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72" w:rsidRPr="00625284" w:rsidRDefault="00AE7F72" w:rsidP="00AE7F72">
      <w:pPr>
        <w:jc w:val="center"/>
        <w:rPr>
          <w:rFonts w:ascii="Times New Roman" w:hAnsi="Times New Roman"/>
          <w:b/>
          <w:bCs/>
          <w:szCs w:val="24"/>
          <w:u w:val="single"/>
        </w:rPr>
      </w:pPr>
      <w:bookmarkStart w:id="0" w:name="_GoBack"/>
      <w:bookmarkEnd w:id="0"/>
      <w:r w:rsidRPr="00625284">
        <w:rPr>
          <w:rFonts w:ascii="Times New Roman" w:hAnsi="Times New Roman"/>
          <w:b/>
          <w:bCs/>
          <w:szCs w:val="24"/>
          <w:u w:val="single"/>
        </w:rPr>
        <w:t>EXPLANATORY STATEMENT</w:t>
      </w:r>
    </w:p>
    <w:p w:rsidR="00AE7F72" w:rsidRPr="00A35596" w:rsidRDefault="00AE7F72" w:rsidP="00AE7F72">
      <w:pPr>
        <w:jc w:val="center"/>
        <w:rPr>
          <w:b/>
          <w:sz w:val="22"/>
          <w:szCs w:val="22"/>
        </w:rPr>
      </w:pPr>
    </w:p>
    <w:p w:rsidR="00AE7F72" w:rsidRPr="00855E30" w:rsidRDefault="00AE7F72" w:rsidP="00AE7F72">
      <w:pPr>
        <w:jc w:val="center"/>
        <w:rPr>
          <w:rFonts w:ascii="Times New Roman" w:hAnsi="Times New Roman"/>
          <w:bCs/>
          <w:i/>
          <w:iCs/>
          <w:sz w:val="22"/>
          <w:szCs w:val="22"/>
        </w:rPr>
      </w:pPr>
      <w:r w:rsidRPr="00855E30">
        <w:rPr>
          <w:rFonts w:ascii="Times New Roman" w:hAnsi="Times New Roman"/>
          <w:bCs/>
          <w:i/>
          <w:iCs/>
          <w:sz w:val="22"/>
          <w:szCs w:val="22"/>
        </w:rPr>
        <w:t>Therapeutic Goods Act 1989</w:t>
      </w:r>
    </w:p>
    <w:p w:rsidR="00AE7F72" w:rsidRPr="00A35596" w:rsidRDefault="00AE7F72" w:rsidP="00AE7F72">
      <w:pPr>
        <w:jc w:val="center"/>
        <w:rPr>
          <w:sz w:val="22"/>
          <w:szCs w:val="22"/>
          <w:u w:val="single"/>
        </w:rPr>
      </w:pPr>
    </w:p>
    <w:p w:rsidR="00AE7F72" w:rsidRPr="00855E30" w:rsidRDefault="00AE7F72" w:rsidP="00AE7F72">
      <w:pPr>
        <w:jc w:val="center"/>
        <w:rPr>
          <w:rFonts w:ascii="Times New Roman" w:hAnsi="Times New Roman"/>
          <w:i/>
          <w:sz w:val="22"/>
          <w:szCs w:val="22"/>
        </w:rPr>
      </w:pPr>
      <w:r w:rsidRPr="00855E30">
        <w:rPr>
          <w:rFonts w:ascii="Times New Roman" w:hAnsi="Times New Roman"/>
          <w:i/>
          <w:sz w:val="22"/>
          <w:szCs w:val="22"/>
        </w:rPr>
        <w:t xml:space="preserve">Therapeutic Goods </w:t>
      </w:r>
      <w:r w:rsidR="008A0513" w:rsidRPr="00855E30">
        <w:rPr>
          <w:rFonts w:ascii="Times New Roman" w:hAnsi="Times New Roman"/>
          <w:i/>
          <w:sz w:val="22"/>
          <w:szCs w:val="22"/>
        </w:rPr>
        <w:t>(</w:t>
      </w:r>
      <w:r w:rsidR="00534F47">
        <w:rPr>
          <w:rFonts w:ascii="Times New Roman" w:hAnsi="Times New Roman"/>
          <w:i/>
          <w:sz w:val="22"/>
          <w:szCs w:val="22"/>
        </w:rPr>
        <w:t>Declared Goods</w:t>
      </w:r>
      <w:r w:rsidR="008A0513" w:rsidRPr="00855E30">
        <w:rPr>
          <w:rFonts w:ascii="Times New Roman" w:hAnsi="Times New Roman"/>
          <w:i/>
          <w:sz w:val="22"/>
          <w:szCs w:val="22"/>
        </w:rPr>
        <w:t xml:space="preserve">) </w:t>
      </w:r>
      <w:r w:rsidR="00534F47">
        <w:rPr>
          <w:rFonts w:ascii="Times New Roman" w:hAnsi="Times New Roman"/>
          <w:i/>
          <w:sz w:val="22"/>
          <w:szCs w:val="22"/>
        </w:rPr>
        <w:t xml:space="preserve">Order </w:t>
      </w:r>
      <w:r w:rsidR="008A0513" w:rsidRPr="00855E30">
        <w:rPr>
          <w:rFonts w:ascii="Times New Roman" w:hAnsi="Times New Roman"/>
          <w:i/>
          <w:sz w:val="22"/>
          <w:szCs w:val="22"/>
        </w:rPr>
        <w:t>2019</w:t>
      </w:r>
    </w:p>
    <w:p w:rsidR="00AE7F72" w:rsidRPr="00A35596" w:rsidRDefault="00AE7F72" w:rsidP="00AE7F72">
      <w:pPr>
        <w:jc w:val="center"/>
        <w:rPr>
          <w:b/>
          <w:sz w:val="22"/>
          <w:szCs w:val="22"/>
        </w:rPr>
      </w:pPr>
    </w:p>
    <w:p w:rsidR="00534F47" w:rsidRDefault="009B148B"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Pr="009B148B">
        <w:rPr>
          <w:rFonts w:ascii="Times New Roman" w:hAnsi="Times New Roman"/>
          <w:i/>
          <w:sz w:val="22"/>
          <w:szCs w:val="22"/>
        </w:rPr>
        <w:t>Therapeutic Goods Act 1989</w:t>
      </w:r>
      <w:r w:rsidR="00D94FF8">
        <w:rPr>
          <w:rFonts w:ascii="Times New Roman" w:hAnsi="Times New Roman"/>
          <w:sz w:val="22"/>
          <w:szCs w:val="22"/>
        </w:rPr>
        <w:t xml:space="preserve"> (</w:t>
      </w:r>
      <w:r w:rsidR="003A0535">
        <w:rPr>
          <w:rFonts w:ascii="Times New Roman" w:hAnsi="Times New Roman"/>
          <w:sz w:val="22"/>
          <w:szCs w:val="22"/>
        </w:rPr>
        <w:t>“</w:t>
      </w:r>
      <w:r w:rsidRPr="009B148B">
        <w:rPr>
          <w:rFonts w:ascii="Times New Roman" w:hAnsi="Times New Roman"/>
          <w:sz w:val="22"/>
          <w:szCs w:val="22"/>
        </w:rPr>
        <w:t xml:space="preserve">the Act”) </w:t>
      </w:r>
      <w:r>
        <w:rPr>
          <w:rFonts w:ascii="Times New Roman" w:hAnsi="Times New Roman"/>
          <w:sz w:val="22"/>
          <w:szCs w:val="22"/>
        </w:rPr>
        <w:t>provides for the establishment and maintenance of a national system of controls for the quality, safety, efficacy and timely availability of therapeutic goods that are used in</w:t>
      </w:r>
      <w:r w:rsidR="009F43A9">
        <w:rPr>
          <w:rFonts w:ascii="Times New Roman" w:hAnsi="Times New Roman"/>
          <w:sz w:val="22"/>
          <w:szCs w:val="22"/>
        </w:rPr>
        <w:t>,</w:t>
      </w:r>
      <w:r>
        <w:rPr>
          <w:rFonts w:ascii="Times New Roman" w:hAnsi="Times New Roman"/>
          <w:sz w:val="22"/>
          <w:szCs w:val="22"/>
        </w:rPr>
        <w:t xml:space="preserve"> or exported from</w:t>
      </w:r>
      <w:r w:rsidR="009F43A9">
        <w:rPr>
          <w:rFonts w:ascii="Times New Roman" w:hAnsi="Times New Roman"/>
          <w:sz w:val="22"/>
          <w:szCs w:val="22"/>
        </w:rPr>
        <w:t>,</w:t>
      </w:r>
      <w:r>
        <w:rPr>
          <w:rFonts w:ascii="Times New Roman" w:hAnsi="Times New Roman"/>
          <w:sz w:val="22"/>
          <w:szCs w:val="22"/>
        </w:rPr>
        <w:t xml:space="preserve"> Australia.  The Act is administered by the The</w:t>
      </w:r>
      <w:r w:rsidR="00D94FF8">
        <w:rPr>
          <w:rFonts w:ascii="Times New Roman" w:hAnsi="Times New Roman"/>
          <w:sz w:val="22"/>
          <w:szCs w:val="22"/>
        </w:rPr>
        <w:t>rapeutic Goods Administration (</w:t>
      </w:r>
      <w:r w:rsidR="003A0535">
        <w:rPr>
          <w:rFonts w:ascii="Times New Roman" w:hAnsi="Times New Roman"/>
          <w:sz w:val="22"/>
          <w:szCs w:val="22"/>
        </w:rPr>
        <w:t>“</w:t>
      </w:r>
      <w:r>
        <w:rPr>
          <w:rFonts w:ascii="Times New Roman" w:hAnsi="Times New Roman"/>
          <w:sz w:val="22"/>
          <w:szCs w:val="22"/>
        </w:rPr>
        <w:t>the TGA”) within the Commonwealth Department of Health.</w:t>
      </w:r>
    </w:p>
    <w:p w:rsidR="009B148B" w:rsidRDefault="009B148B" w:rsidP="00AE7F72">
      <w:pPr>
        <w:autoSpaceDE w:val="0"/>
        <w:autoSpaceDN w:val="0"/>
        <w:adjustRightInd w:val="0"/>
        <w:rPr>
          <w:rFonts w:ascii="Times New Roman" w:hAnsi="Times New Roman"/>
          <w:sz w:val="22"/>
          <w:szCs w:val="22"/>
        </w:rPr>
      </w:pPr>
    </w:p>
    <w:p w:rsidR="00A7051A" w:rsidRDefault="009B148B" w:rsidP="009B62C5">
      <w:pPr>
        <w:autoSpaceDE w:val="0"/>
        <w:autoSpaceDN w:val="0"/>
        <w:adjustRightInd w:val="0"/>
        <w:rPr>
          <w:rFonts w:ascii="Times New Roman" w:hAnsi="Times New Roman"/>
          <w:sz w:val="22"/>
          <w:szCs w:val="22"/>
        </w:rPr>
      </w:pPr>
      <w:r>
        <w:rPr>
          <w:rFonts w:ascii="Times New Roman" w:hAnsi="Times New Roman"/>
          <w:sz w:val="22"/>
          <w:szCs w:val="22"/>
        </w:rPr>
        <w:t xml:space="preserve">Subsection 7(1) of the Act </w:t>
      </w:r>
      <w:r w:rsidR="00A7051A">
        <w:rPr>
          <w:rFonts w:ascii="Times New Roman" w:hAnsi="Times New Roman"/>
          <w:sz w:val="22"/>
          <w:szCs w:val="22"/>
        </w:rPr>
        <w:t xml:space="preserve">confers on the </w:t>
      </w:r>
      <w:r w:rsidR="00975613">
        <w:rPr>
          <w:rFonts w:ascii="Times New Roman" w:hAnsi="Times New Roman"/>
          <w:sz w:val="22"/>
          <w:szCs w:val="22"/>
        </w:rPr>
        <w:t xml:space="preserve">Secretary </w:t>
      </w:r>
      <w:r w:rsidR="005D2BAE">
        <w:rPr>
          <w:rFonts w:ascii="Times New Roman" w:hAnsi="Times New Roman"/>
          <w:sz w:val="22"/>
          <w:szCs w:val="22"/>
        </w:rPr>
        <w:t xml:space="preserve">of the Department </w:t>
      </w:r>
      <w:r w:rsidR="00A7051A">
        <w:rPr>
          <w:rFonts w:ascii="Times New Roman" w:hAnsi="Times New Roman"/>
          <w:sz w:val="22"/>
          <w:szCs w:val="22"/>
        </w:rPr>
        <w:t>a power to declare</w:t>
      </w:r>
      <w:r w:rsidR="00360E70">
        <w:rPr>
          <w:rFonts w:ascii="Times New Roman" w:hAnsi="Times New Roman"/>
          <w:sz w:val="22"/>
          <w:szCs w:val="22"/>
        </w:rPr>
        <w:t>,</w:t>
      </w:r>
      <w:r w:rsidR="00975613">
        <w:rPr>
          <w:rFonts w:ascii="Times New Roman" w:hAnsi="Times New Roman"/>
          <w:sz w:val="22"/>
          <w:szCs w:val="22"/>
        </w:rPr>
        <w:t xml:space="preserve"> </w:t>
      </w:r>
      <w:r w:rsidR="00360E70">
        <w:rPr>
          <w:rFonts w:ascii="Times New Roman" w:hAnsi="Times New Roman"/>
          <w:sz w:val="22"/>
          <w:szCs w:val="22"/>
        </w:rPr>
        <w:t xml:space="preserve">by order published </w:t>
      </w:r>
      <w:r w:rsidR="003A0535">
        <w:rPr>
          <w:rFonts w:ascii="Times New Roman" w:hAnsi="Times New Roman"/>
          <w:sz w:val="22"/>
          <w:szCs w:val="22"/>
        </w:rPr>
        <w:t xml:space="preserve">in the </w:t>
      </w:r>
      <w:r w:rsidR="003A0535" w:rsidRPr="003A0535">
        <w:rPr>
          <w:rFonts w:ascii="Times New Roman" w:hAnsi="Times New Roman"/>
          <w:i/>
          <w:sz w:val="22"/>
          <w:szCs w:val="22"/>
        </w:rPr>
        <w:t>Gazette</w:t>
      </w:r>
      <w:r w:rsidR="003A0535">
        <w:rPr>
          <w:rFonts w:ascii="Times New Roman" w:hAnsi="Times New Roman"/>
          <w:sz w:val="22"/>
          <w:szCs w:val="22"/>
        </w:rPr>
        <w:t xml:space="preserve"> or </w:t>
      </w:r>
      <w:r w:rsidR="00360E70">
        <w:rPr>
          <w:rFonts w:ascii="Times New Roman" w:hAnsi="Times New Roman"/>
          <w:sz w:val="22"/>
          <w:szCs w:val="22"/>
        </w:rPr>
        <w:t xml:space="preserve">on the Department’s website, </w:t>
      </w:r>
      <w:r w:rsidR="00975613">
        <w:rPr>
          <w:rFonts w:ascii="Times New Roman" w:hAnsi="Times New Roman"/>
          <w:sz w:val="22"/>
          <w:szCs w:val="22"/>
        </w:rPr>
        <w:t xml:space="preserve">that particular goods or classes of goods, or </w:t>
      </w:r>
      <w:r w:rsidR="003A0B38">
        <w:rPr>
          <w:rFonts w:ascii="Times New Roman" w:hAnsi="Times New Roman"/>
          <w:sz w:val="22"/>
          <w:szCs w:val="22"/>
        </w:rPr>
        <w:t>those goods</w:t>
      </w:r>
      <w:r w:rsidR="00975613">
        <w:rPr>
          <w:rFonts w:ascii="Times New Roman" w:hAnsi="Times New Roman"/>
          <w:sz w:val="22"/>
          <w:szCs w:val="22"/>
        </w:rPr>
        <w:t xml:space="preserve"> when used, advertised, or presented for supply in a particular way, are or are not therapeutic goods for the pur</w:t>
      </w:r>
      <w:r w:rsidR="00A7051A">
        <w:rPr>
          <w:rFonts w:ascii="Times New Roman" w:hAnsi="Times New Roman"/>
          <w:sz w:val="22"/>
          <w:szCs w:val="22"/>
        </w:rPr>
        <w:t xml:space="preserve">poses of the Act.  </w:t>
      </w:r>
      <w:r w:rsidR="00975613">
        <w:rPr>
          <w:rFonts w:ascii="Times New Roman" w:hAnsi="Times New Roman"/>
          <w:sz w:val="22"/>
          <w:szCs w:val="22"/>
        </w:rPr>
        <w:t>In making</w:t>
      </w:r>
      <w:r w:rsidR="00360E70">
        <w:rPr>
          <w:rFonts w:ascii="Times New Roman" w:hAnsi="Times New Roman"/>
          <w:sz w:val="22"/>
          <w:szCs w:val="22"/>
        </w:rPr>
        <w:t xml:space="preserve"> </w:t>
      </w:r>
      <w:r w:rsidR="00975613">
        <w:rPr>
          <w:rFonts w:ascii="Times New Roman" w:hAnsi="Times New Roman"/>
          <w:sz w:val="22"/>
          <w:szCs w:val="22"/>
        </w:rPr>
        <w:t>a declaration</w:t>
      </w:r>
      <w:r w:rsidR="00D75139">
        <w:rPr>
          <w:rFonts w:ascii="Times New Roman" w:hAnsi="Times New Roman"/>
          <w:sz w:val="22"/>
          <w:szCs w:val="22"/>
        </w:rPr>
        <w:t xml:space="preserve"> that goods are or are not therapeutic goods</w:t>
      </w:r>
      <w:r w:rsidR="009922B1">
        <w:rPr>
          <w:rFonts w:ascii="Times New Roman" w:hAnsi="Times New Roman"/>
          <w:sz w:val="22"/>
          <w:szCs w:val="22"/>
        </w:rPr>
        <w:t>,</w:t>
      </w:r>
      <w:r w:rsidR="00975613">
        <w:rPr>
          <w:rFonts w:ascii="Times New Roman" w:hAnsi="Times New Roman"/>
          <w:sz w:val="22"/>
          <w:szCs w:val="22"/>
        </w:rPr>
        <w:t xml:space="preserve"> the Secretary must be satisfied </w:t>
      </w:r>
      <w:r w:rsidR="009922B1">
        <w:rPr>
          <w:rFonts w:ascii="Times New Roman" w:hAnsi="Times New Roman"/>
          <w:sz w:val="22"/>
          <w:szCs w:val="22"/>
        </w:rPr>
        <w:t>that the goods</w:t>
      </w:r>
      <w:r w:rsidR="006F5A60">
        <w:rPr>
          <w:rFonts w:ascii="Times New Roman" w:hAnsi="Times New Roman"/>
          <w:sz w:val="22"/>
          <w:szCs w:val="22"/>
        </w:rPr>
        <w:t xml:space="preserve"> </w:t>
      </w:r>
      <w:r w:rsidR="003A0B38">
        <w:rPr>
          <w:rFonts w:ascii="Times New Roman" w:hAnsi="Times New Roman"/>
          <w:sz w:val="22"/>
          <w:szCs w:val="22"/>
        </w:rPr>
        <w:t>are</w:t>
      </w:r>
      <w:r w:rsidR="00D75139">
        <w:rPr>
          <w:rFonts w:ascii="Times New Roman" w:hAnsi="Times New Roman"/>
          <w:sz w:val="22"/>
          <w:szCs w:val="22"/>
        </w:rPr>
        <w:t xml:space="preserve"> or are not</w:t>
      </w:r>
      <w:r w:rsidR="003A0B38">
        <w:rPr>
          <w:rFonts w:ascii="Times New Roman" w:hAnsi="Times New Roman"/>
          <w:sz w:val="22"/>
          <w:szCs w:val="22"/>
        </w:rPr>
        <w:t xml:space="preserve"> in fact therapeuti</w:t>
      </w:r>
      <w:r w:rsidR="00FC22F3">
        <w:rPr>
          <w:rFonts w:ascii="Times New Roman" w:hAnsi="Times New Roman"/>
          <w:sz w:val="22"/>
          <w:szCs w:val="22"/>
        </w:rPr>
        <w:t>c goods as defined in the Act</w:t>
      </w:r>
      <w:r w:rsidR="009B62C5">
        <w:rPr>
          <w:rFonts w:ascii="Times New Roman" w:hAnsi="Times New Roman"/>
          <w:sz w:val="22"/>
          <w:szCs w:val="22"/>
        </w:rPr>
        <w:t>.</w:t>
      </w:r>
      <w:r w:rsidR="00A63E9D">
        <w:rPr>
          <w:rFonts w:ascii="Times New Roman" w:hAnsi="Times New Roman"/>
          <w:sz w:val="22"/>
          <w:szCs w:val="22"/>
        </w:rPr>
        <w:t xml:space="preserve">  </w:t>
      </w:r>
      <w:r w:rsidR="00777F0D">
        <w:rPr>
          <w:rFonts w:ascii="Times New Roman" w:hAnsi="Times New Roman"/>
          <w:sz w:val="22"/>
          <w:szCs w:val="22"/>
        </w:rPr>
        <w:t xml:space="preserve">In short, subsection 7(1) </w:t>
      </w:r>
      <w:r w:rsidR="00D94FF8">
        <w:rPr>
          <w:rFonts w:ascii="Times New Roman" w:hAnsi="Times New Roman"/>
          <w:sz w:val="22"/>
          <w:szCs w:val="22"/>
        </w:rPr>
        <w:t>provide</w:t>
      </w:r>
      <w:r w:rsidR="00777F0D">
        <w:rPr>
          <w:rFonts w:ascii="Times New Roman" w:hAnsi="Times New Roman"/>
          <w:sz w:val="22"/>
          <w:szCs w:val="22"/>
        </w:rPr>
        <w:t>s</w:t>
      </w:r>
      <w:r w:rsidR="00D94FF8">
        <w:rPr>
          <w:rFonts w:ascii="Times New Roman" w:hAnsi="Times New Roman"/>
          <w:sz w:val="22"/>
          <w:szCs w:val="22"/>
        </w:rPr>
        <w:t xml:space="preserve"> a </w:t>
      </w:r>
      <w:r w:rsidR="00B86D75">
        <w:rPr>
          <w:rFonts w:ascii="Times New Roman" w:hAnsi="Times New Roman"/>
          <w:sz w:val="22"/>
          <w:szCs w:val="22"/>
        </w:rPr>
        <w:t xml:space="preserve">mechanism for </w:t>
      </w:r>
      <w:r w:rsidR="00A7051A">
        <w:rPr>
          <w:rFonts w:ascii="Times New Roman" w:hAnsi="Times New Roman"/>
          <w:sz w:val="22"/>
          <w:szCs w:val="22"/>
        </w:rPr>
        <w:t>clarify</w:t>
      </w:r>
      <w:r w:rsidR="00D94FF8">
        <w:rPr>
          <w:rFonts w:ascii="Times New Roman" w:hAnsi="Times New Roman"/>
          <w:sz w:val="22"/>
          <w:szCs w:val="22"/>
        </w:rPr>
        <w:t>ing</w:t>
      </w:r>
      <w:r w:rsidR="00A7051A">
        <w:rPr>
          <w:rFonts w:ascii="Times New Roman" w:hAnsi="Times New Roman"/>
          <w:sz w:val="22"/>
          <w:szCs w:val="22"/>
        </w:rPr>
        <w:t xml:space="preserve"> </w:t>
      </w:r>
      <w:r w:rsidR="00D94FF8">
        <w:rPr>
          <w:rFonts w:ascii="Times New Roman" w:hAnsi="Times New Roman"/>
          <w:sz w:val="22"/>
          <w:szCs w:val="22"/>
        </w:rPr>
        <w:t xml:space="preserve">whether particular goods or classes of goods </w:t>
      </w:r>
      <w:r w:rsidR="005D2BAE">
        <w:rPr>
          <w:rFonts w:ascii="Times New Roman" w:hAnsi="Times New Roman"/>
          <w:sz w:val="22"/>
          <w:szCs w:val="22"/>
        </w:rPr>
        <w:t xml:space="preserve">are </w:t>
      </w:r>
      <w:r w:rsidR="00D75139">
        <w:rPr>
          <w:rFonts w:ascii="Times New Roman" w:hAnsi="Times New Roman"/>
          <w:sz w:val="22"/>
          <w:szCs w:val="22"/>
        </w:rPr>
        <w:t>or</w:t>
      </w:r>
      <w:r w:rsidR="00B761E5">
        <w:rPr>
          <w:rFonts w:ascii="Times New Roman" w:hAnsi="Times New Roman"/>
          <w:sz w:val="22"/>
          <w:szCs w:val="22"/>
        </w:rPr>
        <w:t xml:space="preserve"> are </w:t>
      </w:r>
      <w:r w:rsidR="00D75139">
        <w:rPr>
          <w:rFonts w:ascii="Times New Roman" w:hAnsi="Times New Roman"/>
          <w:sz w:val="22"/>
          <w:szCs w:val="22"/>
        </w:rPr>
        <w:t xml:space="preserve">not </w:t>
      </w:r>
      <w:r w:rsidR="005D2BAE">
        <w:rPr>
          <w:rFonts w:ascii="Times New Roman" w:hAnsi="Times New Roman"/>
          <w:sz w:val="22"/>
          <w:szCs w:val="22"/>
        </w:rPr>
        <w:t>therapeutic goods</w:t>
      </w:r>
      <w:r w:rsidR="00B761E5">
        <w:rPr>
          <w:rFonts w:ascii="Times New Roman" w:hAnsi="Times New Roman"/>
          <w:sz w:val="22"/>
          <w:szCs w:val="22"/>
        </w:rPr>
        <w:t>,</w:t>
      </w:r>
      <w:r w:rsidR="005D2BAE">
        <w:rPr>
          <w:rFonts w:ascii="Times New Roman" w:hAnsi="Times New Roman"/>
          <w:sz w:val="22"/>
          <w:szCs w:val="22"/>
        </w:rPr>
        <w:t xml:space="preserve"> </w:t>
      </w:r>
      <w:r w:rsidR="003A0535">
        <w:rPr>
          <w:rFonts w:ascii="Times New Roman" w:hAnsi="Times New Roman"/>
          <w:sz w:val="22"/>
          <w:szCs w:val="22"/>
        </w:rPr>
        <w:t xml:space="preserve">and </w:t>
      </w:r>
      <w:r w:rsidR="00824A58">
        <w:rPr>
          <w:rFonts w:ascii="Times New Roman" w:hAnsi="Times New Roman"/>
          <w:sz w:val="22"/>
          <w:szCs w:val="22"/>
        </w:rPr>
        <w:t xml:space="preserve">therefore </w:t>
      </w:r>
      <w:r w:rsidR="00795161">
        <w:rPr>
          <w:rFonts w:ascii="Times New Roman" w:hAnsi="Times New Roman"/>
          <w:sz w:val="22"/>
          <w:szCs w:val="22"/>
        </w:rPr>
        <w:t>whether</w:t>
      </w:r>
      <w:r w:rsidR="000A28DD">
        <w:rPr>
          <w:rFonts w:ascii="Times New Roman" w:hAnsi="Times New Roman"/>
          <w:sz w:val="22"/>
          <w:szCs w:val="22"/>
        </w:rPr>
        <w:t xml:space="preserve"> or not</w:t>
      </w:r>
      <w:r w:rsidR="00795161">
        <w:rPr>
          <w:rFonts w:ascii="Times New Roman" w:hAnsi="Times New Roman"/>
          <w:sz w:val="22"/>
          <w:szCs w:val="22"/>
        </w:rPr>
        <w:t xml:space="preserve"> </w:t>
      </w:r>
      <w:r w:rsidR="00D3784C">
        <w:rPr>
          <w:rFonts w:ascii="Times New Roman" w:hAnsi="Times New Roman"/>
          <w:sz w:val="22"/>
          <w:szCs w:val="22"/>
        </w:rPr>
        <w:t xml:space="preserve">those goods </w:t>
      </w:r>
      <w:r w:rsidR="00795161">
        <w:rPr>
          <w:rFonts w:ascii="Times New Roman" w:hAnsi="Times New Roman"/>
          <w:sz w:val="22"/>
          <w:szCs w:val="22"/>
        </w:rPr>
        <w:t xml:space="preserve">are </w:t>
      </w:r>
      <w:r w:rsidR="009C57C8">
        <w:rPr>
          <w:rFonts w:ascii="Times New Roman" w:hAnsi="Times New Roman"/>
          <w:sz w:val="22"/>
          <w:szCs w:val="22"/>
        </w:rPr>
        <w:t>subject to the regulatory scheme established by</w:t>
      </w:r>
      <w:r w:rsidR="00D94FF8">
        <w:rPr>
          <w:rFonts w:ascii="Times New Roman" w:hAnsi="Times New Roman"/>
          <w:sz w:val="22"/>
          <w:szCs w:val="22"/>
        </w:rPr>
        <w:t xml:space="preserve"> the Act.</w:t>
      </w:r>
    </w:p>
    <w:p w:rsidR="00A7051A" w:rsidRDefault="00A7051A" w:rsidP="009B62C5">
      <w:pPr>
        <w:autoSpaceDE w:val="0"/>
        <w:autoSpaceDN w:val="0"/>
        <w:adjustRightInd w:val="0"/>
        <w:rPr>
          <w:rFonts w:ascii="Times New Roman" w:hAnsi="Times New Roman"/>
          <w:sz w:val="22"/>
          <w:szCs w:val="22"/>
        </w:rPr>
      </w:pPr>
    </w:p>
    <w:p w:rsidR="0085574A" w:rsidRPr="009B3A3A" w:rsidRDefault="00A63E9D" w:rsidP="00AE7F72">
      <w:pPr>
        <w:autoSpaceDE w:val="0"/>
        <w:autoSpaceDN w:val="0"/>
        <w:adjustRightInd w:val="0"/>
        <w:rPr>
          <w:rFonts w:ascii="Times New Roman" w:hAnsi="Times New Roman"/>
          <w:sz w:val="22"/>
          <w:szCs w:val="22"/>
        </w:rPr>
      </w:pPr>
      <w:r>
        <w:rPr>
          <w:rFonts w:ascii="Times New Roman" w:hAnsi="Times New Roman"/>
          <w:sz w:val="22"/>
          <w:szCs w:val="22"/>
        </w:rPr>
        <w:t>I</w:t>
      </w:r>
      <w:r w:rsidR="00D94FF8">
        <w:rPr>
          <w:rFonts w:ascii="Times New Roman" w:hAnsi="Times New Roman"/>
          <w:sz w:val="22"/>
          <w:szCs w:val="22"/>
        </w:rPr>
        <w:t xml:space="preserve">n making a </w:t>
      </w:r>
      <w:r w:rsidR="009B3A3A">
        <w:rPr>
          <w:rFonts w:ascii="Times New Roman" w:hAnsi="Times New Roman"/>
          <w:sz w:val="22"/>
          <w:szCs w:val="22"/>
        </w:rPr>
        <w:t>d</w:t>
      </w:r>
      <w:r w:rsidR="006F5A60">
        <w:rPr>
          <w:rFonts w:ascii="Times New Roman" w:hAnsi="Times New Roman"/>
          <w:sz w:val="22"/>
          <w:szCs w:val="22"/>
        </w:rPr>
        <w:t>ecision</w:t>
      </w:r>
      <w:r w:rsidR="002874F2">
        <w:rPr>
          <w:rFonts w:ascii="Times New Roman" w:hAnsi="Times New Roman"/>
          <w:sz w:val="22"/>
          <w:szCs w:val="22"/>
        </w:rPr>
        <w:t xml:space="preserve"> that particular goods or classes of goods, or those goods when used, advertised, or presented for supply in a p</w:t>
      </w:r>
      <w:r w:rsidR="003123D5">
        <w:rPr>
          <w:rFonts w:ascii="Times New Roman" w:hAnsi="Times New Roman"/>
          <w:sz w:val="22"/>
          <w:szCs w:val="22"/>
        </w:rPr>
        <w:t xml:space="preserve">articular way, are therapeutic goods, </w:t>
      </w:r>
      <w:r w:rsidR="00D3784C">
        <w:rPr>
          <w:rFonts w:ascii="Times New Roman" w:hAnsi="Times New Roman"/>
          <w:sz w:val="22"/>
          <w:szCs w:val="22"/>
        </w:rPr>
        <w:t>subsection 7(1A) of </w:t>
      </w:r>
      <w:r w:rsidR="00D3784C">
        <w:rPr>
          <w:rFonts w:ascii="Times New Roman" w:hAnsi="Times New Roman"/>
          <w:sz w:val="22"/>
          <w:szCs w:val="22"/>
        </w:rPr>
        <w:t xml:space="preserve">the Act </w:t>
      </w:r>
      <w:r w:rsidR="00D3784C">
        <w:rPr>
          <w:rFonts w:ascii="Times New Roman" w:hAnsi="Times New Roman"/>
          <w:sz w:val="22"/>
          <w:szCs w:val="22"/>
        </w:rPr>
        <w:t xml:space="preserve">provides that </w:t>
      </w:r>
      <w:r w:rsidR="00FC22F3">
        <w:rPr>
          <w:rFonts w:ascii="Times New Roman" w:hAnsi="Times New Roman"/>
          <w:sz w:val="22"/>
          <w:szCs w:val="22"/>
        </w:rPr>
        <w:t xml:space="preserve">the Secretary must disregard paragraphs (e) and (f) of the definition of </w:t>
      </w:r>
      <w:r w:rsidR="003A0535">
        <w:rPr>
          <w:rFonts w:ascii="Times New Roman" w:hAnsi="Times New Roman"/>
          <w:sz w:val="22"/>
          <w:szCs w:val="22"/>
        </w:rPr>
        <w:t>‘</w:t>
      </w:r>
      <w:r w:rsidR="00FC22F3">
        <w:rPr>
          <w:rFonts w:ascii="Times New Roman" w:hAnsi="Times New Roman"/>
          <w:sz w:val="22"/>
          <w:szCs w:val="22"/>
        </w:rPr>
        <w:t>therapeutic goods</w:t>
      </w:r>
      <w:r w:rsidR="003A0535">
        <w:rPr>
          <w:rFonts w:ascii="Times New Roman" w:hAnsi="Times New Roman"/>
          <w:sz w:val="22"/>
          <w:szCs w:val="22"/>
        </w:rPr>
        <w:t>’</w:t>
      </w:r>
      <w:r w:rsidR="00FC22F3">
        <w:rPr>
          <w:rFonts w:ascii="Times New Roman" w:hAnsi="Times New Roman"/>
          <w:sz w:val="22"/>
          <w:szCs w:val="22"/>
        </w:rPr>
        <w:t xml:space="preserve"> </w:t>
      </w:r>
      <w:r w:rsidR="000B152F">
        <w:rPr>
          <w:rFonts w:ascii="Times New Roman" w:hAnsi="Times New Roman"/>
          <w:sz w:val="22"/>
          <w:szCs w:val="22"/>
        </w:rPr>
        <w:t xml:space="preserve">in subsection 3(1) of the Act.  </w:t>
      </w:r>
      <w:r w:rsidR="009B62C5">
        <w:rPr>
          <w:rFonts w:ascii="Times New Roman" w:hAnsi="Times New Roman"/>
          <w:sz w:val="22"/>
          <w:szCs w:val="22"/>
        </w:rPr>
        <w:t>Paragraph (e)</w:t>
      </w:r>
      <w:r w:rsidR="004E1A37">
        <w:rPr>
          <w:rFonts w:ascii="Times New Roman" w:hAnsi="Times New Roman"/>
          <w:sz w:val="22"/>
          <w:szCs w:val="22"/>
        </w:rPr>
        <w:t xml:space="preserve"> </w:t>
      </w:r>
      <w:r w:rsidR="000A28DD">
        <w:rPr>
          <w:rFonts w:ascii="Times New Roman" w:hAnsi="Times New Roman"/>
          <w:sz w:val="22"/>
          <w:szCs w:val="22"/>
        </w:rPr>
        <w:t xml:space="preserve">of that definition </w:t>
      </w:r>
      <w:r w:rsidR="004E1A37">
        <w:rPr>
          <w:rFonts w:ascii="Times New Roman" w:hAnsi="Times New Roman"/>
          <w:sz w:val="22"/>
          <w:szCs w:val="22"/>
        </w:rPr>
        <w:t>refers to goods</w:t>
      </w:r>
      <w:r w:rsidR="009B62C5" w:rsidRPr="009B62C5">
        <w:rPr>
          <w:rFonts w:ascii="Times New Roman" w:hAnsi="Times New Roman"/>
          <w:sz w:val="22"/>
          <w:szCs w:val="22"/>
        </w:rPr>
        <w:t xml:space="preserve"> for which there is a standard </w:t>
      </w:r>
      <w:r w:rsidR="004E1A37">
        <w:rPr>
          <w:rFonts w:ascii="Times New Roman" w:hAnsi="Times New Roman"/>
          <w:sz w:val="22"/>
          <w:szCs w:val="22"/>
        </w:rPr>
        <w:t xml:space="preserve">under </w:t>
      </w:r>
      <w:r w:rsidR="009B62C5" w:rsidRPr="009B62C5">
        <w:rPr>
          <w:rFonts w:ascii="Times New Roman" w:hAnsi="Times New Roman"/>
          <w:sz w:val="22"/>
          <w:szCs w:val="22"/>
        </w:rPr>
        <w:t xml:space="preserve">subsection 4(1) of the </w:t>
      </w:r>
      <w:r w:rsidR="009B62C5" w:rsidRPr="009B62C5">
        <w:rPr>
          <w:rFonts w:ascii="Times New Roman" w:hAnsi="Times New Roman"/>
          <w:i/>
          <w:iCs/>
          <w:sz w:val="22"/>
          <w:szCs w:val="22"/>
        </w:rPr>
        <w:t>Food Standards Australia New Zealand Act 1991</w:t>
      </w:r>
      <w:r w:rsidR="009B62C5">
        <w:rPr>
          <w:rFonts w:ascii="Times New Roman" w:hAnsi="Times New Roman"/>
          <w:sz w:val="22"/>
          <w:szCs w:val="22"/>
        </w:rPr>
        <w:t xml:space="preserve">.  Paragraph (f) refers to </w:t>
      </w:r>
      <w:r w:rsidR="009B62C5" w:rsidRPr="009B62C5">
        <w:rPr>
          <w:rFonts w:ascii="Times New Roman" w:hAnsi="Times New Roman"/>
          <w:sz w:val="22"/>
          <w:szCs w:val="22"/>
        </w:rPr>
        <w:t>goods which</w:t>
      </w:r>
      <w:r w:rsidR="004E1A37">
        <w:rPr>
          <w:rFonts w:ascii="Times New Roman" w:hAnsi="Times New Roman"/>
          <w:sz w:val="22"/>
          <w:szCs w:val="22"/>
        </w:rPr>
        <w:t xml:space="preserve"> </w:t>
      </w:r>
      <w:r w:rsidR="009B62C5" w:rsidRPr="009B62C5">
        <w:rPr>
          <w:rFonts w:ascii="Times New Roman" w:hAnsi="Times New Roman"/>
          <w:sz w:val="22"/>
          <w:szCs w:val="22"/>
        </w:rPr>
        <w:t>have a tradition of use as foods for humans in the form in which they are presented</w:t>
      </w:r>
      <w:r w:rsidR="000B152F">
        <w:rPr>
          <w:rFonts w:ascii="Times New Roman" w:hAnsi="Times New Roman"/>
          <w:sz w:val="22"/>
          <w:szCs w:val="22"/>
        </w:rPr>
        <w:t>.</w:t>
      </w:r>
      <w:r>
        <w:rPr>
          <w:rFonts w:ascii="Times New Roman" w:hAnsi="Times New Roman"/>
          <w:sz w:val="22"/>
          <w:szCs w:val="22"/>
        </w:rPr>
        <w:t xml:space="preserve">  </w:t>
      </w:r>
      <w:r w:rsidR="006F5A60">
        <w:rPr>
          <w:rFonts w:ascii="Times New Roman" w:hAnsi="Times New Roman"/>
          <w:sz w:val="22"/>
          <w:szCs w:val="22"/>
        </w:rPr>
        <w:t>Accordingly</w:t>
      </w:r>
      <w:r w:rsidR="00BB566A">
        <w:rPr>
          <w:rFonts w:ascii="Times New Roman" w:hAnsi="Times New Roman"/>
          <w:sz w:val="22"/>
          <w:szCs w:val="22"/>
        </w:rPr>
        <w:t>, s</w:t>
      </w:r>
      <w:r w:rsidR="002874F2">
        <w:rPr>
          <w:rFonts w:ascii="Times New Roman" w:hAnsi="Times New Roman"/>
          <w:sz w:val="22"/>
          <w:szCs w:val="22"/>
        </w:rPr>
        <w:t>ubsection</w:t>
      </w:r>
      <w:r w:rsidR="000B152F">
        <w:rPr>
          <w:rFonts w:ascii="Times New Roman" w:hAnsi="Times New Roman"/>
          <w:sz w:val="22"/>
          <w:szCs w:val="22"/>
        </w:rPr>
        <w:t xml:space="preserve"> 7(1A) </w:t>
      </w:r>
      <w:r w:rsidR="002874F2">
        <w:rPr>
          <w:rFonts w:ascii="Times New Roman" w:hAnsi="Times New Roman"/>
          <w:sz w:val="22"/>
          <w:szCs w:val="22"/>
        </w:rPr>
        <w:t>ensure</w:t>
      </w:r>
      <w:r w:rsidR="004E1A37">
        <w:rPr>
          <w:rFonts w:ascii="Times New Roman" w:hAnsi="Times New Roman"/>
          <w:sz w:val="22"/>
          <w:szCs w:val="22"/>
        </w:rPr>
        <w:t>s</w:t>
      </w:r>
      <w:r w:rsidR="002874F2">
        <w:rPr>
          <w:rFonts w:ascii="Times New Roman" w:hAnsi="Times New Roman"/>
          <w:sz w:val="22"/>
          <w:szCs w:val="22"/>
        </w:rPr>
        <w:t xml:space="preserve"> that </w:t>
      </w:r>
      <w:r w:rsidR="004E1A37">
        <w:rPr>
          <w:rFonts w:ascii="Times New Roman" w:hAnsi="Times New Roman"/>
          <w:sz w:val="22"/>
          <w:szCs w:val="22"/>
        </w:rPr>
        <w:t xml:space="preserve">an order declaring </w:t>
      </w:r>
      <w:r w:rsidR="002874F2">
        <w:rPr>
          <w:rFonts w:ascii="Times New Roman" w:hAnsi="Times New Roman"/>
          <w:sz w:val="22"/>
          <w:szCs w:val="22"/>
        </w:rPr>
        <w:t xml:space="preserve">goods </w:t>
      </w:r>
      <w:r w:rsidR="004E1A37">
        <w:rPr>
          <w:rFonts w:ascii="Times New Roman" w:hAnsi="Times New Roman"/>
          <w:sz w:val="22"/>
          <w:szCs w:val="22"/>
        </w:rPr>
        <w:t xml:space="preserve">to be therapeutic goods under subsection </w:t>
      </w:r>
      <w:r w:rsidR="002874F2">
        <w:rPr>
          <w:rFonts w:ascii="Times New Roman" w:hAnsi="Times New Roman"/>
          <w:sz w:val="22"/>
          <w:szCs w:val="22"/>
        </w:rPr>
        <w:t>7(1)</w:t>
      </w:r>
      <w:r w:rsidR="00BB566A">
        <w:rPr>
          <w:rFonts w:ascii="Times New Roman" w:hAnsi="Times New Roman"/>
          <w:sz w:val="22"/>
          <w:szCs w:val="22"/>
        </w:rPr>
        <w:t xml:space="preserve"> </w:t>
      </w:r>
      <w:r w:rsidR="00824A58">
        <w:rPr>
          <w:rFonts w:ascii="Times New Roman" w:hAnsi="Times New Roman"/>
          <w:sz w:val="22"/>
          <w:szCs w:val="22"/>
        </w:rPr>
        <w:t xml:space="preserve">of the Act </w:t>
      </w:r>
      <w:r w:rsidR="004E1A37">
        <w:rPr>
          <w:rFonts w:ascii="Times New Roman" w:hAnsi="Times New Roman"/>
          <w:sz w:val="22"/>
          <w:szCs w:val="22"/>
        </w:rPr>
        <w:t xml:space="preserve">has the effect of bringing those goods within </w:t>
      </w:r>
      <w:r w:rsidR="00EA2141">
        <w:rPr>
          <w:rFonts w:ascii="Times New Roman" w:hAnsi="Times New Roman"/>
          <w:sz w:val="22"/>
          <w:szCs w:val="22"/>
        </w:rPr>
        <w:t xml:space="preserve">the </w:t>
      </w:r>
      <w:r w:rsidR="009C57C8">
        <w:rPr>
          <w:rFonts w:ascii="Times New Roman" w:hAnsi="Times New Roman"/>
          <w:sz w:val="22"/>
          <w:szCs w:val="22"/>
        </w:rPr>
        <w:t>ambit</w:t>
      </w:r>
      <w:r w:rsidR="004E1A37">
        <w:rPr>
          <w:rFonts w:ascii="Times New Roman" w:hAnsi="Times New Roman"/>
          <w:sz w:val="22"/>
          <w:szCs w:val="22"/>
        </w:rPr>
        <w:t xml:space="preserve"> of the Act, notwithstanding </w:t>
      </w:r>
      <w:r w:rsidR="00BB566A">
        <w:rPr>
          <w:rFonts w:ascii="Times New Roman" w:hAnsi="Times New Roman"/>
          <w:sz w:val="22"/>
          <w:szCs w:val="22"/>
        </w:rPr>
        <w:t>any food</w:t>
      </w:r>
      <w:r w:rsidR="004E1A37">
        <w:rPr>
          <w:rFonts w:ascii="Times New Roman" w:hAnsi="Times New Roman"/>
          <w:sz w:val="22"/>
          <w:szCs w:val="22"/>
        </w:rPr>
        <w:t xml:space="preserve"> standard that </w:t>
      </w:r>
      <w:r w:rsidR="00EA2141">
        <w:rPr>
          <w:rFonts w:ascii="Times New Roman" w:hAnsi="Times New Roman"/>
          <w:sz w:val="22"/>
          <w:szCs w:val="22"/>
        </w:rPr>
        <w:t xml:space="preserve">would otherwise </w:t>
      </w:r>
      <w:r w:rsidR="004E1A37">
        <w:rPr>
          <w:rFonts w:ascii="Times New Roman" w:hAnsi="Times New Roman"/>
          <w:sz w:val="22"/>
          <w:szCs w:val="22"/>
        </w:rPr>
        <w:t>a</w:t>
      </w:r>
      <w:r w:rsidR="00BB566A">
        <w:rPr>
          <w:rFonts w:ascii="Times New Roman" w:hAnsi="Times New Roman"/>
          <w:sz w:val="22"/>
          <w:szCs w:val="22"/>
        </w:rPr>
        <w:t>pply</w:t>
      </w:r>
      <w:r w:rsidR="004E1A37">
        <w:rPr>
          <w:rFonts w:ascii="Times New Roman" w:hAnsi="Times New Roman"/>
          <w:sz w:val="22"/>
          <w:szCs w:val="22"/>
        </w:rPr>
        <w:t xml:space="preserve"> to those goods, or whether those goods could be </w:t>
      </w:r>
      <w:r w:rsidR="004E1A37" w:rsidRPr="009B3A3A">
        <w:rPr>
          <w:rFonts w:ascii="Times New Roman" w:hAnsi="Times New Roman"/>
          <w:sz w:val="22"/>
          <w:szCs w:val="22"/>
        </w:rPr>
        <w:t>characterised as having a tradition of use as foods.</w:t>
      </w:r>
    </w:p>
    <w:p w:rsidR="0085574A" w:rsidRPr="009B3A3A" w:rsidRDefault="0085574A" w:rsidP="00AE7F72">
      <w:pPr>
        <w:autoSpaceDE w:val="0"/>
        <w:autoSpaceDN w:val="0"/>
        <w:adjustRightInd w:val="0"/>
        <w:rPr>
          <w:rFonts w:ascii="Times New Roman" w:hAnsi="Times New Roman"/>
          <w:sz w:val="22"/>
          <w:szCs w:val="22"/>
        </w:rPr>
      </w:pPr>
    </w:p>
    <w:p w:rsidR="008A26F5" w:rsidRPr="009B3A3A" w:rsidRDefault="00B60773" w:rsidP="008A26F5">
      <w:pPr>
        <w:autoSpaceDE w:val="0"/>
        <w:autoSpaceDN w:val="0"/>
        <w:adjustRightInd w:val="0"/>
        <w:rPr>
          <w:rFonts w:ascii="Times New Roman" w:hAnsi="Times New Roman"/>
          <w:sz w:val="22"/>
          <w:szCs w:val="22"/>
        </w:rPr>
      </w:pPr>
      <w:r>
        <w:rPr>
          <w:rFonts w:ascii="Times New Roman" w:hAnsi="Times New Roman"/>
          <w:sz w:val="22"/>
          <w:szCs w:val="22"/>
        </w:rPr>
        <w:t xml:space="preserve">There are presently </w:t>
      </w:r>
      <w:r w:rsidR="00196E41">
        <w:rPr>
          <w:rFonts w:ascii="Times New Roman" w:hAnsi="Times New Roman"/>
          <w:sz w:val="22"/>
          <w:szCs w:val="22"/>
        </w:rPr>
        <w:t>seven</w:t>
      </w:r>
      <w:r w:rsidR="00196E41" w:rsidRPr="009B3A3A">
        <w:rPr>
          <w:rFonts w:ascii="Times New Roman" w:hAnsi="Times New Roman"/>
          <w:sz w:val="22"/>
          <w:szCs w:val="22"/>
        </w:rPr>
        <w:t xml:space="preserve"> </w:t>
      </w:r>
      <w:r w:rsidR="00B761E5">
        <w:rPr>
          <w:rFonts w:ascii="Times New Roman" w:hAnsi="Times New Roman"/>
          <w:sz w:val="22"/>
          <w:szCs w:val="22"/>
        </w:rPr>
        <w:t>o</w:t>
      </w:r>
      <w:r w:rsidR="0018574F" w:rsidRPr="009B3A3A">
        <w:rPr>
          <w:rFonts w:ascii="Times New Roman" w:hAnsi="Times New Roman"/>
          <w:sz w:val="22"/>
          <w:szCs w:val="22"/>
        </w:rPr>
        <w:t xml:space="preserve">rders in force </w:t>
      </w:r>
      <w:r w:rsidR="006F5A60">
        <w:rPr>
          <w:rFonts w:ascii="Times New Roman" w:hAnsi="Times New Roman"/>
          <w:sz w:val="22"/>
          <w:szCs w:val="22"/>
        </w:rPr>
        <w:t>under section </w:t>
      </w:r>
      <w:r w:rsidR="0018574F" w:rsidRPr="009B3A3A">
        <w:rPr>
          <w:rFonts w:ascii="Times New Roman" w:hAnsi="Times New Roman"/>
          <w:sz w:val="22"/>
          <w:szCs w:val="22"/>
        </w:rPr>
        <w:t>7</w:t>
      </w:r>
      <w:r>
        <w:rPr>
          <w:rFonts w:ascii="Times New Roman" w:hAnsi="Times New Roman"/>
          <w:sz w:val="22"/>
          <w:szCs w:val="22"/>
        </w:rPr>
        <w:t xml:space="preserve"> of the Act</w:t>
      </w:r>
      <w:r w:rsidR="00824A58">
        <w:rPr>
          <w:rFonts w:ascii="Times New Roman" w:hAnsi="Times New Roman"/>
          <w:sz w:val="22"/>
          <w:szCs w:val="22"/>
        </w:rPr>
        <w:t xml:space="preserve"> </w:t>
      </w:r>
      <w:r w:rsidR="00510801" w:rsidRPr="009B3A3A">
        <w:rPr>
          <w:rFonts w:ascii="Times New Roman" w:hAnsi="Times New Roman"/>
          <w:sz w:val="22"/>
          <w:szCs w:val="22"/>
        </w:rPr>
        <w:t>declaring particular goods or classes of goods to be or not to be therapeutic goods (</w:t>
      </w:r>
      <w:r>
        <w:rPr>
          <w:rFonts w:ascii="Times New Roman" w:hAnsi="Times New Roman"/>
          <w:sz w:val="22"/>
          <w:szCs w:val="22"/>
        </w:rPr>
        <w:t>“</w:t>
      </w:r>
      <w:r w:rsidR="00510801" w:rsidRPr="009B3A3A">
        <w:rPr>
          <w:rFonts w:ascii="Times New Roman" w:hAnsi="Times New Roman"/>
          <w:sz w:val="22"/>
          <w:szCs w:val="22"/>
        </w:rPr>
        <w:t xml:space="preserve">the </w:t>
      </w:r>
      <w:r>
        <w:rPr>
          <w:rFonts w:ascii="Times New Roman" w:hAnsi="Times New Roman"/>
          <w:sz w:val="22"/>
          <w:szCs w:val="22"/>
        </w:rPr>
        <w:t xml:space="preserve">former </w:t>
      </w:r>
      <w:r w:rsidR="00C25F4C">
        <w:rPr>
          <w:rFonts w:ascii="Times New Roman" w:hAnsi="Times New Roman"/>
          <w:sz w:val="22"/>
          <w:szCs w:val="22"/>
        </w:rPr>
        <w:t>O</w:t>
      </w:r>
      <w:r w:rsidR="00510801" w:rsidRPr="009B3A3A">
        <w:rPr>
          <w:rFonts w:ascii="Times New Roman" w:hAnsi="Times New Roman"/>
          <w:sz w:val="22"/>
          <w:szCs w:val="22"/>
        </w:rPr>
        <w:t>rders”)</w:t>
      </w:r>
      <w:r w:rsidR="00824A58">
        <w:rPr>
          <w:rFonts w:ascii="Times New Roman" w:hAnsi="Times New Roman"/>
          <w:sz w:val="22"/>
          <w:szCs w:val="22"/>
        </w:rPr>
        <w:t>.  These orders are published on the TGA website in accordance with subsection 7(1) of the Act and may be identified</w:t>
      </w:r>
      <w:r>
        <w:rPr>
          <w:rFonts w:ascii="Times New Roman" w:hAnsi="Times New Roman"/>
          <w:sz w:val="22"/>
          <w:szCs w:val="22"/>
        </w:rPr>
        <w:t xml:space="preserve"> as follows</w:t>
      </w:r>
      <w:r w:rsidR="00510801" w:rsidRPr="009B3A3A">
        <w:rPr>
          <w:rFonts w:ascii="Times New Roman" w:hAnsi="Times New Roman"/>
          <w:sz w:val="22"/>
          <w:szCs w:val="22"/>
        </w:rPr>
        <w:t>:</w:t>
      </w:r>
    </w:p>
    <w:p w:rsidR="00F00B2A" w:rsidRPr="009B3A3A" w:rsidRDefault="00F00B2A" w:rsidP="008A26F5">
      <w:pPr>
        <w:autoSpaceDE w:val="0"/>
        <w:autoSpaceDN w:val="0"/>
        <w:adjustRightInd w:val="0"/>
        <w:rPr>
          <w:rFonts w:ascii="Times New Roman" w:hAnsi="Times New Roman"/>
          <w:sz w:val="22"/>
          <w:szCs w:val="22"/>
        </w:rPr>
      </w:pPr>
    </w:p>
    <w:p w:rsidR="00F00B2A" w:rsidRPr="009B3A3A" w:rsidRDefault="00F00B2A" w:rsidP="00A63E9D">
      <w:pPr>
        <w:pStyle w:val="ListParagraph"/>
        <w:numPr>
          <w:ilvl w:val="0"/>
          <w:numId w:val="31"/>
        </w:numPr>
        <w:autoSpaceDE w:val="0"/>
        <w:autoSpaceDN w:val="0"/>
        <w:adjustRightInd w:val="0"/>
        <w:rPr>
          <w:rFonts w:ascii="Times New Roman" w:hAnsi="Times New Roman"/>
          <w:sz w:val="22"/>
          <w:szCs w:val="22"/>
        </w:rPr>
      </w:pPr>
      <w:r w:rsidRPr="009B3A3A">
        <w:rPr>
          <w:rFonts w:ascii="Times New Roman" w:hAnsi="Times New Roman"/>
          <w:sz w:val="22"/>
          <w:szCs w:val="22"/>
        </w:rPr>
        <w:t>Order that Goods are Therapeutic Goods No. 1 of 1998 made on 28 November 1998;</w:t>
      </w:r>
    </w:p>
    <w:p w:rsidR="00F00B2A" w:rsidRPr="009B3A3A" w:rsidRDefault="00F00B2A" w:rsidP="00A63E9D">
      <w:pPr>
        <w:pStyle w:val="ListParagraph"/>
        <w:numPr>
          <w:ilvl w:val="0"/>
          <w:numId w:val="31"/>
        </w:numPr>
        <w:autoSpaceDE w:val="0"/>
        <w:autoSpaceDN w:val="0"/>
        <w:adjustRightInd w:val="0"/>
        <w:rPr>
          <w:rFonts w:ascii="Times New Roman" w:hAnsi="Times New Roman"/>
          <w:sz w:val="22"/>
          <w:szCs w:val="22"/>
        </w:rPr>
      </w:pPr>
      <w:r w:rsidRPr="009B3A3A">
        <w:rPr>
          <w:rFonts w:ascii="Times New Roman" w:hAnsi="Times New Roman"/>
          <w:sz w:val="22"/>
          <w:szCs w:val="22"/>
        </w:rPr>
        <w:t>Order that Goods are Therapeutic Goods No. 1 of 1999 made on 8 February 1999;</w:t>
      </w:r>
    </w:p>
    <w:p w:rsidR="00F00B2A" w:rsidRPr="009B3A3A" w:rsidRDefault="00F00B2A" w:rsidP="00A63E9D">
      <w:pPr>
        <w:pStyle w:val="ListParagraph"/>
        <w:numPr>
          <w:ilvl w:val="0"/>
          <w:numId w:val="31"/>
        </w:numPr>
        <w:autoSpaceDE w:val="0"/>
        <w:autoSpaceDN w:val="0"/>
        <w:adjustRightInd w:val="0"/>
        <w:rPr>
          <w:rFonts w:ascii="Times New Roman" w:hAnsi="Times New Roman"/>
          <w:sz w:val="22"/>
          <w:szCs w:val="22"/>
        </w:rPr>
      </w:pPr>
      <w:r w:rsidRPr="009B3A3A">
        <w:rPr>
          <w:rFonts w:ascii="Times New Roman" w:hAnsi="Times New Roman"/>
          <w:sz w:val="22"/>
          <w:szCs w:val="22"/>
        </w:rPr>
        <w:t>Order that Goods are Therapeutic Goods No. 2 of 1999 made on 23 February 1999;</w:t>
      </w:r>
    </w:p>
    <w:p w:rsidR="00F00B2A" w:rsidRPr="009B3A3A" w:rsidRDefault="00F00B2A" w:rsidP="00A63E9D">
      <w:pPr>
        <w:pStyle w:val="ListParagraph"/>
        <w:numPr>
          <w:ilvl w:val="0"/>
          <w:numId w:val="31"/>
        </w:numPr>
        <w:autoSpaceDE w:val="0"/>
        <w:autoSpaceDN w:val="0"/>
        <w:adjustRightInd w:val="0"/>
        <w:rPr>
          <w:rFonts w:ascii="Times New Roman" w:hAnsi="Times New Roman"/>
          <w:sz w:val="22"/>
          <w:szCs w:val="22"/>
        </w:rPr>
      </w:pPr>
      <w:r w:rsidRPr="009B3A3A">
        <w:rPr>
          <w:rFonts w:ascii="Times New Roman" w:hAnsi="Times New Roman"/>
          <w:sz w:val="22"/>
          <w:szCs w:val="22"/>
        </w:rPr>
        <w:t xml:space="preserve">Order that Goods are Therapeutic Goods No. 3 of 1999 made on </w:t>
      </w:r>
      <w:r w:rsidR="006B5C0B">
        <w:rPr>
          <w:rFonts w:ascii="Times New Roman" w:hAnsi="Times New Roman"/>
          <w:sz w:val="22"/>
          <w:szCs w:val="22"/>
        </w:rPr>
        <w:t>30 March </w:t>
      </w:r>
      <w:r w:rsidRPr="009B3A3A">
        <w:rPr>
          <w:rFonts w:ascii="Times New Roman" w:hAnsi="Times New Roman"/>
          <w:sz w:val="22"/>
          <w:szCs w:val="22"/>
        </w:rPr>
        <w:t>1999;</w:t>
      </w:r>
    </w:p>
    <w:p w:rsidR="00F00B2A" w:rsidRPr="009B3A3A" w:rsidRDefault="00F00B2A" w:rsidP="00A63E9D">
      <w:pPr>
        <w:pStyle w:val="ListParagraph"/>
        <w:numPr>
          <w:ilvl w:val="0"/>
          <w:numId w:val="31"/>
        </w:numPr>
        <w:autoSpaceDE w:val="0"/>
        <w:autoSpaceDN w:val="0"/>
        <w:adjustRightInd w:val="0"/>
        <w:rPr>
          <w:rFonts w:ascii="Times New Roman" w:hAnsi="Times New Roman"/>
          <w:sz w:val="22"/>
          <w:szCs w:val="22"/>
        </w:rPr>
      </w:pPr>
      <w:r w:rsidRPr="009B3A3A">
        <w:rPr>
          <w:rFonts w:ascii="Times New Roman" w:hAnsi="Times New Roman"/>
          <w:sz w:val="22"/>
          <w:szCs w:val="22"/>
        </w:rPr>
        <w:t>Order that Goods are Therapeutic Goods No. 4 of 1999 made</w:t>
      </w:r>
      <w:r w:rsidR="00B761E5">
        <w:rPr>
          <w:rFonts w:ascii="Times New Roman" w:hAnsi="Times New Roman"/>
          <w:sz w:val="22"/>
          <w:szCs w:val="22"/>
        </w:rPr>
        <w:t xml:space="preserve"> </w:t>
      </w:r>
      <w:r w:rsidRPr="009B3A3A">
        <w:rPr>
          <w:rFonts w:ascii="Times New Roman" w:hAnsi="Times New Roman"/>
          <w:sz w:val="22"/>
          <w:szCs w:val="22"/>
        </w:rPr>
        <w:t xml:space="preserve">on </w:t>
      </w:r>
      <w:r w:rsidR="006B5C0B">
        <w:rPr>
          <w:rFonts w:ascii="Times New Roman" w:hAnsi="Times New Roman"/>
          <w:sz w:val="22"/>
          <w:szCs w:val="22"/>
        </w:rPr>
        <w:t>6 April </w:t>
      </w:r>
      <w:r w:rsidRPr="009B3A3A">
        <w:rPr>
          <w:rFonts w:ascii="Times New Roman" w:hAnsi="Times New Roman"/>
          <w:sz w:val="22"/>
          <w:szCs w:val="22"/>
        </w:rPr>
        <w:t>1999;</w:t>
      </w:r>
    </w:p>
    <w:p w:rsidR="00F00B2A" w:rsidRPr="009B3A3A" w:rsidRDefault="00F00B2A" w:rsidP="00A63E9D">
      <w:pPr>
        <w:pStyle w:val="ListParagraph"/>
        <w:numPr>
          <w:ilvl w:val="0"/>
          <w:numId w:val="31"/>
        </w:numPr>
        <w:autoSpaceDE w:val="0"/>
        <w:autoSpaceDN w:val="0"/>
        <w:adjustRightInd w:val="0"/>
        <w:rPr>
          <w:rFonts w:ascii="Times New Roman" w:hAnsi="Times New Roman"/>
          <w:sz w:val="22"/>
          <w:szCs w:val="22"/>
        </w:rPr>
      </w:pPr>
      <w:r w:rsidRPr="009B3A3A">
        <w:rPr>
          <w:rFonts w:ascii="Times New Roman" w:hAnsi="Times New Roman"/>
          <w:sz w:val="22"/>
          <w:szCs w:val="22"/>
        </w:rPr>
        <w:t>Order that Goods are Therapeutic Goods No. 1 of 2009 made on 14 October 2009</w:t>
      </w:r>
      <w:r w:rsidR="0018574F" w:rsidRPr="009B3A3A">
        <w:rPr>
          <w:rFonts w:ascii="Times New Roman" w:hAnsi="Times New Roman"/>
          <w:sz w:val="22"/>
          <w:szCs w:val="22"/>
        </w:rPr>
        <w:t>;</w:t>
      </w:r>
    </w:p>
    <w:p w:rsidR="00F00B2A" w:rsidRPr="00277CDD" w:rsidRDefault="00F00B2A" w:rsidP="00A63E9D">
      <w:pPr>
        <w:pStyle w:val="ListParagraph"/>
        <w:numPr>
          <w:ilvl w:val="0"/>
          <w:numId w:val="31"/>
        </w:numPr>
        <w:autoSpaceDE w:val="0"/>
        <w:autoSpaceDN w:val="0"/>
        <w:adjustRightInd w:val="0"/>
        <w:rPr>
          <w:rFonts w:ascii="Times New Roman" w:hAnsi="Times New Roman"/>
          <w:sz w:val="22"/>
          <w:szCs w:val="22"/>
        </w:rPr>
      </w:pPr>
      <w:r w:rsidRPr="00277CDD">
        <w:rPr>
          <w:rFonts w:ascii="Times New Roman" w:hAnsi="Times New Roman"/>
          <w:sz w:val="22"/>
          <w:szCs w:val="22"/>
        </w:rPr>
        <w:t xml:space="preserve">Therapeutic Goods (Excluded Goods) Order No. 1 of 2011 </w:t>
      </w:r>
      <w:r w:rsidR="0018574F" w:rsidRPr="00277CDD">
        <w:rPr>
          <w:rFonts w:ascii="Times New Roman" w:hAnsi="Times New Roman"/>
          <w:sz w:val="22"/>
          <w:szCs w:val="22"/>
        </w:rPr>
        <w:t xml:space="preserve">made </w:t>
      </w:r>
      <w:r w:rsidR="0018574F" w:rsidRPr="00B761E5">
        <w:rPr>
          <w:rFonts w:ascii="Times New Roman" w:hAnsi="Times New Roman"/>
          <w:sz w:val="22"/>
          <w:szCs w:val="22"/>
        </w:rPr>
        <w:t xml:space="preserve">on </w:t>
      </w:r>
      <w:r w:rsidRPr="00196E41">
        <w:rPr>
          <w:rFonts w:ascii="Times New Roman" w:hAnsi="Times New Roman"/>
          <w:sz w:val="22"/>
          <w:szCs w:val="22"/>
        </w:rPr>
        <w:t>30 May 2011</w:t>
      </w:r>
      <w:r w:rsidR="00196E41" w:rsidRPr="00196E41">
        <w:rPr>
          <w:rFonts w:ascii="Times New Roman" w:hAnsi="Times New Roman"/>
          <w:sz w:val="22"/>
          <w:szCs w:val="22"/>
        </w:rPr>
        <w:t xml:space="preserve"> (as</w:t>
      </w:r>
      <w:r w:rsidR="00824A58">
        <w:rPr>
          <w:rFonts w:ascii="Times New Roman" w:hAnsi="Times New Roman"/>
          <w:sz w:val="22"/>
          <w:szCs w:val="22"/>
        </w:rPr>
        <w:t> </w:t>
      </w:r>
      <w:r w:rsidR="00196E41" w:rsidRPr="00196E41">
        <w:rPr>
          <w:rFonts w:ascii="Times New Roman" w:hAnsi="Times New Roman"/>
          <w:sz w:val="22"/>
          <w:szCs w:val="22"/>
        </w:rPr>
        <w:t>amended)</w:t>
      </w:r>
      <w:r w:rsidR="006B5C0B" w:rsidRPr="00196E41">
        <w:rPr>
          <w:rFonts w:ascii="Times New Roman" w:hAnsi="Times New Roman"/>
          <w:sz w:val="22"/>
          <w:szCs w:val="22"/>
        </w:rPr>
        <w:t xml:space="preserve"> (</w:t>
      </w:r>
      <w:r w:rsidR="00C01621">
        <w:rPr>
          <w:rFonts w:ascii="Times New Roman" w:hAnsi="Times New Roman"/>
          <w:sz w:val="22"/>
          <w:szCs w:val="22"/>
        </w:rPr>
        <w:t>“</w:t>
      </w:r>
      <w:r w:rsidR="006B5C0B" w:rsidRPr="00277CDD">
        <w:rPr>
          <w:rFonts w:ascii="Times New Roman" w:hAnsi="Times New Roman"/>
          <w:sz w:val="22"/>
          <w:szCs w:val="22"/>
        </w:rPr>
        <w:t>the EGO”)</w:t>
      </w:r>
      <w:r w:rsidR="00196E41">
        <w:rPr>
          <w:rFonts w:ascii="Times New Roman" w:hAnsi="Times New Roman"/>
          <w:sz w:val="22"/>
          <w:szCs w:val="22"/>
        </w:rPr>
        <w:t>.</w:t>
      </w:r>
    </w:p>
    <w:p w:rsidR="00BB566A" w:rsidRPr="009B3A3A" w:rsidRDefault="00BB566A" w:rsidP="004278AB">
      <w:pPr>
        <w:autoSpaceDE w:val="0"/>
        <w:autoSpaceDN w:val="0"/>
        <w:adjustRightInd w:val="0"/>
        <w:rPr>
          <w:rFonts w:ascii="Times New Roman" w:hAnsi="Times New Roman"/>
          <w:sz w:val="22"/>
          <w:szCs w:val="22"/>
        </w:rPr>
      </w:pPr>
    </w:p>
    <w:p w:rsidR="000B6D59" w:rsidRDefault="002E32A7" w:rsidP="002E32A7">
      <w:pPr>
        <w:autoSpaceDE w:val="0"/>
        <w:autoSpaceDN w:val="0"/>
        <w:adjustRightInd w:val="0"/>
        <w:rPr>
          <w:rFonts w:ascii="Times New Roman" w:hAnsi="Times New Roman"/>
          <w:sz w:val="22"/>
          <w:szCs w:val="22"/>
        </w:rPr>
      </w:pPr>
      <w:r w:rsidRPr="009B3A3A">
        <w:rPr>
          <w:rFonts w:ascii="Times New Roman" w:hAnsi="Times New Roman"/>
          <w:sz w:val="22"/>
          <w:szCs w:val="22"/>
        </w:rPr>
        <w:t xml:space="preserve">The </w:t>
      </w:r>
      <w:r w:rsidRPr="009B3A3A">
        <w:rPr>
          <w:rFonts w:ascii="Times New Roman" w:hAnsi="Times New Roman"/>
          <w:i/>
          <w:sz w:val="22"/>
          <w:szCs w:val="22"/>
        </w:rPr>
        <w:t>Therapeutic Goods (Declared Goods) Order 2019</w:t>
      </w:r>
      <w:r w:rsidRPr="009B3A3A">
        <w:rPr>
          <w:rFonts w:ascii="Times New Roman" w:hAnsi="Times New Roman"/>
          <w:sz w:val="22"/>
          <w:szCs w:val="22"/>
        </w:rPr>
        <w:t xml:space="preserve"> (</w:t>
      </w:r>
      <w:r>
        <w:rPr>
          <w:rFonts w:ascii="Times New Roman" w:hAnsi="Times New Roman"/>
          <w:sz w:val="22"/>
          <w:szCs w:val="22"/>
        </w:rPr>
        <w:t>“</w:t>
      </w:r>
      <w:r w:rsidRPr="009B3A3A">
        <w:rPr>
          <w:rFonts w:ascii="Times New Roman" w:hAnsi="Times New Roman"/>
          <w:sz w:val="22"/>
          <w:szCs w:val="22"/>
        </w:rPr>
        <w:t xml:space="preserve">the Order”) is </w:t>
      </w:r>
      <w:r>
        <w:rPr>
          <w:rFonts w:ascii="Times New Roman" w:hAnsi="Times New Roman"/>
          <w:sz w:val="22"/>
          <w:szCs w:val="22"/>
        </w:rPr>
        <w:t xml:space="preserve">a new order </w:t>
      </w:r>
      <w:r w:rsidRPr="009B3A3A">
        <w:rPr>
          <w:rFonts w:ascii="Times New Roman" w:hAnsi="Times New Roman"/>
          <w:sz w:val="22"/>
          <w:szCs w:val="22"/>
        </w:rPr>
        <w:t xml:space="preserve">made under subsection 7(1) of the Act.  </w:t>
      </w:r>
      <w:r>
        <w:rPr>
          <w:rFonts w:ascii="Times New Roman" w:hAnsi="Times New Roman"/>
          <w:sz w:val="22"/>
          <w:szCs w:val="22"/>
        </w:rPr>
        <w:t xml:space="preserve">This order </w:t>
      </w:r>
      <w:r w:rsidR="00712836">
        <w:rPr>
          <w:rFonts w:ascii="Times New Roman" w:hAnsi="Times New Roman"/>
          <w:sz w:val="22"/>
          <w:szCs w:val="22"/>
        </w:rPr>
        <w:t>replaces</w:t>
      </w:r>
      <w:r w:rsidR="00C01621">
        <w:rPr>
          <w:rFonts w:ascii="Times New Roman" w:hAnsi="Times New Roman"/>
          <w:sz w:val="22"/>
          <w:szCs w:val="22"/>
        </w:rPr>
        <w:t xml:space="preserve"> and consolidates</w:t>
      </w:r>
      <w:r w:rsidR="00D3784C">
        <w:rPr>
          <w:rFonts w:ascii="Times New Roman" w:hAnsi="Times New Roman"/>
          <w:sz w:val="22"/>
          <w:szCs w:val="22"/>
        </w:rPr>
        <w:t xml:space="preserve"> the former O</w:t>
      </w:r>
      <w:r w:rsidR="00712836">
        <w:rPr>
          <w:rFonts w:ascii="Times New Roman" w:hAnsi="Times New Roman"/>
          <w:sz w:val="22"/>
          <w:szCs w:val="22"/>
        </w:rPr>
        <w:t xml:space="preserve">rders and </w:t>
      </w:r>
      <w:r w:rsidR="000E537A">
        <w:rPr>
          <w:rFonts w:ascii="Times New Roman" w:hAnsi="Times New Roman"/>
          <w:sz w:val="22"/>
          <w:szCs w:val="22"/>
        </w:rPr>
        <w:t xml:space="preserve">will enable all goods that have been declared to be or not to be therapeutic goods under section 7 to be </w:t>
      </w:r>
      <w:r w:rsidR="00C01621">
        <w:rPr>
          <w:rFonts w:ascii="Times New Roman" w:hAnsi="Times New Roman"/>
          <w:sz w:val="22"/>
          <w:szCs w:val="22"/>
        </w:rPr>
        <w:t>housed</w:t>
      </w:r>
      <w:r w:rsidR="000B6D59">
        <w:rPr>
          <w:rFonts w:ascii="Times New Roman" w:hAnsi="Times New Roman"/>
          <w:sz w:val="22"/>
          <w:szCs w:val="22"/>
        </w:rPr>
        <w:t xml:space="preserve"> in the one instrument.</w:t>
      </w:r>
    </w:p>
    <w:p w:rsidR="000B6D59" w:rsidRDefault="000B6D59" w:rsidP="002E32A7">
      <w:pPr>
        <w:autoSpaceDE w:val="0"/>
        <w:autoSpaceDN w:val="0"/>
        <w:adjustRightInd w:val="0"/>
        <w:rPr>
          <w:rFonts w:ascii="Times New Roman" w:hAnsi="Times New Roman"/>
          <w:sz w:val="22"/>
          <w:szCs w:val="22"/>
        </w:rPr>
      </w:pPr>
    </w:p>
    <w:p w:rsidR="00A6058F" w:rsidRDefault="00A6058F" w:rsidP="002E32A7">
      <w:pPr>
        <w:autoSpaceDE w:val="0"/>
        <w:autoSpaceDN w:val="0"/>
        <w:adjustRightInd w:val="0"/>
        <w:rPr>
          <w:rFonts w:ascii="Times New Roman" w:hAnsi="Times New Roman"/>
          <w:sz w:val="22"/>
          <w:szCs w:val="22"/>
        </w:rPr>
      </w:pPr>
      <w:r>
        <w:rPr>
          <w:rFonts w:ascii="Times New Roman" w:hAnsi="Times New Roman"/>
          <w:sz w:val="22"/>
          <w:szCs w:val="22"/>
        </w:rPr>
        <w:t xml:space="preserve">Specifically, Schedule 1 of the Order declares the following </w:t>
      </w:r>
      <w:r w:rsidR="00824A58">
        <w:rPr>
          <w:rFonts w:ascii="Times New Roman" w:hAnsi="Times New Roman"/>
          <w:sz w:val="22"/>
          <w:szCs w:val="22"/>
        </w:rPr>
        <w:t xml:space="preserve">goods </w:t>
      </w:r>
      <w:r>
        <w:rPr>
          <w:rFonts w:ascii="Times New Roman" w:hAnsi="Times New Roman"/>
          <w:sz w:val="22"/>
          <w:szCs w:val="22"/>
        </w:rPr>
        <w:t>to be therapeutic goods:</w:t>
      </w:r>
    </w:p>
    <w:p w:rsidR="00A6058F" w:rsidRDefault="00A6058F" w:rsidP="002E32A7">
      <w:pPr>
        <w:autoSpaceDE w:val="0"/>
        <w:autoSpaceDN w:val="0"/>
        <w:adjustRightInd w:val="0"/>
        <w:rPr>
          <w:rFonts w:ascii="Times New Roman" w:hAnsi="Times New Roman"/>
          <w:sz w:val="22"/>
          <w:szCs w:val="22"/>
        </w:rPr>
      </w:pPr>
    </w:p>
    <w:p w:rsidR="00A6058F" w:rsidRPr="002E32A7" w:rsidRDefault="00A6058F" w:rsidP="00A6058F">
      <w:pPr>
        <w:pStyle w:val="ListParagraph"/>
        <w:numPr>
          <w:ilvl w:val="0"/>
          <w:numId w:val="29"/>
        </w:numPr>
        <w:autoSpaceDE w:val="0"/>
        <w:autoSpaceDN w:val="0"/>
        <w:adjustRightInd w:val="0"/>
        <w:rPr>
          <w:rFonts w:ascii="Times New Roman" w:hAnsi="Times New Roman"/>
          <w:sz w:val="22"/>
          <w:szCs w:val="22"/>
        </w:rPr>
      </w:pPr>
      <w:r>
        <w:rPr>
          <w:rFonts w:ascii="Times New Roman" w:hAnsi="Times New Roman"/>
          <w:sz w:val="22"/>
          <w:szCs w:val="22"/>
        </w:rPr>
        <w:t xml:space="preserve">certain goods or classes of goods which are </w:t>
      </w:r>
      <w:r w:rsidRPr="002E32A7">
        <w:rPr>
          <w:rFonts w:ascii="Times New Roman" w:hAnsi="Times New Roman"/>
          <w:sz w:val="22"/>
          <w:szCs w:val="22"/>
        </w:rPr>
        <w:t xml:space="preserve">presently declared to be therapeutic goods in the </w:t>
      </w:r>
      <w:r>
        <w:rPr>
          <w:rFonts w:ascii="Times New Roman" w:hAnsi="Times New Roman"/>
          <w:sz w:val="22"/>
          <w:szCs w:val="22"/>
        </w:rPr>
        <w:t>former O</w:t>
      </w:r>
      <w:r w:rsidRPr="002E32A7">
        <w:rPr>
          <w:rFonts w:ascii="Times New Roman" w:hAnsi="Times New Roman"/>
          <w:sz w:val="22"/>
          <w:szCs w:val="22"/>
        </w:rPr>
        <w:t>rders</w:t>
      </w:r>
      <w:r w:rsidR="00824A58">
        <w:rPr>
          <w:rFonts w:ascii="Times New Roman" w:hAnsi="Times New Roman"/>
          <w:sz w:val="22"/>
          <w:szCs w:val="22"/>
        </w:rPr>
        <w:t xml:space="preserve"> identified in paragraphs (a), (b), (d) and (e) above; and</w:t>
      </w:r>
    </w:p>
    <w:p w:rsidR="00A6058F" w:rsidRPr="004B3853" w:rsidRDefault="00A6058F" w:rsidP="00A6058F">
      <w:pPr>
        <w:autoSpaceDE w:val="0"/>
        <w:autoSpaceDN w:val="0"/>
        <w:adjustRightInd w:val="0"/>
        <w:rPr>
          <w:rFonts w:ascii="Times New Roman" w:hAnsi="Times New Roman"/>
          <w:sz w:val="22"/>
          <w:szCs w:val="22"/>
        </w:rPr>
      </w:pPr>
    </w:p>
    <w:p w:rsidR="00A6058F" w:rsidRDefault="00A6058F" w:rsidP="00A63E9D">
      <w:pPr>
        <w:pStyle w:val="ListParagraph"/>
        <w:numPr>
          <w:ilvl w:val="0"/>
          <w:numId w:val="29"/>
        </w:numPr>
        <w:autoSpaceDE w:val="0"/>
        <w:autoSpaceDN w:val="0"/>
        <w:adjustRightInd w:val="0"/>
        <w:rPr>
          <w:rFonts w:ascii="Times New Roman" w:hAnsi="Times New Roman"/>
          <w:sz w:val="22"/>
          <w:szCs w:val="22"/>
        </w:rPr>
      </w:pPr>
      <w:r>
        <w:rPr>
          <w:rFonts w:ascii="Times New Roman" w:hAnsi="Times New Roman"/>
          <w:sz w:val="22"/>
          <w:szCs w:val="22"/>
        </w:rPr>
        <w:lastRenderedPageBreak/>
        <w:t>certain goods or classes of goods, when used, advertised, or presented for supply in a particular way, which are presently declared to be therapeutic goods in the former Orders</w:t>
      </w:r>
      <w:r w:rsidR="00824A58">
        <w:rPr>
          <w:rFonts w:ascii="Times New Roman" w:hAnsi="Times New Roman"/>
          <w:sz w:val="22"/>
          <w:szCs w:val="22"/>
        </w:rPr>
        <w:t xml:space="preserve"> identified in paragraphs (c) and (f) above.</w:t>
      </w:r>
    </w:p>
    <w:p w:rsidR="000B6D59" w:rsidRDefault="000B6D59" w:rsidP="008A26F5">
      <w:pPr>
        <w:autoSpaceDE w:val="0"/>
        <w:autoSpaceDN w:val="0"/>
        <w:adjustRightInd w:val="0"/>
        <w:rPr>
          <w:rFonts w:ascii="Times New Roman" w:hAnsi="Times New Roman"/>
          <w:sz w:val="22"/>
          <w:szCs w:val="22"/>
        </w:rPr>
      </w:pPr>
    </w:p>
    <w:p w:rsidR="006C6467" w:rsidRDefault="00A6058F" w:rsidP="008A26F5">
      <w:pPr>
        <w:autoSpaceDE w:val="0"/>
        <w:autoSpaceDN w:val="0"/>
        <w:adjustRightInd w:val="0"/>
        <w:rPr>
          <w:rFonts w:ascii="Times New Roman" w:hAnsi="Times New Roman"/>
          <w:sz w:val="22"/>
          <w:szCs w:val="22"/>
        </w:rPr>
      </w:pPr>
      <w:r>
        <w:rPr>
          <w:rFonts w:ascii="Times New Roman" w:hAnsi="Times New Roman"/>
          <w:sz w:val="22"/>
          <w:szCs w:val="22"/>
        </w:rPr>
        <w:t xml:space="preserve">Schedule 2 of the Order declares nine goods that were specified in the </w:t>
      </w:r>
      <w:r w:rsidR="00C01621">
        <w:rPr>
          <w:rFonts w:ascii="Times New Roman" w:hAnsi="Times New Roman"/>
          <w:sz w:val="22"/>
          <w:szCs w:val="22"/>
        </w:rPr>
        <w:t>EGO</w:t>
      </w:r>
      <w:r>
        <w:rPr>
          <w:rFonts w:ascii="Times New Roman" w:hAnsi="Times New Roman"/>
          <w:sz w:val="22"/>
          <w:szCs w:val="22"/>
        </w:rPr>
        <w:t xml:space="preserve"> not to be therapeutic goods when used, advertised or presented for supply in a particular way. </w:t>
      </w:r>
      <w:r w:rsidR="00824A58">
        <w:rPr>
          <w:rFonts w:ascii="Times New Roman" w:hAnsi="Times New Roman"/>
          <w:sz w:val="22"/>
          <w:szCs w:val="22"/>
        </w:rPr>
        <w:t xml:space="preserve"> </w:t>
      </w:r>
      <w:r>
        <w:rPr>
          <w:rFonts w:ascii="Times New Roman" w:hAnsi="Times New Roman"/>
          <w:sz w:val="22"/>
          <w:szCs w:val="22"/>
        </w:rPr>
        <w:t xml:space="preserve">The remainder of the goods specified in </w:t>
      </w:r>
      <w:r w:rsidR="00824A58">
        <w:rPr>
          <w:rFonts w:ascii="Times New Roman" w:hAnsi="Times New Roman"/>
          <w:sz w:val="22"/>
          <w:szCs w:val="22"/>
        </w:rPr>
        <w:t xml:space="preserve">the EGO </w:t>
      </w:r>
      <w:r>
        <w:rPr>
          <w:rFonts w:ascii="Times New Roman" w:hAnsi="Times New Roman"/>
          <w:sz w:val="22"/>
          <w:szCs w:val="22"/>
        </w:rPr>
        <w:t xml:space="preserve">have </w:t>
      </w:r>
      <w:r w:rsidR="00C01621">
        <w:rPr>
          <w:rFonts w:ascii="Times New Roman" w:hAnsi="Times New Roman"/>
          <w:sz w:val="22"/>
          <w:szCs w:val="22"/>
        </w:rPr>
        <w:t xml:space="preserve">previously </w:t>
      </w:r>
      <w:r>
        <w:rPr>
          <w:rFonts w:ascii="Times New Roman" w:hAnsi="Times New Roman"/>
          <w:sz w:val="22"/>
          <w:szCs w:val="22"/>
        </w:rPr>
        <w:t xml:space="preserve">been </w:t>
      </w:r>
      <w:r w:rsidR="005D17E0">
        <w:rPr>
          <w:rFonts w:ascii="Times New Roman" w:hAnsi="Times New Roman"/>
          <w:sz w:val="22"/>
          <w:szCs w:val="22"/>
        </w:rPr>
        <w:t xml:space="preserve">excluded from the operation of the Act under section 7AA of the Act by the </w:t>
      </w:r>
      <w:r w:rsidR="006C6467" w:rsidRPr="006C6467">
        <w:rPr>
          <w:rFonts w:ascii="Times New Roman" w:hAnsi="Times New Roman"/>
          <w:i/>
          <w:sz w:val="22"/>
          <w:szCs w:val="22"/>
        </w:rPr>
        <w:t xml:space="preserve">Therapeutic (Excluded Goods) Determination 2018 </w:t>
      </w:r>
      <w:r w:rsidR="006C6467" w:rsidRPr="006C6467">
        <w:rPr>
          <w:rFonts w:ascii="Times New Roman" w:hAnsi="Times New Roman"/>
          <w:sz w:val="22"/>
          <w:szCs w:val="22"/>
        </w:rPr>
        <w:t>(</w:t>
      </w:r>
      <w:r w:rsidR="005D17E0">
        <w:rPr>
          <w:rFonts w:ascii="Times New Roman" w:hAnsi="Times New Roman"/>
          <w:sz w:val="22"/>
          <w:szCs w:val="22"/>
        </w:rPr>
        <w:t>“</w:t>
      </w:r>
      <w:r w:rsidR="00395502">
        <w:rPr>
          <w:rFonts w:ascii="Times New Roman" w:hAnsi="Times New Roman"/>
          <w:sz w:val="22"/>
          <w:szCs w:val="22"/>
        </w:rPr>
        <w:t xml:space="preserve">the </w:t>
      </w:r>
      <w:r w:rsidR="006C6467" w:rsidRPr="006C6467">
        <w:rPr>
          <w:rFonts w:ascii="Times New Roman" w:hAnsi="Times New Roman"/>
          <w:sz w:val="22"/>
          <w:szCs w:val="22"/>
        </w:rPr>
        <w:t>Determination”)</w:t>
      </w:r>
      <w:r w:rsidR="00B761E5">
        <w:rPr>
          <w:rFonts w:ascii="Times New Roman" w:hAnsi="Times New Roman"/>
          <w:sz w:val="22"/>
          <w:szCs w:val="22"/>
        </w:rPr>
        <w:t>.</w:t>
      </w:r>
    </w:p>
    <w:p w:rsidR="00C01621" w:rsidRDefault="00C01621" w:rsidP="008A26F5">
      <w:pPr>
        <w:autoSpaceDE w:val="0"/>
        <w:autoSpaceDN w:val="0"/>
        <w:adjustRightInd w:val="0"/>
        <w:rPr>
          <w:rFonts w:ascii="Times New Roman" w:hAnsi="Times New Roman"/>
          <w:sz w:val="22"/>
          <w:szCs w:val="22"/>
        </w:rPr>
      </w:pPr>
    </w:p>
    <w:p w:rsidR="00CC2BCF" w:rsidRDefault="006B5C0B" w:rsidP="008A26F5">
      <w:pPr>
        <w:autoSpaceDE w:val="0"/>
        <w:autoSpaceDN w:val="0"/>
        <w:adjustRightInd w:val="0"/>
        <w:rPr>
          <w:rFonts w:ascii="Times New Roman" w:hAnsi="Times New Roman"/>
          <w:sz w:val="22"/>
          <w:szCs w:val="22"/>
        </w:rPr>
      </w:pPr>
      <w:r>
        <w:rPr>
          <w:rFonts w:ascii="Times New Roman" w:hAnsi="Times New Roman"/>
          <w:sz w:val="22"/>
          <w:szCs w:val="22"/>
        </w:rPr>
        <w:t xml:space="preserve">The Order </w:t>
      </w:r>
      <w:r w:rsidR="00C01621">
        <w:rPr>
          <w:rFonts w:ascii="Times New Roman" w:hAnsi="Times New Roman"/>
          <w:sz w:val="22"/>
          <w:szCs w:val="22"/>
        </w:rPr>
        <w:t xml:space="preserve">is concerned only </w:t>
      </w:r>
      <w:r>
        <w:rPr>
          <w:rFonts w:ascii="Times New Roman" w:hAnsi="Times New Roman"/>
          <w:sz w:val="22"/>
          <w:szCs w:val="22"/>
        </w:rPr>
        <w:t xml:space="preserve">with the goods specified in the </w:t>
      </w:r>
      <w:r w:rsidR="00351B53">
        <w:rPr>
          <w:rFonts w:ascii="Times New Roman" w:hAnsi="Times New Roman"/>
          <w:sz w:val="22"/>
          <w:szCs w:val="22"/>
        </w:rPr>
        <w:t>f</w:t>
      </w:r>
      <w:r w:rsidR="00C01621">
        <w:rPr>
          <w:rFonts w:ascii="Times New Roman" w:hAnsi="Times New Roman"/>
          <w:sz w:val="22"/>
          <w:szCs w:val="22"/>
        </w:rPr>
        <w:t xml:space="preserve">ormer </w:t>
      </w:r>
      <w:r>
        <w:rPr>
          <w:rFonts w:ascii="Times New Roman" w:hAnsi="Times New Roman"/>
          <w:sz w:val="22"/>
          <w:szCs w:val="22"/>
        </w:rPr>
        <w:t xml:space="preserve">Orders, including </w:t>
      </w:r>
      <w:r w:rsidR="00D9299A">
        <w:rPr>
          <w:rFonts w:ascii="Times New Roman" w:hAnsi="Times New Roman"/>
          <w:sz w:val="22"/>
          <w:szCs w:val="22"/>
        </w:rPr>
        <w:t xml:space="preserve">the balance of goods </w:t>
      </w:r>
      <w:r w:rsidR="00CC2BCF">
        <w:rPr>
          <w:rFonts w:ascii="Times New Roman" w:hAnsi="Times New Roman"/>
          <w:sz w:val="22"/>
          <w:szCs w:val="22"/>
        </w:rPr>
        <w:t xml:space="preserve">within </w:t>
      </w:r>
      <w:r>
        <w:rPr>
          <w:rFonts w:ascii="Times New Roman" w:hAnsi="Times New Roman"/>
          <w:sz w:val="22"/>
          <w:szCs w:val="22"/>
        </w:rPr>
        <w:t xml:space="preserve">the EGO.  </w:t>
      </w:r>
      <w:r w:rsidR="006F5A60">
        <w:rPr>
          <w:rFonts w:ascii="Times New Roman" w:hAnsi="Times New Roman"/>
          <w:sz w:val="22"/>
          <w:szCs w:val="22"/>
        </w:rPr>
        <w:t xml:space="preserve">On commencement of the Order, each of the goods declared to be or not to be therapeutic goods by the </w:t>
      </w:r>
      <w:r w:rsidR="00351B53">
        <w:rPr>
          <w:rFonts w:ascii="Times New Roman" w:hAnsi="Times New Roman"/>
          <w:sz w:val="22"/>
          <w:szCs w:val="22"/>
        </w:rPr>
        <w:t xml:space="preserve">former </w:t>
      </w:r>
      <w:r w:rsidR="006F5A60">
        <w:rPr>
          <w:rFonts w:ascii="Times New Roman" w:hAnsi="Times New Roman"/>
          <w:sz w:val="22"/>
          <w:szCs w:val="22"/>
        </w:rPr>
        <w:t xml:space="preserve">Orders will be specified within either the Order made under section 7, or the </w:t>
      </w:r>
      <w:r w:rsidR="00CC2BCF" w:rsidRPr="00CC2BCF">
        <w:rPr>
          <w:rFonts w:ascii="Times New Roman" w:hAnsi="Times New Roman"/>
          <w:sz w:val="22"/>
          <w:szCs w:val="22"/>
        </w:rPr>
        <w:t>Determination</w:t>
      </w:r>
      <w:r w:rsidR="00CC2BCF">
        <w:rPr>
          <w:rFonts w:ascii="Times New Roman" w:hAnsi="Times New Roman"/>
          <w:i/>
          <w:sz w:val="22"/>
          <w:szCs w:val="22"/>
        </w:rPr>
        <w:t xml:space="preserve"> </w:t>
      </w:r>
      <w:r w:rsidR="006F5A60">
        <w:rPr>
          <w:rFonts w:ascii="Times New Roman" w:hAnsi="Times New Roman"/>
          <w:sz w:val="22"/>
          <w:szCs w:val="22"/>
        </w:rPr>
        <w:t>ma</w:t>
      </w:r>
      <w:r w:rsidR="001B30E7">
        <w:rPr>
          <w:rFonts w:ascii="Times New Roman" w:hAnsi="Times New Roman"/>
          <w:sz w:val="22"/>
          <w:szCs w:val="22"/>
        </w:rPr>
        <w:t xml:space="preserve">de under section 7AA of the Act, rendering the </w:t>
      </w:r>
      <w:r w:rsidR="00351B53">
        <w:rPr>
          <w:rFonts w:ascii="Times New Roman" w:hAnsi="Times New Roman"/>
          <w:sz w:val="22"/>
          <w:szCs w:val="22"/>
        </w:rPr>
        <w:t xml:space="preserve">former </w:t>
      </w:r>
      <w:r w:rsidR="0045340B">
        <w:rPr>
          <w:rFonts w:ascii="Times New Roman" w:hAnsi="Times New Roman"/>
          <w:sz w:val="22"/>
          <w:szCs w:val="22"/>
        </w:rPr>
        <w:t xml:space="preserve">Orders </w:t>
      </w:r>
      <w:r w:rsidR="00734B3F">
        <w:rPr>
          <w:rFonts w:ascii="Times New Roman" w:hAnsi="Times New Roman"/>
          <w:sz w:val="22"/>
          <w:szCs w:val="22"/>
        </w:rPr>
        <w:t xml:space="preserve">redundant.  </w:t>
      </w:r>
      <w:r w:rsidR="00351B53">
        <w:rPr>
          <w:rFonts w:ascii="Times New Roman" w:hAnsi="Times New Roman"/>
          <w:sz w:val="22"/>
          <w:szCs w:val="22"/>
        </w:rPr>
        <w:t>Accordingly, all of the former Orders will be repealed on commencement of the Order,</w:t>
      </w:r>
      <w:r w:rsidR="00351B53" w:rsidRPr="00351B53">
        <w:rPr>
          <w:rFonts w:ascii="Times New Roman" w:hAnsi="Times New Roman"/>
          <w:sz w:val="22"/>
          <w:szCs w:val="22"/>
        </w:rPr>
        <w:t xml:space="preserve"> </w:t>
      </w:r>
      <w:r w:rsidR="00351B53">
        <w:rPr>
          <w:rFonts w:ascii="Times New Roman" w:hAnsi="Times New Roman"/>
          <w:sz w:val="22"/>
          <w:szCs w:val="22"/>
        </w:rPr>
        <w:t>by separate instrument.</w:t>
      </w:r>
    </w:p>
    <w:p w:rsidR="00734B3F" w:rsidRDefault="00734B3F" w:rsidP="008A26F5">
      <w:pPr>
        <w:autoSpaceDE w:val="0"/>
        <w:autoSpaceDN w:val="0"/>
        <w:adjustRightInd w:val="0"/>
        <w:rPr>
          <w:rFonts w:ascii="Times New Roman" w:hAnsi="Times New Roman"/>
          <w:sz w:val="22"/>
          <w:szCs w:val="22"/>
        </w:rPr>
      </w:pPr>
    </w:p>
    <w:p w:rsidR="000B6D59" w:rsidRDefault="00A9033F" w:rsidP="000B6D59">
      <w:pPr>
        <w:autoSpaceDE w:val="0"/>
        <w:autoSpaceDN w:val="0"/>
        <w:adjustRightInd w:val="0"/>
        <w:rPr>
          <w:rFonts w:ascii="Times New Roman" w:hAnsi="Times New Roman"/>
          <w:sz w:val="22"/>
          <w:szCs w:val="22"/>
        </w:rPr>
      </w:pPr>
      <w:r>
        <w:rPr>
          <w:rFonts w:ascii="Times New Roman" w:hAnsi="Times New Roman"/>
          <w:sz w:val="22"/>
          <w:szCs w:val="22"/>
        </w:rPr>
        <w:t>In addition to providing one consolidated instrument for all goods subject to a declaration under section 7, t</w:t>
      </w:r>
      <w:r w:rsidR="000B6D59">
        <w:rPr>
          <w:rFonts w:ascii="Times New Roman" w:hAnsi="Times New Roman"/>
          <w:sz w:val="22"/>
          <w:szCs w:val="22"/>
        </w:rPr>
        <w:t>he drafting of the Order reflects contemporary drafting standards and practices on matters relating to style and form</w:t>
      </w:r>
      <w:r w:rsidR="0040388E">
        <w:rPr>
          <w:rFonts w:ascii="Times New Roman" w:hAnsi="Times New Roman"/>
          <w:sz w:val="22"/>
          <w:szCs w:val="22"/>
        </w:rPr>
        <w:t>, such as the use of plain English and compliance with the</w:t>
      </w:r>
      <w:r w:rsidR="0040388E" w:rsidRPr="0040388E">
        <w:rPr>
          <w:rFonts w:ascii="Times New Roman" w:hAnsi="Times New Roman"/>
          <w:sz w:val="22"/>
          <w:szCs w:val="22"/>
        </w:rPr>
        <w:t xml:space="preserve"> </w:t>
      </w:r>
      <w:r w:rsidR="0040388E">
        <w:rPr>
          <w:rFonts w:ascii="Times New Roman" w:hAnsi="Times New Roman"/>
          <w:sz w:val="22"/>
          <w:szCs w:val="22"/>
        </w:rPr>
        <w:t>Office of Parliamentary Counsel’s Drafting Directions</w:t>
      </w:r>
      <w:r w:rsidR="0006487C">
        <w:rPr>
          <w:rFonts w:ascii="Times New Roman" w:hAnsi="Times New Roman"/>
          <w:sz w:val="22"/>
          <w:szCs w:val="22"/>
        </w:rPr>
        <w:t xml:space="preserve">. </w:t>
      </w:r>
      <w:r w:rsidR="00824A58">
        <w:rPr>
          <w:rFonts w:ascii="Times New Roman" w:hAnsi="Times New Roman"/>
          <w:sz w:val="22"/>
          <w:szCs w:val="22"/>
        </w:rPr>
        <w:t xml:space="preserve"> </w:t>
      </w:r>
      <w:r w:rsidR="0006487C">
        <w:rPr>
          <w:rFonts w:ascii="Times New Roman" w:hAnsi="Times New Roman"/>
          <w:sz w:val="22"/>
          <w:szCs w:val="22"/>
        </w:rPr>
        <w:t>Accordingly, the Order will result in</w:t>
      </w:r>
      <w:r w:rsidR="000B6D59">
        <w:rPr>
          <w:rFonts w:ascii="Times New Roman" w:hAnsi="Times New Roman"/>
          <w:sz w:val="22"/>
          <w:szCs w:val="22"/>
        </w:rPr>
        <w:t xml:space="preserve"> improv</w:t>
      </w:r>
      <w:r w:rsidR="0006487C">
        <w:rPr>
          <w:rFonts w:ascii="Times New Roman" w:hAnsi="Times New Roman"/>
          <w:sz w:val="22"/>
          <w:szCs w:val="22"/>
        </w:rPr>
        <w:t>ed</w:t>
      </w:r>
      <w:r w:rsidR="000B6D59">
        <w:rPr>
          <w:rFonts w:ascii="Times New Roman" w:hAnsi="Times New Roman"/>
          <w:sz w:val="22"/>
          <w:szCs w:val="22"/>
        </w:rPr>
        <w:t xml:space="preserve"> readability, accessibility and presentation</w:t>
      </w:r>
      <w:r>
        <w:rPr>
          <w:rFonts w:ascii="Times New Roman" w:hAnsi="Times New Roman"/>
          <w:sz w:val="22"/>
          <w:szCs w:val="22"/>
        </w:rPr>
        <w:t xml:space="preserve"> for</w:t>
      </w:r>
      <w:r w:rsidR="00167FF9" w:rsidRPr="00167FF9">
        <w:rPr>
          <w:rFonts w:ascii="Times New Roman" w:hAnsi="Times New Roman"/>
          <w:sz w:val="22"/>
          <w:szCs w:val="22"/>
        </w:rPr>
        <w:t xml:space="preserve"> </w:t>
      </w:r>
      <w:r w:rsidR="0040388E">
        <w:rPr>
          <w:rFonts w:ascii="Times New Roman" w:hAnsi="Times New Roman"/>
          <w:sz w:val="22"/>
          <w:szCs w:val="22"/>
        </w:rPr>
        <w:t>stakeholders</w:t>
      </w:r>
      <w:r w:rsidR="0006487C">
        <w:rPr>
          <w:rFonts w:ascii="Times New Roman" w:hAnsi="Times New Roman"/>
          <w:sz w:val="22"/>
          <w:szCs w:val="22"/>
        </w:rPr>
        <w:t xml:space="preserve">, without any substantive changes being made to the </w:t>
      </w:r>
      <w:r w:rsidR="00824A58">
        <w:rPr>
          <w:rFonts w:ascii="Times New Roman" w:hAnsi="Times New Roman"/>
          <w:sz w:val="22"/>
          <w:szCs w:val="22"/>
        </w:rPr>
        <w:t>characterisation</w:t>
      </w:r>
      <w:r w:rsidR="0006487C">
        <w:rPr>
          <w:rFonts w:ascii="Times New Roman" w:hAnsi="Times New Roman"/>
          <w:sz w:val="22"/>
          <w:szCs w:val="22"/>
        </w:rPr>
        <w:t xml:space="preserve"> of the goods which are the subject of the Order</w:t>
      </w:r>
      <w:r w:rsidR="000B6D59">
        <w:rPr>
          <w:rFonts w:ascii="Times New Roman" w:hAnsi="Times New Roman"/>
          <w:sz w:val="22"/>
          <w:szCs w:val="22"/>
        </w:rPr>
        <w:t>.</w:t>
      </w:r>
    </w:p>
    <w:p w:rsidR="000B6D59" w:rsidRDefault="000B6D59" w:rsidP="000B6D59">
      <w:pPr>
        <w:autoSpaceDE w:val="0"/>
        <w:autoSpaceDN w:val="0"/>
        <w:adjustRightInd w:val="0"/>
        <w:rPr>
          <w:rFonts w:ascii="Times New Roman" w:hAnsi="Times New Roman"/>
          <w:sz w:val="22"/>
          <w:szCs w:val="22"/>
        </w:rPr>
      </w:pPr>
    </w:p>
    <w:p w:rsidR="004E57DC" w:rsidRDefault="00216C57" w:rsidP="00A63E9D">
      <w:pPr>
        <w:autoSpaceDE w:val="0"/>
        <w:autoSpaceDN w:val="0"/>
        <w:adjustRightInd w:val="0"/>
        <w:rPr>
          <w:rFonts w:ascii="Times New Roman" w:hAnsi="Times New Roman"/>
          <w:sz w:val="22"/>
          <w:szCs w:val="22"/>
        </w:rPr>
      </w:pPr>
      <w:r>
        <w:rPr>
          <w:rFonts w:ascii="Times New Roman" w:hAnsi="Times New Roman"/>
          <w:sz w:val="22"/>
          <w:szCs w:val="22"/>
        </w:rPr>
        <w:t>The Order will be</w:t>
      </w:r>
      <w:r w:rsidR="000B6D59" w:rsidRPr="004B3853">
        <w:rPr>
          <w:rFonts w:ascii="Times New Roman" w:hAnsi="Times New Roman"/>
          <w:sz w:val="22"/>
          <w:szCs w:val="22"/>
        </w:rPr>
        <w:t xml:space="preserve"> </w:t>
      </w:r>
      <w:r>
        <w:rPr>
          <w:rFonts w:ascii="Times New Roman" w:hAnsi="Times New Roman"/>
          <w:sz w:val="22"/>
          <w:szCs w:val="22"/>
        </w:rPr>
        <w:t>registered</w:t>
      </w:r>
      <w:r w:rsidR="000B6D59" w:rsidRPr="004B3853">
        <w:rPr>
          <w:rFonts w:ascii="Times New Roman" w:hAnsi="Times New Roman"/>
          <w:sz w:val="22"/>
          <w:szCs w:val="22"/>
        </w:rPr>
        <w:t xml:space="preserve"> as a legislative instrument on the Federal Register of Legislation</w:t>
      </w:r>
      <w:r>
        <w:rPr>
          <w:rFonts w:ascii="Times New Roman" w:hAnsi="Times New Roman"/>
          <w:sz w:val="22"/>
          <w:szCs w:val="22"/>
        </w:rPr>
        <w:t xml:space="preserve">, consistent with requirements under </w:t>
      </w:r>
      <w:r w:rsidR="00734B3F">
        <w:rPr>
          <w:rFonts w:ascii="Times New Roman" w:hAnsi="Times New Roman"/>
          <w:sz w:val="22"/>
          <w:szCs w:val="22"/>
        </w:rPr>
        <w:t xml:space="preserve">the </w:t>
      </w:r>
      <w:r w:rsidR="00734B3F" w:rsidRPr="00734B3F">
        <w:rPr>
          <w:rFonts w:ascii="Times New Roman" w:hAnsi="Times New Roman"/>
          <w:i/>
          <w:sz w:val="22"/>
          <w:szCs w:val="22"/>
        </w:rPr>
        <w:t>Legislation Act 2003</w:t>
      </w:r>
      <w:r w:rsidR="00734B3F">
        <w:rPr>
          <w:rFonts w:ascii="Times New Roman" w:hAnsi="Times New Roman"/>
          <w:sz w:val="22"/>
          <w:szCs w:val="22"/>
        </w:rPr>
        <w:t xml:space="preserve"> </w:t>
      </w:r>
      <w:r w:rsidR="002654F7">
        <w:rPr>
          <w:rFonts w:ascii="Times New Roman" w:hAnsi="Times New Roman"/>
          <w:sz w:val="22"/>
          <w:szCs w:val="22"/>
        </w:rPr>
        <w:t>(</w:t>
      </w:r>
      <w:r w:rsidR="0040388E">
        <w:rPr>
          <w:rFonts w:ascii="Times New Roman" w:hAnsi="Times New Roman"/>
          <w:sz w:val="22"/>
          <w:szCs w:val="22"/>
        </w:rPr>
        <w:t>“</w:t>
      </w:r>
      <w:r w:rsidR="002654F7">
        <w:rPr>
          <w:rFonts w:ascii="Times New Roman" w:hAnsi="Times New Roman"/>
          <w:sz w:val="22"/>
          <w:szCs w:val="22"/>
        </w:rPr>
        <w:t>the Legislation Act”)</w:t>
      </w:r>
      <w:r w:rsidR="0040388E">
        <w:rPr>
          <w:rFonts w:ascii="Times New Roman" w:hAnsi="Times New Roman"/>
          <w:sz w:val="22"/>
          <w:szCs w:val="22"/>
        </w:rPr>
        <w:t xml:space="preserve">. </w:t>
      </w:r>
      <w:r w:rsidR="00824A58">
        <w:rPr>
          <w:rFonts w:ascii="Times New Roman" w:hAnsi="Times New Roman"/>
          <w:sz w:val="22"/>
          <w:szCs w:val="22"/>
        </w:rPr>
        <w:t xml:space="preserve">It is considered that an </w:t>
      </w:r>
      <w:r w:rsidR="004E57DC">
        <w:rPr>
          <w:rFonts w:ascii="Times New Roman" w:hAnsi="Times New Roman"/>
          <w:sz w:val="22"/>
          <w:szCs w:val="22"/>
        </w:rPr>
        <w:t xml:space="preserve">order made under section 7 of the Act </w:t>
      </w:r>
      <w:r w:rsidR="00824A58">
        <w:rPr>
          <w:rFonts w:ascii="Times New Roman" w:hAnsi="Times New Roman"/>
          <w:sz w:val="22"/>
          <w:szCs w:val="22"/>
        </w:rPr>
        <w:t xml:space="preserve">is </w:t>
      </w:r>
      <w:r w:rsidR="004E57DC">
        <w:rPr>
          <w:rFonts w:ascii="Times New Roman" w:hAnsi="Times New Roman"/>
          <w:sz w:val="22"/>
          <w:szCs w:val="22"/>
        </w:rPr>
        <w:t>properly characterised as a legislative instrument</w:t>
      </w:r>
      <w:r w:rsidR="0040388E">
        <w:rPr>
          <w:rFonts w:ascii="Times New Roman" w:hAnsi="Times New Roman"/>
          <w:sz w:val="22"/>
          <w:szCs w:val="22"/>
        </w:rPr>
        <w:t xml:space="preserve"> (as defined in section 8(4) of the Legislation Act)</w:t>
      </w:r>
      <w:r w:rsidR="004E57DC">
        <w:rPr>
          <w:rFonts w:ascii="Times New Roman" w:hAnsi="Times New Roman"/>
          <w:sz w:val="22"/>
          <w:szCs w:val="22"/>
        </w:rPr>
        <w:t xml:space="preserve"> as it:</w:t>
      </w:r>
    </w:p>
    <w:p w:rsidR="004E57DC" w:rsidRDefault="004E57DC" w:rsidP="008A26F5">
      <w:pPr>
        <w:autoSpaceDE w:val="0"/>
        <w:autoSpaceDN w:val="0"/>
        <w:adjustRightInd w:val="0"/>
        <w:rPr>
          <w:rFonts w:ascii="Times New Roman" w:hAnsi="Times New Roman"/>
          <w:sz w:val="22"/>
          <w:szCs w:val="22"/>
        </w:rPr>
      </w:pPr>
    </w:p>
    <w:p w:rsidR="004E57DC" w:rsidRDefault="004E57DC" w:rsidP="004E57DC">
      <w:pPr>
        <w:pStyle w:val="ListParagraph"/>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determines the law or alters the content of the law by declaring that particular goods</w:t>
      </w:r>
      <w:r w:rsidR="002654F7">
        <w:rPr>
          <w:rFonts w:ascii="Times New Roman" w:hAnsi="Times New Roman"/>
          <w:sz w:val="22"/>
          <w:szCs w:val="22"/>
        </w:rPr>
        <w:t xml:space="preserve"> or classes of goods</w:t>
      </w:r>
      <w:r>
        <w:rPr>
          <w:rFonts w:ascii="Times New Roman" w:hAnsi="Times New Roman"/>
          <w:sz w:val="22"/>
          <w:szCs w:val="22"/>
        </w:rPr>
        <w:t xml:space="preserve"> are or are not therapeutic goods for the purposes of the Act; and </w:t>
      </w:r>
    </w:p>
    <w:p w:rsidR="004E57DC" w:rsidRPr="004E57DC" w:rsidRDefault="004E57DC" w:rsidP="002E78B2">
      <w:pPr>
        <w:pStyle w:val="ListParagraph"/>
        <w:numPr>
          <w:ilvl w:val="0"/>
          <w:numId w:val="26"/>
        </w:numPr>
        <w:autoSpaceDE w:val="0"/>
        <w:autoSpaceDN w:val="0"/>
        <w:adjustRightInd w:val="0"/>
        <w:rPr>
          <w:rFonts w:ascii="Times New Roman" w:hAnsi="Times New Roman"/>
          <w:sz w:val="22"/>
          <w:szCs w:val="22"/>
        </w:rPr>
      </w:pPr>
      <w:r w:rsidRPr="004E57DC">
        <w:rPr>
          <w:rFonts w:ascii="Times New Roman" w:hAnsi="Times New Roman"/>
          <w:sz w:val="22"/>
          <w:szCs w:val="22"/>
        </w:rPr>
        <w:t>in so doing, affects a privilege or interest, imposes an obligation, creates a right, or var</w:t>
      </w:r>
      <w:r w:rsidR="002654F7">
        <w:rPr>
          <w:rFonts w:ascii="Times New Roman" w:hAnsi="Times New Roman"/>
          <w:sz w:val="22"/>
          <w:szCs w:val="22"/>
        </w:rPr>
        <w:t>ies or removes an</w:t>
      </w:r>
      <w:r w:rsidRPr="004E57DC">
        <w:rPr>
          <w:rFonts w:ascii="Times New Roman" w:hAnsi="Times New Roman"/>
          <w:sz w:val="22"/>
          <w:szCs w:val="22"/>
        </w:rPr>
        <w:t xml:space="preserve"> obligation or right by bringing those goods within, or removing those goods from, the </w:t>
      </w:r>
      <w:r w:rsidR="007A47A5">
        <w:rPr>
          <w:rFonts w:ascii="Times New Roman" w:hAnsi="Times New Roman"/>
          <w:sz w:val="22"/>
          <w:szCs w:val="22"/>
        </w:rPr>
        <w:t>purview</w:t>
      </w:r>
      <w:r w:rsidRPr="004E57DC">
        <w:rPr>
          <w:rFonts w:ascii="Times New Roman" w:hAnsi="Times New Roman"/>
          <w:sz w:val="22"/>
          <w:szCs w:val="22"/>
        </w:rPr>
        <w:t xml:space="preserve"> of the regulatory system established by the Act.</w:t>
      </w:r>
    </w:p>
    <w:p w:rsidR="004E57DC" w:rsidRDefault="004E57DC" w:rsidP="008A26F5">
      <w:pPr>
        <w:autoSpaceDE w:val="0"/>
        <w:autoSpaceDN w:val="0"/>
        <w:adjustRightInd w:val="0"/>
        <w:rPr>
          <w:rFonts w:ascii="Times New Roman" w:hAnsi="Times New Roman"/>
          <w:sz w:val="22"/>
          <w:szCs w:val="22"/>
        </w:rPr>
      </w:pPr>
    </w:p>
    <w:p w:rsidR="00A0325A" w:rsidRDefault="002654F7" w:rsidP="008A26F5">
      <w:pPr>
        <w:autoSpaceDE w:val="0"/>
        <w:autoSpaceDN w:val="0"/>
        <w:adjustRightInd w:val="0"/>
        <w:rPr>
          <w:rFonts w:ascii="Times New Roman" w:hAnsi="Times New Roman"/>
          <w:sz w:val="22"/>
          <w:szCs w:val="22"/>
        </w:rPr>
      </w:pPr>
      <w:r>
        <w:rPr>
          <w:rFonts w:ascii="Times New Roman" w:hAnsi="Times New Roman"/>
          <w:sz w:val="22"/>
          <w:szCs w:val="22"/>
        </w:rPr>
        <w:t xml:space="preserve">The majority of the </w:t>
      </w:r>
      <w:r w:rsidR="0040388E">
        <w:rPr>
          <w:rFonts w:ascii="Times New Roman" w:hAnsi="Times New Roman"/>
          <w:sz w:val="22"/>
          <w:szCs w:val="22"/>
        </w:rPr>
        <w:t xml:space="preserve">former </w:t>
      </w:r>
      <w:r>
        <w:rPr>
          <w:rFonts w:ascii="Times New Roman" w:hAnsi="Times New Roman"/>
          <w:sz w:val="22"/>
          <w:szCs w:val="22"/>
        </w:rPr>
        <w:t xml:space="preserve">Orders </w:t>
      </w:r>
      <w:r w:rsidR="00A0325A">
        <w:rPr>
          <w:rFonts w:ascii="Times New Roman" w:hAnsi="Times New Roman"/>
          <w:sz w:val="22"/>
          <w:szCs w:val="22"/>
        </w:rPr>
        <w:t xml:space="preserve">under section 7 of the Act </w:t>
      </w:r>
      <w:r>
        <w:rPr>
          <w:rFonts w:ascii="Times New Roman" w:hAnsi="Times New Roman"/>
          <w:sz w:val="22"/>
          <w:szCs w:val="22"/>
        </w:rPr>
        <w:t xml:space="preserve">were made </w:t>
      </w:r>
      <w:r w:rsidR="00A2339F">
        <w:rPr>
          <w:rFonts w:ascii="Times New Roman" w:hAnsi="Times New Roman"/>
          <w:sz w:val="22"/>
          <w:szCs w:val="22"/>
        </w:rPr>
        <w:t xml:space="preserve">prior to </w:t>
      </w:r>
      <w:r w:rsidR="007A47A5">
        <w:rPr>
          <w:rFonts w:ascii="Times New Roman" w:hAnsi="Times New Roman"/>
          <w:sz w:val="22"/>
          <w:szCs w:val="22"/>
        </w:rPr>
        <w:t xml:space="preserve">the </w:t>
      </w:r>
      <w:r w:rsidR="00A0325A">
        <w:rPr>
          <w:rFonts w:ascii="Times New Roman" w:hAnsi="Times New Roman"/>
          <w:sz w:val="22"/>
          <w:szCs w:val="22"/>
        </w:rPr>
        <w:t>advent</w:t>
      </w:r>
      <w:r w:rsidR="00A2339F">
        <w:rPr>
          <w:rFonts w:ascii="Times New Roman" w:hAnsi="Times New Roman"/>
          <w:sz w:val="22"/>
          <w:szCs w:val="22"/>
        </w:rPr>
        <w:t xml:space="preserve"> of the comprehensive regime for the management of </w:t>
      </w:r>
      <w:r w:rsidR="00A0325A">
        <w:rPr>
          <w:rFonts w:ascii="Times New Roman" w:hAnsi="Times New Roman"/>
          <w:sz w:val="22"/>
          <w:szCs w:val="22"/>
        </w:rPr>
        <w:t>legislation</w:t>
      </w:r>
      <w:r w:rsidR="00A2339F">
        <w:rPr>
          <w:rFonts w:ascii="Times New Roman" w:hAnsi="Times New Roman"/>
          <w:sz w:val="22"/>
          <w:szCs w:val="22"/>
        </w:rPr>
        <w:t xml:space="preserve"> established by the </w:t>
      </w:r>
      <w:r w:rsidR="00A0325A">
        <w:rPr>
          <w:rFonts w:ascii="Times New Roman" w:hAnsi="Times New Roman"/>
          <w:sz w:val="22"/>
          <w:szCs w:val="22"/>
        </w:rPr>
        <w:t>Legislation Act, and as such, were not registered.</w:t>
      </w:r>
    </w:p>
    <w:p w:rsidR="002654F7" w:rsidRDefault="002654F7" w:rsidP="008A26F5">
      <w:pPr>
        <w:autoSpaceDE w:val="0"/>
        <w:autoSpaceDN w:val="0"/>
        <w:adjustRightInd w:val="0"/>
        <w:rPr>
          <w:rFonts w:ascii="Times New Roman" w:hAnsi="Times New Roman"/>
          <w:sz w:val="22"/>
          <w:szCs w:val="22"/>
        </w:rPr>
      </w:pPr>
    </w:p>
    <w:p w:rsidR="00AE7F72" w:rsidRPr="00CF219B" w:rsidRDefault="00AE7F72" w:rsidP="00AE7F72">
      <w:pPr>
        <w:rPr>
          <w:rFonts w:ascii="Times New Roman" w:hAnsi="Times New Roman"/>
          <w:b/>
          <w:sz w:val="22"/>
          <w:szCs w:val="22"/>
        </w:rPr>
      </w:pPr>
      <w:r w:rsidRPr="006514E0">
        <w:rPr>
          <w:rFonts w:ascii="Times New Roman" w:hAnsi="Times New Roman"/>
          <w:b/>
          <w:sz w:val="22"/>
          <w:szCs w:val="22"/>
        </w:rPr>
        <w:t>Consultation</w:t>
      </w:r>
    </w:p>
    <w:p w:rsidR="00AE7F72" w:rsidRPr="00CF219B" w:rsidRDefault="00AE7F72" w:rsidP="00AE7F72">
      <w:pPr>
        <w:rPr>
          <w:rFonts w:ascii="Times New Roman" w:hAnsi="Times New Roman"/>
          <w:sz w:val="22"/>
          <w:szCs w:val="22"/>
        </w:rPr>
      </w:pPr>
    </w:p>
    <w:p w:rsidR="00AE7F72" w:rsidRDefault="00AE7F72" w:rsidP="00AE7F72">
      <w:pPr>
        <w:rPr>
          <w:rFonts w:ascii="Times New Roman" w:hAnsi="Times New Roman"/>
          <w:sz w:val="22"/>
          <w:szCs w:val="22"/>
        </w:rPr>
      </w:pPr>
      <w:r>
        <w:rPr>
          <w:rFonts w:ascii="Times New Roman" w:hAnsi="Times New Roman"/>
          <w:sz w:val="22"/>
          <w:szCs w:val="22"/>
        </w:rPr>
        <w:t xml:space="preserve">The </w:t>
      </w:r>
      <w:r w:rsidR="00E6695B">
        <w:rPr>
          <w:rFonts w:ascii="Times New Roman" w:hAnsi="Times New Roman"/>
          <w:sz w:val="22"/>
          <w:szCs w:val="22"/>
        </w:rPr>
        <w:t xml:space="preserve">TGA </w:t>
      </w:r>
      <w:r w:rsidR="00FE01CE">
        <w:rPr>
          <w:rFonts w:ascii="Times New Roman" w:hAnsi="Times New Roman"/>
          <w:sz w:val="22"/>
          <w:szCs w:val="22"/>
        </w:rPr>
        <w:t xml:space="preserve">considers that consultation is </w:t>
      </w:r>
      <w:r w:rsidRPr="00CF219B">
        <w:rPr>
          <w:rFonts w:ascii="Times New Roman" w:hAnsi="Times New Roman"/>
          <w:sz w:val="22"/>
          <w:szCs w:val="22"/>
        </w:rPr>
        <w:t xml:space="preserve">not </w:t>
      </w:r>
      <w:r w:rsidR="00FE01CE">
        <w:rPr>
          <w:rFonts w:ascii="Times New Roman" w:hAnsi="Times New Roman"/>
          <w:sz w:val="22"/>
          <w:szCs w:val="22"/>
        </w:rPr>
        <w:t xml:space="preserve">necessary or appropriate in the circumstances </w:t>
      </w:r>
      <w:r w:rsidR="00E6695B">
        <w:rPr>
          <w:rFonts w:ascii="Times New Roman" w:hAnsi="Times New Roman"/>
          <w:sz w:val="22"/>
          <w:szCs w:val="22"/>
        </w:rPr>
        <w:t xml:space="preserve">because </w:t>
      </w:r>
      <w:r w:rsidR="00F30683">
        <w:rPr>
          <w:rFonts w:ascii="Times New Roman" w:hAnsi="Times New Roman"/>
          <w:sz w:val="22"/>
          <w:szCs w:val="22"/>
        </w:rPr>
        <w:t xml:space="preserve">the </w:t>
      </w:r>
      <w:r w:rsidR="0040388E">
        <w:rPr>
          <w:rFonts w:ascii="Times New Roman" w:hAnsi="Times New Roman"/>
          <w:sz w:val="22"/>
          <w:szCs w:val="22"/>
        </w:rPr>
        <w:t>Order</w:t>
      </w:r>
      <w:r w:rsidR="00F30683">
        <w:rPr>
          <w:rFonts w:ascii="Times New Roman" w:hAnsi="Times New Roman"/>
          <w:sz w:val="22"/>
          <w:szCs w:val="22"/>
        </w:rPr>
        <w:t xml:space="preserve"> has no </w:t>
      </w:r>
      <w:r w:rsidR="00F30683" w:rsidRPr="00F30683">
        <w:rPr>
          <w:rFonts w:ascii="Times New Roman" w:hAnsi="Times New Roman"/>
          <w:sz w:val="22"/>
          <w:szCs w:val="22"/>
        </w:rPr>
        <w:t>measurable impact on businesses, community organisations, individuals or any combination of them</w:t>
      </w:r>
      <w:r w:rsidR="00F30683">
        <w:rPr>
          <w:rFonts w:ascii="Times New Roman" w:hAnsi="Times New Roman"/>
          <w:sz w:val="22"/>
          <w:szCs w:val="22"/>
        </w:rPr>
        <w:t xml:space="preserve">.  The </w:t>
      </w:r>
      <w:r w:rsidR="00D3784C">
        <w:rPr>
          <w:rFonts w:ascii="Times New Roman" w:hAnsi="Times New Roman"/>
          <w:sz w:val="22"/>
          <w:szCs w:val="22"/>
        </w:rPr>
        <w:t xml:space="preserve">effect of the </w:t>
      </w:r>
      <w:r w:rsidR="00610C40">
        <w:rPr>
          <w:rFonts w:ascii="Times New Roman" w:hAnsi="Times New Roman"/>
          <w:sz w:val="22"/>
          <w:szCs w:val="22"/>
        </w:rPr>
        <w:t>Order</w:t>
      </w:r>
      <w:r w:rsidR="00F30683">
        <w:rPr>
          <w:rFonts w:ascii="Times New Roman" w:hAnsi="Times New Roman"/>
          <w:sz w:val="22"/>
          <w:szCs w:val="22"/>
        </w:rPr>
        <w:t xml:space="preserve"> </w:t>
      </w:r>
      <w:r w:rsidR="00FE01CE">
        <w:rPr>
          <w:rFonts w:ascii="Times New Roman" w:hAnsi="Times New Roman"/>
          <w:sz w:val="22"/>
          <w:szCs w:val="22"/>
        </w:rPr>
        <w:t xml:space="preserve">is </w:t>
      </w:r>
      <w:r w:rsidR="00D3784C">
        <w:rPr>
          <w:rFonts w:ascii="Times New Roman" w:hAnsi="Times New Roman"/>
          <w:sz w:val="22"/>
          <w:szCs w:val="22"/>
        </w:rPr>
        <w:t xml:space="preserve">limited to consolidating the </w:t>
      </w:r>
      <w:r w:rsidR="00FE01CE">
        <w:rPr>
          <w:rFonts w:ascii="Times New Roman" w:hAnsi="Times New Roman"/>
          <w:sz w:val="22"/>
          <w:szCs w:val="22"/>
        </w:rPr>
        <w:t xml:space="preserve">existing declarations </w:t>
      </w:r>
      <w:r w:rsidR="00D3784C">
        <w:rPr>
          <w:rFonts w:ascii="Times New Roman" w:hAnsi="Times New Roman"/>
          <w:sz w:val="22"/>
          <w:szCs w:val="22"/>
        </w:rPr>
        <w:t xml:space="preserve">made by </w:t>
      </w:r>
      <w:r w:rsidR="00FE01CE">
        <w:rPr>
          <w:rFonts w:ascii="Times New Roman" w:hAnsi="Times New Roman"/>
          <w:sz w:val="22"/>
          <w:szCs w:val="22"/>
        </w:rPr>
        <w:t>the former Orders</w:t>
      </w:r>
      <w:r w:rsidR="00D3784C">
        <w:rPr>
          <w:rFonts w:ascii="Times New Roman" w:hAnsi="Times New Roman"/>
          <w:sz w:val="22"/>
          <w:szCs w:val="22"/>
        </w:rPr>
        <w:t xml:space="preserve"> within a single instrument</w:t>
      </w:r>
      <w:r w:rsidR="00FE01CE">
        <w:rPr>
          <w:rFonts w:ascii="Times New Roman" w:hAnsi="Times New Roman"/>
          <w:sz w:val="22"/>
          <w:szCs w:val="22"/>
        </w:rPr>
        <w:t xml:space="preserve">.  </w:t>
      </w:r>
      <w:r w:rsidR="00D3784C">
        <w:rPr>
          <w:rFonts w:ascii="Times New Roman" w:hAnsi="Times New Roman"/>
          <w:sz w:val="22"/>
          <w:szCs w:val="22"/>
        </w:rPr>
        <w:t xml:space="preserve">It </w:t>
      </w:r>
      <w:r w:rsidR="00F30683">
        <w:rPr>
          <w:rFonts w:ascii="Times New Roman" w:hAnsi="Times New Roman"/>
          <w:sz w:val="22"/>
          <w:szCs w:val="22"/>
        </w:rPr>
        <w:t>do</w:t>
      </w:r>
      <w:r w:rsidR="00FE01CE">
        <w:rPr>
          <w:rFonts w:ascii="Times New Roman" w:hAnsi="Times New Roman"/>
          <w:sz w:val="22"/>
          <w:szCs w:val="22"/>
        </w:rPr>
        <w:t>es</w:t>
      </w:r>
      <w:r w:rsidR="00F30683">
        <w:rPr>
          <w:rFonts w:ascii="Times New Roman" w:hAnsi="Times New Roman"/>
          <w:sz w:val="22"/>
          <w:szCs w:val="22"/>
        </w:rPr>
        <w:t xml:space="preserve"> not alter the existing regulatory arrangements in relation to the goods declared either to be or not to be therapeutic goods.</w:t>
      </w:r>
    </w:p>
    <w:p w:rsidR="00AE7F72"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Details of the </w:t>
      </w:r>
      <w:r w:rsidR="00D9299A">
        <w:rPr>
          <w:rFonts w:ascii="Times New Roman" w:hAnsi="Times New Roman"/>
          <w:sz w:val="22"/>
          <w:szCs w:val="22"/>
        </w:rPr>
        <w:t>Order</w:t>
      </w:r>
      <w:r w:rsidR="0038203D">
        <w:rPr>
          <w:rFonts w:ascii="Times New Roman" w:hAnsi="Times New Roman"/>
          <w:sz w:val="22"/>
          <w:szCs w:val="22"/>
        </w:rPr>
        <w:t xml:space="preserve"> </w:t>
      </w:r>
      <w:r w:rsidRPr="00CF219B">
        <w:rPr>
          <w:rFonts w:ascii="Times New Roman" w:hAnsi="Times New Roman"/>
          <w:sz w:val="22"/>
          <w:szCs w:val="22"/>
        </w:rPr>
        <w:t xml:space="preserve">are set out in </w:t>
      </w:r>
      <w:r w:rsidR="007A47A5">
        <w:rPr>
          <w:rFonts w:ascii="Times New Roman" w:hAnsi="Times New Roman"/>
          <w:b/>
          <w:sz w:val="22"/>
          <w:szCs w:val="22"/>
        </w:rPr>
        <w:t>Attachment A</w:t>
      </w:r>
      <w:r w:rsidRPr="000810B4">
        <w:rPr>
          <w:rFonts w:ascii="Times New Roman" w:hAnsi="Times New Roman"/>
          <w:b/>
          <w:sz w:val="22"/>
          <w:szCs w:val="22"/>
        </w:rPr>
        <w:t>.</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D9299A">
        <w:rPr>
          <w:rFonts w:ascii="Times New Roman" w:hAnsi="Times New Roman"/>
          <w:sz w:val="22"/>
          <w:szCs w:val="22"/>
        </w:rPr>
        <w:t>Order is</w:t>
      </w:r>
      <w:r w:rsidR="0038203D">
        <w:rPr>
          <w:rFonts w:ascii="Times New Roman" w:hAnsi="Times New Roman"/>
          <w:sz w:val="22"/>
          <w:szCs w:val="22"/>
        </w:rPr>
        <w:t xml:space="preserve"> </w:t>
      </w:r>
      <w:r w:rsidRPr="00CF219B">
        <w:rPr>
          <w:rFonts w:ascii="Times New Roman" w:hAnsi="Times New Roman"/>
          <w:sz w:val="22"/>
          <w:szCs w:val="22"/>
        </w:rPr>
        <w:t xml:space="preserve">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w:t>
      </w:r>
      <w:r w:rsidR="00FE01CE">
        <w:rPr>
          <w:rFonts w:ascii="Times New Roman" w:hAnsi="Times New Roman"/>
          <w:sz w:val="22"/>
          <w:szCs w:val="22"/>
        </w:rPr>
        <w:t xml:space="preserve"> </w:t>
      </w:r>
      <w:r w:rsidRPr="00CF219B">
        <w:rPr>
          <w:rFonts w:ascii="Times New Roman" w:hAnsi="Times New Roman"/>
          <w:sz w:val="22"/>
          <w:szCs w:val="22"/>
        </w:rPr>
        <w:t xml:space="preserve">A full statement of compatibility is set out in </w:t>
      </w:r>
      <w:r w:rsidR="007A47A5">
        <w:rPr>
          <w:rFonts w:ascii="Times New Roman" w:hAnsi="Times New Roman"/>
          <w:b/>
          <w:sz w:val="22"/>
          <w:szCs w:val="22"/>
        </w:rPr>
        <w:t>Attachment B</w:t>
      </w:r>
      <w:r w:rsidRPr="000810B4">
        <w:rPr>
          <w:rFonts w:ascii="Times New Roman" w:hAnsi="Times New Roman"/>
          <w:b/>
          <w:sz w:val="22"/>
          <w:szCs w:val="22"/>
        </w:rPr>
        <w:t>.</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D9299A">
        <w:rPr>
          <w:rFonts w:ascii="Times New Roman" w:hAnsi="Times New Roman"/>
          <w:sz w:val="22"/>
          <w:szCs w:val="22"/>
        </w:rPr>
        <w:t xml:space="preserve">Order is </w:t>
      </w:r>
      <w:r w:rsidRPr="00CF219B">
        <w:rPr>
          <w:rFonts w:ascii="Times New Roman" w:hAnsi="Times New Roman"/>
          <w:sz w:val="22"/>
          <w:szCs w:val="22"/>
        </w:rPr>
        <w:t xml:space="preserve">disallowable for the purposes of the </w:t>
      </w:r>
      <w:r w:rsidRPr="00CF219B">
        <w:rPr>
          <w:rFonts w:ascii="Times New Roman" w:hAnsi="Times New Roman"/>
          <w:i/>
          <w:sz w:val="22"/>
          <w:szCs w:val="22"/>
        </w:rPr>
        <w:t xml:space="preserve">Legislation Act 2003 </w:t>
      </w:r>
      <w:r w:rsidRPr="00CF219B">
        <w:rPr>
          <w:rFonts w:ascii="Times New Roman" w:hAnsi="Times New Roman"/>
          <w:sz w:val="22"/>
          <w:szCs w:val="22"/>
        </w:rPr>
        <w:t>and commence</w:t>
      </w:r>
      <w:r w:rsidR="00734B3F">
        <w:rPr>
          <w:rFonts w:ascii="Times New Roman" w:hAnsi="Times New Roman"/>
          <w:sz w:val="22"/>
          <w:szCs w:val="22"/>
        </w:rPr>
        <w:t>s</w:t>
      </w:r>
      <w:r w:rsidRPr="00CF219B">
        <w:rPr>
          <w:rFonts w:ascii="Times New Roman" w:hAnsi="Times New Roman"/>
          <w:sz w:val="22"/>
          <w:szCs w:val="22"/>
        </w:rPr>
        <w:t xml:space="preserve"> on the day </w:t>
      </w:r>
      <w:r w:rsidR="001966CF">
        <w:rPr>
          <w:rFonts w:ascii="Times New Roman" w:hAnsi="Times New Roman"/>
          <w:sz w:val="22"/>
          <w:szCs w:val="22"/>
        </w:rPr>
        <w:t xml:space="preserve">following </w:t>
      </w:r>
      <w:r>
        <w:rPr>
          <w:rFonts w:ascii="Times New Roman" w:hAnsi="Times New Roman"/>
          <w:sz w:val="22"/>
          <w:szCs w:val="22"/>
        </w:rPr>
        <w:t>regist</w:t>
      </w:r>
      <w:r w:rsidR="001966CF">
        <w:rPr>
          <w:rFonts w:ascii="Times New Roman" w:hAnsi="Times New Roman"/>
          <w:sz w:val="22"/>
          <w:szCs w:val="22"/>
        </w:rPr>
        <w:t xml:space="preserve">ration </w:t>
      </w:r>
      <w:r w:rsidRPr="00CF219B">
        <w:rPr>
          <w:rFonts w:ascii="Times New Roman" w:hAnsi="Times New Roman"/>
          <w:sz w:val="22"/>
          <w:szCs w:val="22"/>
        </w:rPr>
        <w:t>on the Federal Register of Legislation.</w:t>
      </w:r>
      <w:r w:rsidRPr="00CF219B">
        <w:rPr>
          <w:rFonts w:ascii="Times New Roman" w:hAnsi="Times New Roman"/>
          <w:b/>
          <w:bCs/>
          <w:sz w:val="22"/>
          <w:szCs w:val="22"/>
        </w:rPr>
        <w:br w:type="page"/>
      </w:r>
    </w:p>
    <w:p w:rsidR="00AE7F72" w:rsidRPr="00CF219B" w:rsidRDefault="00AE7F72" w:rsidP="00AE7F72">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rsidR="00AE7F72" w:rsidRPr="00CF219B" w:rsidRDefault="00AE7F72" w:rsidP="00AE7F72">
      <w:pPr>
        <w:rPr>
          <w:rFonts w:ascii="Times New Roman" w:hAnsi="Times New Roman"/>
          <w:b/>
          <w:bCs/>
          <w:sz w:val="22"/>
          <w:szCs w:val="22"/>
        </w:rPr>
      </w:pPr>
    </w:p>
    <w:p w:rsidR="00855E30" w:rsidRPr="00855E30" w:rsidRDefault="00AE7F72" w:rsidP="00855E30">
      <w:pPr>
        <w:rPr>
          <w:rFonts w:ascii="Times New Roman" w:hAnsi="Times New Roman"/>
          <w:b/>
          <w:i/>
          <w:sz w:val="22"/>
          <w:szCs w:val="22"/>
        </w:rPr>
      </w:pPr>
      <w:r w:rsidRPr="00CF219B">
        <w:rPr>
          <w:rFonts w:ascii="Times New Roman" w:hAnsi="Times New Roman"/>
          <w:b/>
          <w:bCs/>
          <w:sz w:val="22"/>
          <w:szCs w:val="22"/>
        </w:rPr>
        <w:t xml:space="preserve">Details of the </w:t>
      </w:r>
      <w:r w:rsidR="00855E30" w:rsidRPr="00855E30">
        <w:rPr>
          <w:rFonts w:ascii="Times New Roman" w:hAnsi="Times New Roman"/>
          <w:b/>
          <w:i/>
          <w:sz w:val="22"/>
          <w:szCs w:val="22"/>
        </w:rPr>
        <w:t xml:space="preserve">Therapeutic Goods </w:t>
      </w:r>
      <w:r w:rsidR="00FF19FD">
        <w:rPr>
          <w:rFonts w:ascii="Times New Roman" w:hAnsi="Times New Roman"/>
          <w:b/>
          <w:i/>
          <w:sz w:val="22"/>
          <w:szCs w:val="22"/>
        </w:rPr>
        <w:t>(Declared Goods) Order 2019</w:t>
      </w:r>
    </w:p>
    <w:p w:rsidR="00AE7F72" w:rsidRPr="00CF219B" w:rsidRDefault="00AE7F72" w:rsidP="00AE7F72">
      <w:pPr>
        <w:rPr>
          <w:rFonts w:ascii="Times New Roman" w:hAnsi="Times New Roman"/>
          <w:b/>
          <w:bCs/>
          <w:i/>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1 – Name</w:t>
      </w:r>
    </w:p>
    <w:p w:rsidR="00AE7F72" w:rsidRPr="00CF219B" w:rsidRDefault="00AE7F72" w:rsidP="00AE7F72">
      <w:pPr>
        <w:rPr>
          <w:rFonts w:ascii="Times New Roman" w:hAnsi="Times New Roman"/>
          <w:b/>
          <w:bCs/>
          <w:sz w:val="22"/>
          <w:szCs w:val="22"/>
        </w:rPr>
      </w:pPr>
    </w:p>
    <w:p w:rsidR="00AE7F72" w:rsidRPr="008F04FE" w:rsidRDefault="00AE7F72" w:rsidP="00AE7F72">
      <w:pPr>
        <w:rPr>
          <w:rFonts w:ascii="Times New Roman" w:hAnsi="Times New Roman"/>
          <w:sz w:val="22"/>
          <w:szCs w:val="22"/>
        </w:rPr>
      </w:pPr>
      <w:r w:rsidRPr="008F04FE">
        <w:rPr>
          <w:rFonts w:ascii="Times New Roman" w:hAnsi="Times New Roman"/>
          <w:sz w:val="22"/>
          <w:szCs w:val="22"/>
        </w:rPr>
        <w:t xml:space="preserve">This section provides that the name of the instrument is the </w:t>
      </w:r>
      <w:r w:rsidR="00A77A03" w:rsidRPr="00A77A03">
        <w:rPr>
          <w:rFonts w:ascii="Times New Roman" w:hAnsi="Times New Roman"/>
          <w:i/>
          <w:sz w:val="22"/>
          <w:szCs w:val="22"/>
        </w:rPr>
        <w:t>Therapeutic Goods (Declared Goods) Order 2019</w:t>
      </w:r>
      <w:r w:rsidR="00A77A03">
        <w:rPr>
          <w:rFonts w:ascii="Times New Roman" w:hAnsi="Times New Roman"/>
          <w:sz w:val="22"/>
          <w:szCs w:val="22"/>
        </w:rPr>
        <w:t xml:space="preserve"> (</w:t>
      </w:r>
      <w:r w:rsidR="00610C40">
        <w:rPr>
          <w:rFonts w:ascii="Times New Roman" w:hAnsi="Times New Roman"/>
          <w:sz w:val="22"/>
          <w:szCs w:val="22"/>
        </w:rPr>
        <w:t>“</w:t>
      </w:r>
      <w:r w:rsidR="00A77A03">
        <w:rPr>
          <w:rFonts w:ascii="Times New Roman" w:hAnsi="Times New Roman"/>
          <w:sz w:val="22"/>
          <w:szCs w:val="22"/>
        </w:rPr>
        <w:t xml:space="preserve">the Order”). </w:t>
      </w:r>
    </w:p>
    <w:p w:rsidR="00AE7F72" w:rsidRPr="008F04FE" w:rsidRDefault="00AE7F72" w:rsidP="00AE7F72">
      <w:pPr>
        <w:rPr>
          <w:rFonts w:ascii="Times New Roman" w:hAnsi="Times New Roman"/>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2 – Commencement</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w:t>
      </w:r>
      <w:r w:rsidR="00A77A03">
        <w:rPr>
          <w:rFonts w:ascii="Times New Roman" w:hAnsi="Times New Roman"/>
          <w:bCs/>
          <w:sz w:val="22"/>
          <w:szCs w:val="22"/>
        </w:rPr>
        <w:t>Order</w:t>
      </w:r>
      <w:r w:rsidR="00D348CC">
        <w:rPr>
          <w:rFonts w:ascii="Times New Roman" w:hAnsi="Times New Roman"/>
          <w:bCs/>
          <w:sz w:val="22"/>
          <w:szCs w:val="22"/>
        </w:rPr>
        <w:t xml:space="preserve"> </w:t>
      </w:r>
      <w:r w:rsidRPr="00CF219B">
        <w:rPr>
          <w:rFonts w:ascii="Times New Roman" w:hAnsi="Times New Roman"/>
          <w:bCs/>
          <w:sz w:val="22"/>
          <w:szCs w:val="22"/>
        </w:rPr>
        <w:t>commence</w:t>
      </w:r>
      <w:r w:rsidR="00A77A03">
        <w:rPr>
          <w:rFonts w:ascii="Times New Roman" w:hAnsi="Times New Roman"/>
          <w:bCs/>
          <w:sz w:val="22"/>
          <w:szCs w:val="22"/>
        </w:rPr>
        <w:t>s</w:t>
      </w:r>
      <w:r>
        <w:rPr>
          <w:rFonts w:ascii="Times New Roman" w:hAnsi="Times New Roman"/>
          <w:bCs/>
          <w:sz w:val="22"/>
          <w:szCs w:val="22"/>
        </w:rPr>
        <w:t xml:space="preserve"> on</w:t>
      </w:r>
      <w:r w:rsidRPr="00CF219B">
        <w:rPr>
          <w:rFonts w:ascii="Times New Roman" w:hAnsi="Times New Roman"/>
          <w:bCs/>
          <w:sz w:val="22"/>
          <w:szCs w:val="22"/>
        </w:rPr>
        <w:t xml:space="preserve"> the day </w:t>
      </w:r>
      <w:r w:rsidR="00855E30">
        <w:rPr>
          <w:rFonts w:ascii="Times New Roman" w:hAnsi="Times New Roman"/>
          <w:bCs/>
          <w:sz w:val="22"/>
          <w:szCs w:val="22"/>
        </w:rPr>
        <w:t xml:space="preserve">following </w:t>
      </w:r>
      <w:r w:rsidRPr="00CF219B">
        <w:rPr>
          <w:rFonts w:ascii="Times New Roman" w:hAnsi="Times New Roman"/>
          <w:bCs/>
          <w:sz w:val="22"/>
          <w:szCs w:val="22"/>
        </w:rPr>
        <w:t>regist</w:t>
      </w:r>
      <w:r w:rsidR="001966CF">
        <w:rPr>
          <w:rFonts w:ascii="Times New Roman" w:hAnsi="Times New Roman"/>
          <w:bCs/>
          <w:sz w:val="22"/>
          <w:szCs w:val="22"/>
        </w:rPr>
        <w:t xml:space="preserve">ration </w:t>
      </w:r>
      <w:r w:rsidRPr="00CF219B">
        <w:rPr>
          <w:rFonts w:ascii="Times New Roman" w:hAnsi="Times New Roman"/>
          <w:bCs/>
          <w:sz w:val="22"/>
          <w:szCs w:val="22"/>
        </w:rPr>
        <w:t>on the Federal Register of Legislation.</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3 – Authority</w:t>
      </w:r>
    </w:p>
    <w:p w:rsidR="00AE7F72" w:rsidRPr="00CF219B" w:rsidRDefault="00AE7F72" w:rsidP="00AE7F72">
      <w:pPr>
        <w:rPr>
          <w:rFonts w:ascii="Times New Roman" w:hAnsi="Times New Roman"/>
          <w:b/>
          <w:bCs/>
          <w:sz w:val="22"/>
          <w:szCs w:val="22"/>
        </w:rPr>
      </w:pPr>
    </w:p>
    <w:p w:rsidR="00AE7F72"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legislative authority for making the </w:t>
      </w:r>
      <w:r w:rsidR="00A77A03">
        <w:rPr>
          <w:rFonts w:ascii="Times New Roman" w:hAnsi="Times New Roman"/>
          <w:bCs/>
          <w:sz w:val="22"/>
          <w:szCs w:val="22"/>
        </w:rPr>
        <w:t>Order</w:t>
      </w:r>
      <w:r w:rsidR="00D348CC">
        <w:rPr>
          <w:rFonts w:ascii="Times New Roman" w:hAnsi="Times New Roman"/>
          <w:bCs/>
          <w:sz w:val="22"/>
          <w:szCs w:val="22"/>
        </w:rPr>
        <w:t xml:space="preserve"> is </w:t>
      </w:r>
      <w:r w:rsidR="00A77A03">
        <w:rPr>
          <w:rFonts w:ascii="Times New Roman" w:hAnsi="Times New Roman"/>
          <w:bCs/>
          <w:sz w:val="22"/>
          <w:szCs w:val="22"/>
        </w:rPr>
        <w:t xml:space="preserve">section 7 </w:t>
      </w:r>
      <w:r w:rsidRPr="00CF219B">
        <w:rPr>
          <w:rFonts w:ascii="Times New Roman" w:hAnsi="Times New Roman"/>
          <w:bCs/>
          <w:sz w:val="22"/>
          <w:szCs w:val="22"/>
        </w:rPr>
        <w:t xml:space="preserve">of the </w:t>
      </w:r>
      <w:r w:rsidRPr="00CF219B">
        <w:rPr>
          <w:rFonts w:ascii="Times New Roman" w:hAnsi="Times New Roman"/>
          <w:bCs/>
          <w:i/>
          <w:sz w:val="22"/>
          <w:szCs w:val="22"/>
        </w:rPr>
        <w:t xml:space="preserve">Therapeutic Goods Act 1989 </w:t>
      </w:r>
      <w:r w:rsidR="00A77A03">
        <w:rPr>
          <w:rFonts w:ascii="Times New Roman" w:hAnsi="Times New Roman"/>
          <w:bCs/>
          <w:sz w:val="22"/>
          <w:szCs w:val="22"/>
        </w:rPr>
        <w:t>(</w:t>
      </w:r>
      <w:r w:rsidR="0040388E">
        <w:rPr>
          <w:rFonts w:ascii="Times New Roman" w:hAnsi="Times New Roman"/>
          <w:bCs/>
          <w:sz w:val="22"/>
          <w:szCs w:val="22"/>
        </w:rPr>
        <w:t>“</w:t>
      </w:r>
      <w:r w:rsidRPr="00CF219B">
        <w:rPr>
          <w:rFonts w:ascii="Times New Roman" w:hAnsi="Times New Roman"/>
          <w:bCs/>
          <w:sz w:val="22"/>
          <w:szCs w:val="22"/>
        </w:rPr>
        <w:t>the Act</w:t>
      </w:r>
      <w:r w:rsidRPr="00C27868">
        <w:rPr>
          <w:rFonts w:ascii="Times New Roman" w:hAnsi="Times New Roman"/>
          <w:bCs/>
          <w:sz w:val="22"/>
          <w:szCs w:val="22"/>
        </w:rPr>
        <w:t>”).</w:t>
      </w:r>
    </w:p>
    <w:p w:rsidR="00AE7F72" w:rsidRPr="00CF219B" w:rsidRDefault="00AE7F72" w:rsidP="00AE7F72">
      <w:pPr>
        <w:rPr>
          <w:rFonts w:ascii="Times New Roman" w:hAnsi="Times New Roman"/>
          <w:bCs/>
          <w:sz w:val="22"/>
          <w:szCs w:val="22"/>
        </w:rPr>
      </w:pPr>
    </w:p>
    <w:p w:rsidR="00D348CC" w:rsidRDefault="00AE7F72" w:rsidP="00AE7F72">
      <w:pPr>
        <w:rPr>
          <w:rFonts w:ascii="Times New Roman" w:hAnsi="Times New Roman"/>
          <w:b/>
          <w:bCs/>
          <w:sz w:val="22"/>
          <w:szCs w:val="22"/>
        </w:rPr>
      </w:pPr>
      <w:r w:rsidRPr="00CF219B">
        <w:rPr>
          <w:rFonts w:ascii="Times New Roman" w:hAnsi="Times New Roman"/>
          <w:b/>
          <w:bCs/>
          <w:sz w:val="22"/>
          <w:szCs w:val="22"/>
        </w:rPr>
        <w:t xml:space="preserve">Section 4 – </w:t>
      </w:r>
      <w:r w:rsidR="00D348CC">
        <w:rPr>
          <w:rFonts w:ascii="Times New Roman" w:hAnsi="Times New Roman"/>
          <w:b/>
          <w:bCs/>
          <w:sz w:val="22"/>
          <w:szCs w:val="22"/>
        </w:rPr>
        <w:t>Definitions</w:t>
      </w:r>
    </w:p>
    <w:p w:rsidR="00D348CC" w:rsidRDefault="00D348CC" w:rsidP="00AE7F72">
      <w:pPr>
        <w:rPr>
          <w:rFonts w:ascii="Times New Roman" w:hAnsi="Times New Roman"/>
          <w:b/>
          <w:bCs/>
          <w:sz w:val="22"/>
          <w:szCs w:val="22"/>
        </w:rPr>
      </w:pPr>
    </w:p>
    <w:p w:rsidR="00D348CC" w:rsidRPr="00D348CC" w:rsidRDefault="00D348CC" w:rsidP="00D348CC">
      <w:pPr>
        <w:rPr>
          <w:rFonts w:ascii="Times New Roman" w:hAnsi="Times New Roman"/>
          <w:bCs/>
          <w:sz w:val="22"/>
          <w:szCs w:val="22"/>
        </w:rPr>
      </w:pPr>
      <w:r>
        <w:rPr>
          <w:rFonts w:ascii="Times New Roman" w:hAnsi="Times New Roman"/>
          <w:bCs/>
          <w:sz w:val="22"/>
          <w:szCs w:val="22"/>
        </w:rPr>
        <w:t xml:space="preserve">This section </w:t>
      </w:r>
      <w:r w:rsidRPr="00D348CC">
        <w:rPr>
          <w:rFonts w:ascii="Times New Roman" w:hAnsi="Times New Roman"/>
          <w:bCs/>
          <w:sz w:val="22"/>
          <w:szCs w:val="22"/>
        </w:rPr>
        <w:t xml:space="preserve">provides the </w:t>
      </w:r>
      <w:r>
        <w:rPr>
          <w:rFonts w:ascii="Times New Roman" w:hAnsi="Times New Roman"/>
          <w:bCs/>
          <w:sz w:val="22"/>
          <w:szCs w:val="22"/>
        </w:rPr>
        <w:t xml:space="preserve">definitions </w:t>
      </w:r>
      <w:r w:rsidRPr="00D348CC">
        <w:rPr>
          <w:rFonts w:ascii="Times New Roman" w:hAnsi="Times New Roman"/>
          <w:bCs/>
          <w:sz w:val="22"/>
          <w:szCs w:val="22"/>
        </w:rPr>
        <w:t xml:space="preserve">of terms used in the </w:t>
      </w:r>
      <w:r w:rsidR="00A77A03">
        <w:rPr>
          <w:rFonts w:ascii="Times New Roman" w:hAnsi="Times New Roman"/>
          <w:bCs/>
          <w:sz w:val="22"/>
          <w:szCs w:val="22"/>
        </w:rPr>
        <w:t>Order</w:t>
      </w:r>
      <w:r w:rsidRPr="00D348CC">
        <w:rPr>
          <w:rFonts w:ascii="Times New Roman" w:hAnsi="Times New Roman"/>
          <w:bCs/>
          <w:sz w:val="22"/>
          <w:szCs w:val="22"/>
        </w:rPr>
        <w:t xml:space="preserve">. </w:t>
      </w:r>
      <w:r w:rsidR="00A77A03">
        <w:rPr>
          <w:rFonts w:ascii="Times New Roman" w:hAnsi="Times New Roman"/>
          <w:bCs/>
          <w:sz w:val="22"/>
          <w:szCs w:val="22"/>
        </w:rPr>
        <w:t xml:space="preserve"> </w:t>
      </w:r>
      <w:r>
        <w:rPr>
          <w:rFonts w:ascii="Times New Roman" w:hAnsi="Times New Roman"/>
          <w:bCs/>
          <w:sz w:val="22"/>
          <w:szCs w:val="22"/>
        </w:rPr>
        <w:t xml:space="preserve">Some </w:t>
      </w:r>
      <w:r w:rsidRPr="00D348CC">
        <w:rPr>
          <w:rFonts w:ascii="Times New Roman" w:hAnsi="Times New Roman"/>
          <w:bCs/>
          <w:sz w:val="22"/>
          <w:szCs w:val="22"/>
        </w:rPr>
        <w:t>terms are defined in the Act and therefore, as explained in the note, have the same meaning as given in the Act.</w:t>
      </w:r>
    </w:p>
    <w:p w:rsidR="00D348CC" w:rsidRDefault="00D348CC" w:rsidP="00AE7F72">
      <w:pPr>
        <w:rPr>
          <w:rFonts w:ascii="Times New Roman" w:hAnsi="Times New Roman"/>
          <w:b/>
          <w:bCs/>
          <w:sz w:val="22"/>
          <w:szCs w:val="22"/>
        </w:rPr>
      </w:pPr>
    </w:p>
    <w:p w:rsidR="00D348CC" w:rsidRDefault="00D348CC" w:rsidP="00AE7F72">
      <w:pPr>
        <w:rPr>
          <w:rFonts w:ascii="Times New Roman" w:hAnsi="Times New Roman"/>
          <w:b/>
          <w:bCs/>
          <w:sz w:val="22"/>
          <w:szCs w:val="22"/>
        </w:rPr>
      </w:pPr>
      <w:r>
        <w:rPr>
          <w:rFonts w:ascii="Times New Roman" w:hAnsi="Times New Roman"/>
          <w:b/>
          <w:bCs/>
          <w:sz w:val="22"/>
          <w:szCs w:val="22"/>
        </w:rPr>
        <w:t xml:space="preserve">Section 5 – </w:t>
      </w:r>
      <w:r w:rsidR="00A77A03">
        <w:rPr>
          <w:rFonts w:ascii="Times New Roman" w:hAnsi="Times New Roman"/>
          <w:b/>
          <w:bCs/>
          <w:sz w:val="22"/>
          <w:szCs w:val="22"/>
        </w:rPr>
        <w:t>Declared goods</w:t>
      </w:r>
      <w:r w:rsidR="00A77A03">
        <w:sym w:font="Symbol" w:char="F0BE"/>
      </w:r>
      <w:r w:rsidR="00A77A03">
        <w:rPr>
          <w:rFonts w:ascii="Times New Roman" w:hAnsi="Times New Roman"/>
          <w:b/>
          <w:bCs/>
          <w:sz w:val="22"/>
          <w:szCs w:val="22"/>
        </w:rPr>
        <w:t>therapeutic goods</w:t>
      </w:r>
    </w:p>
    <w:p w:rsidR="00D348CC" w:rsidRDefault="00D348CC" w:rsidP="00AE7F72">
      <w:pPr>
        <w:rPr>
          <w:rFonts w:ascii="Times New Roman" w:hAnsi="Times New Roman"/>
          <w:b/>
          <w:bCs/>
          <w:sz w:val="22"/>
          <w:szCs w:val="22"/>
        </w:rPr>
      </w:pPr>
    </w:p>
    <w:p w:rsidR="00161F0A" w:rsidRDefault="00D348CC" w:rsidP="00AE7F72">
      <w:pPr>
        <w:rPr>
          <w:rFonts w:ascii="Times New Roman" w:hAnsi="Times New Roman"/>
          <w:bCs/>
          <w:sz w:val="22"/>
          <w:szCs w:val="22"/>
        </w:rPr>
      </w:pPr>
      <w:r>
        <w:rPr>
          <w:rFonts w:ascii="Times New Roman" w:hAnsi="Times New Roman"/>
          <w:bCs/>
          <w:sz w:val="22"/>
          <w:szCs w:val="22"/>
        </w:rPr>
        <w:t>This section</w:t>
      </w:r>
      <w:r w:rsidR="00A77A03">
        <w:rPr>
          <w:rFonts w:ascii="Times New Roman" w:hAnsi="Times New Roman"/>
          <w:bCs/>
          <w:sz w:val="22"/>
          <w:szCs w:val="22"/>
        </w:rPr>
        <w:t xml:space="preserve"> is made </w:t>
      </w:r>
      <w:r w:rsidR="00277CDD">
        <w:rPr>
          <w:rFonts w:ascii="Times New Roman" w:hAnsi="Times New Roman"/>
          <w:bCs/>
          <w:sz w:val="22"/>
          <w:szCs w:val="22"/>
        </w:rPr>
        <w:t>under</w:t>
      </w:r>
      <w:r w:rsidR="00A77A03">
        <w:rPr>
          <w:rFonts w:ascii="Times New Roman" w:hAnsi="Times New Roman"/>
          <w:bCs/>
          <w:sz w:val="22"/>
          <w:szCs w:val="22"/>
        </w:rPr>
        <w:t xml:space="preserve"> </w:t>
      </w:r>
      <w:r w:rsidR="00F8340C">
        <w:rPr>
          <w:rFonts w:ascii="Times New Roman" w:hAnsi="Times New Roman"/>
          <w:bCs/>
          <w:sz w:val="22"/>
          <w:szCs w:val="22"/>
        </w:rPr>
        <w:t>subsection 7(1) of the Act, and provi</w:t>
      </w:r>
      <w:r w:rsidR="00D3784C">
        <w:rPr>
          <w:rFonts w:ascii="Times New Roman" w:hAnsi="Times New Roman"/>
          <w:bCs/>
          <w:sz w:val="22"/>
          <w:szCs w:val="22"/>
        </w:rPr>
        <w:t>des that the goods specified in </w:t>
      </w:r>
      <w:r w:rsidR="00F8340C">
        <w:rPr>
          <w:rFonts w:ascii="Times New Roman" w:hAnsi="Times New Roman"/>
          <w:bCs/>
          <w:sz w:val="22"/>
          <w:szCs w:val="22"/>
        </w:rPr>
        <w:t>Schedule 1 to the Order are declared to be therapeutic good</w:t>
      </w:r>
      <w:r w:rsidR="00161F0A">
        <w:rPr>
          <w:rFonts w:ascii="Times New Roman" w:hAnsi="Times New Roman"/>
          <w:bCs/>
          <w:sz w:val="22"/>
          <w:szCs w:val="22"/>
        </w:rPr>
        <w:t>s for the purposes of the Act.</w:t>
      </w:r>
    </w:p>
    <w:p w:rsidR="00161F0A" w:rsidRDefault="00161F0A" w:rsidP="00AE7F72">
      <w:pPr>
        <w:rPr>
          <w:rFonts w:ascii="Times New Roman" w:hAnsi="Times New Roman"/>
          <w:bCs/>
          <w:sz w:val="22"/>
          <w:szCs w:val="22"/>
        </w:rPr>
      </w:pPr>
    </w:p>
    <w:p w:rsidR="00855E30" w:rsidRDefault="00F8340C" w:rsidP="00AE7F72">
      <w:pPr>
        <w:rPr>
          <w:rFonts w:ascii="Times New Roman" w:hAnsi="Times New Roman"/>
          <w:bCs/>
          <w:sz w:val="22"/>
          <w:szCs w:val="22"/>
        </w:rPr>
      </w:pPr>
      <w:r>
        <w:rPr>
          <w:rFonts w:ascii="Times New Roman" w:hAnsi="Times New Roman"/>
          <w:bCs/>
          <w:sz w:val="22"/>
          <w:szCs w:val="22"/>
        </w:rPr>
        <w:t xml:space="preserve">Specifically, subsection 5(1) </w:t>
      </w:r>
      <w:r w:rsidR="00D3784C">
        <w:rPr>
          <w:rFonts w:ascii="Times New Roman" w:hAnsi="Times New Roman"/>
          <w:bCs/>
          <w:sz w:val="22"/>
          <w:szCs w:val="22"/>
        </w:rPr>
        <w:t xml:space="preserve">of the Order </w:t>
      </w:r>
      <w:r>
        <w:rPr>
          <w:rFonts w:ascii="Times New Roman" w:hAnsi="Times New Roman"/>
          <w:bCs/>
          <w:sz w:val="22"/>
          <w:szCs w:val="22"/>
        </w:rPr>
        <w:t>provides that goods or cla</w:t>
      </w:r>
      <w:r w:rsidR="00D3784C">
        <w:rPr>
          <w:rFonts w:ascii="Times New Roman" w:hAnsi="Times New Roman"/>
          <w:bCs/>
          <w:sz w:val="22"/>
          <w:szCs w:val="22"/>
        </w:rPr>
        <w:t>sses of goods specified in Part </w:t>
      </w:r>
      <w:r>
        <w:rPr>
          <w:rFonts w:ascii="Times New Roman" w:hAnsi="Times New Roman"/>
          <w:bCs/>
          <w:sz w:val="22"/>
          <w:szCs w:val="22"/>
        </w:rPr>
        <w:t>1 of Sch</w:t>
      </w:r>
      <w:r w:rsidR="00D3784C">
        <w:rPr>
          <w:rFonts w:ascii="Times New Roman" w:hAnsi="Times New Roman"/>
          <w:bCs/>
          <w:sz w:val="22"/>
          <w:szCs w:val="22"/>
        </w:rPr>
        <w:t>edule </w:t>
      </w:r>
      <w:r>
        <w:rPr>
          <w:rFonts w:ascii="Times New Roman" w:hAnsi="Times New Roman"/>
          <w:bCs/>
          <w:sz w:val="22"/>
          <w:szCs w:val="22"/>
        </w:rPr>
        <w:t>1 are therapeutic goods, and subsection 5(2) provides that</w:t>
      </w:r>
      <w:r w:rsidR="00D3784C">
        <w:rPr>
          <w:rFonts w:ascii="Times New Roman" w:hAnsi="Times New Roman"/>
          <w:bCs/>
          <w:sz w:val="22"/>
          <w:szCs w:val="22"/>
        </w:rPr>
        <w:t xml:space="preserve"> goods or classes of goods when </w:t>
      </w:r>
      <w:r>
        <w:rPr>
          <w:rFonts w:ascii="Times New Roman" w:hAnsi="Times New Roman"/>
          <w:bCs/>
          <w:sz w:val="22"/>
          <w:szCs w:val="22"/>
        </w:rPr>
        <w:t xml:space="preserve">used, advertised, or presented for supply as specified in Part 2 of Schedule 1 are therapeutic goods.  </w:t>
      </w:r>
    </w:p>
    <w:p w:rsidR="00D348CC" w:rsidRDefault="00D348CC" w:rsidP="00AE7F72">
      <w:pPr>
        <w:rPr>
          <w:rFonts w:ascii="Times New Roman" w:hAnsi="Times New Roman"/>
          <w:b/>
          <w:bCs/>
          <w:sz w:val="22"/>
          <w:szCs w:val="22"/>
        </w:rPr>
      </w:pPr>
    </w:p>
    <w:p w:rsidR="00AE7F72" w:rsidRPr="00CF219B" w:rsidRDefault="00AE7F72" w:rsidP="00AE7F72">
      <w:pPr>
        <w:rPr>
          <w:rFonts w:ascii="Times New Roman" w:hAnsi="Times New Roman"/>
          <w:b/>
          <w:bCs/>
          <w:sz w:val="22"/>
          <w:szCs w:val="22"/>
        </w:rPr>
      </w:pPr>
      <w:r>
        <w:rPr>
          <w:rFonts w:ascii="Times New Roman" w:hAnsi="Times New Roman"/>
          <w:b/>
          <w:bCs/>
          <w:sz w:val="22"/>
          <w:szCs w:val="22"/>
        </w:rPr>
        <w:t>S</w:t>
      </w:r>
      <w:r w:rsidR="00C23E34">
        <w:rPr>
          <w:rFonts w:ascii="Times New Roman" w:hAnsi="Times New Roman"/>
          <w:b/>
          <w:bCs/>
          <w:sz w:val="22"/>
          <w:szCs w:val="22"/>
        </w:rPr>
        <w:t xml:space="preserve">ection 6 – </w:t>
      </w:r>
      <w:r w:rsidR="00A77A03">
        <w:rPr>
          <w:rFonts w:ascii="Times New Roman" w:hAnsi="Times New Roman"/>
          <w:b/>
          <w:bCs/>
          <w:sz w:val="22"/>
          <w:szCs w:val="22"/>
        </w:rPr>
        <w:t>Declared goods</w:t>
      </w:r>
      <w:r w:rsidR="00A77A03" w:rsidRPr="00A77A03">
        <w:rPr>
          <w:rFonts w:ascii="Times New Roman" w:hAnsi="Times New Roman"/>
          <w:b/>
          <w:bCs/>
          <w:sz w:val="22"/>
          <w:szCs w:val="22"/>
        </w:rPr>
        <w:sym w:font="Symbol" w:char="F0BE"/>
      </w:r>
      <w:r w:rsidR="00A77A03" w:rsidRPr="00A77A03">
        <w:rPr>
          <w:rFonts w:ascii="Times New Roman" w:hAnsi="Times New Roman"/>
          <w:b/>
          <w:bCs/>
          <w:sz w:val="22"/>
          <w:szCs w:val="22"/>
        </w:rPr>
        <w:t>not therapeutic goods</w:t>
      </w:r>
    </w:p>
    <w:p w:rsidR="00AE7F72" w:rsidRPr="00BE7572" w:rsidRDefault="00AE7F72" w:rsidP="00AE7F72">
      <w:pPr>
        <w:rPr>
          <w:rFonts w:ascii="Times New Roman" w:hAnsi="Times New Roman"/>
          <w:bCs/>
          <w:sz w:val="22"/>
          <w:szCs w:val="22"/>
        </w:rPr>
      </w:pPr>
    </w:p>
    <w:p w:rsidR="00161F0A" w:rsidRDefault="00AE7F72" w:rsidP="00F8340C">
      <w:pPr>
        <w:rPr>
          <w:rFonts w:ascii="Times New Roman" w:hAnsi="Times New Roman"/>
          <w:bCs/>
          <w:sz w:val="22"/>
          <w:szCs w:val="22"/>
        </w:rPr>
      </w:pPr>
      <w:r>
        <w:rPr>
          <w:rFonts w:ascii="Times New Roman" w:hAnsi="Times New Roman"/>
          <w:bCs/>
          <w:sz w:val="22"/>
          <w:szCs w:val="22"/>
        </w:rPr>
        <w:t>This section</w:t>
      </w:r>
      <w:r w:rsidR="00F8340C">
        <w:rPr>
          <w:rFonts w:ascii="Times New Roman" w:hAnsi="Times New Roman"/>
          <w:bCs/>
          <w:sz w:val="22"/>
          <w:szCs w:val="22"/>
        </w:rPr>
        <w:t xml:space="preserve"> is made </w:t>
      </w:r>
      <w:r w:rsidR="00277CDD">
        <w:rPr>
          <w:rFonts w:ascii="Times New Roman" w:hAnsi="Times New Roman"/>
          <w:bCs/>
          <w:sz w:val="22"/>
          <w:szCs w:val="22"/>
        </w:rPr>
        <w:t>under</w:t>
      </w:r>
      <w:r w:rsidR="00F8340C">
        <w:rPr>
          <w:rFonts w:ascii="Times New Roman" w:hAnsi="Times New Roman"/>
          <w:bCs/>
          <w:sz w:val="22"/>
          <w:szCs w:val="22"/>
        </w:rPr>
        <w:t xml:space="preserve"> subsection 7(1) of the Act, and provi</w:t>
      </w:r>
      <w:r w:rsidR="00D3784C">
        <w:rPr>
          <w:rFonts w:ascii="Times New Roman" w:hAnsi="Times New Roman"/>
          <w:bCs/>
          <w:sz w:val="22"/>
          <w:szCs w:val="22"/>
        </w:rPr>
        <w:t>des that the goods specified in </w:t>
      </w:r>
      <w:r w:rsidR="00F8340C">
        <w:rPr>
          <w:rFonts w:ascii="Times New Roman" w:hAnsi="Times New Roman"/>
          <w:bCs/>
          <w:sz w:val="22"/>
          <w:szCs w:val="22"/>
        </w:rPr>
        <w:t>Schedule 2 to the Order are declared not to be therapeutic good</w:t>
      </w:r>
      <w:r w:rsidR="00161F0A">
        <w:rPr>
          <w:rFonts w:ascii="Times New Roman" w:hAnsi="Times New Roman"/>
          <w:bCs/>
          <w:sz w:val="22"/>
          <w:szCs w:val="22"/>
        </w:rPr>
        <w:t>s for the purposes of the Act.</w:t>
      </w:r>
    </w:p>
    <w:p w:rsidR="00161F0A" w:rsidRDefault="00161F0A" w:rsidP="00F8340C">
      <w:pPr>
        <w:rPr>
          <w:rFonts w:ascii="Times New Roman" w:hAnsi="Times New Roman"/>
          <w:bCs/>
          <w:sz w:val="22"/>
          <w:szCs w:val="22"/>
        </w:rPr>
      </w:pPr>
    </w:p>
    <w:p w:rsidR="00855E30" w:rsidRDefault="00F8340C" w:rsidP="00F8340C">
      <w:pPr>
        <w:rPr>
          <w:rFonts w:ascii="Times New Roman" w:hAnsi="Times New Roman"/>
          <w:bCs/>
          <w:sz w:val="22"/>
          <w:szCs w:val="22"/>
        </w:rPr>
      </w:pPr>
      <w:r>
        <w:rPr>
          <w:rFonts w:ascii="Times New Roman" w:hAnsi="Times New Roman"/>
          <w:bCs/>
          <w:sz w:val="22"/>
          <w:szCs w:val="22"/>
        </w:rPr>
        <w:t xml:space="preserve">Specifically, subsection 6(1) </w:t>
      </w:r>
      <w:r w:rsidR="00D3784C">
        <w:rPr>
          <w:rFonts w:ascii="Times New Roman" w:hAnsi="Times New Roman"/>
          <w:bCs/>
          <w:sz w:val="22"/>
          <w:szCs w:val="22"/>
        </w:rPr>
        <w:t xml:space="preserve">of the Order </w:t>
      </w:r>
      <w:r>
        <w:rPr>
          <w:rFonts w:ascii="Times New Roman" w:hAnsi="Times New Roman"/>
          <w:bCs/>
          <w:sz w:val="22"/>
          <w:szCs w:val="22"/>
        </w:rPr>
        <w:t xml:space="preserve">provides that goods or classes of goods </w:t>
      </w:r>
      <w:r w:rsidR="00D3784C">
        <w:rPr>
          <w:rFonts w:ascii="Times New Roman" w:hAnsi="Times New Roman"/>
          <w:bCs/>
          <w:sz w:val="22"/>
          <w:szCs w:val="22"/>
        </w:rPr>
        <w:t>specified in Part 1 of Schedule </w:t>
      </w:r>
      <w:r>
        <w:rPr>
          <w:rFonts w:ascii="Times New Roman" w:hAnsi="Times New Roman"/>
          <w:bCs/>
          <w:sz w:val="22"/>
          <w:szCs w:val="22"/>
        </w:rPr>
        <w:t>2 are not therapeutic goods, and subsection 6(2) provides</w:t>
      </w:r>
      <w:r w:rsidR="00D3784C">
        <w:rPr>
          <w:rFonts w:ascii="Times New Roman" w:hAnsi="Times New Roman"/>
          <w:bCs/>
          <w:sz w:val="22"/>
          <w:szCs w:val="22"/>
        </w:rPr>
        <w:t xml:space="preserve"> that goods or classes of goods </w:t>
      </w:r>
      <w:r>
        <w:rPr>
          <w:rFonts w:ascii="Times New Roman" w:hAnsi="Times New Roman"/>
          <w:bCs/>
          <w:sz w:val="22"/>
          <w:szCs w:val="22"/>
        </w:rPr>
        <w:t>when used, advertised, or presented for supply as specified in Part 2 of Schedul</w:t>
      </w:r>
      <w:r w:rsidR="00161F0A">
        <w:rPr>
          <w:rFonts w:ascii="Times New Roman" w:hAnsi="Times New Roman"/>
          <w:bCs/>
          <w:sz w:val="22"/>
          <w:szCs w:val="22"/>
        </w:rPr>
        <w:t>e 2 are not therapeutic goods.</w:t>
      </w:r>
    </w:p>
    <w:p w:rsidR="00F8340C" w:rsidRDefault="00F8340C" w:rsidP="00F8340C">
      <w:pPr>
        <w:rPr>
          <w:rFonts w:ascii="Times New Roman" w:hAnsi="Times New Roman"/>
          <w:b/>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 xml:space="preserve">Schedule </w:t>
      </w:r>
      <w:r>
        <w:rPr>
          <w:rFonts w:ascii="Times New Roman" w:hAnsi="Times New Roman"/>
          <w:b/>
          <w:bCs/>
          <w:sz w:val="22"/>
          <w:szCs w:val="22"/>
        </w:rPr>
        <w:t>1</w:t>
      </w:r>
    </w:p>
    <w:p w:rsidR="00AE7F72" w:rsidRPr="00CF219B" w:rsidRDefault="00AE7F72" w:rsidP="00AE7F72">
      <w:pPr>
        <w:rPr>
          <w:rFonts w:ascii="Times New Roman" w:hAnsi="Times New Roman"/>
          <w:b/>
          <w:bCs/>
          <w:sz w:val="22"/>
          <w:szCs w:val="22"/>
        </w:rPr>
      </w:pPr>
    </w:p>
    <w:p w:rsidR="00FF19FD" w:rsidRDefault="00AE7F72" w:rsidP="00D3784C">
      <w:pPr>
        <w:spacing w:after="120"/>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w:t>
      </w:r>
      <w:r w:rsidR="00855E30">
        <w:rPr>
          <w:rFonts w:ascii="Times New Roman" w:hAnsi="Times New Roman"/>
          <w:bCs/>
          <w:sz w:val="22"/>
          <w:szCs w:val="22"/>
        </w:rPr>
        <w:t xml:space="preserve">specifies </w:t>
      </w:r>
      <w:r w:rsidR="00D3784C">
        <w:rPr>
          <w:rFonts w:ascii="Times New Roman" w:hAnsi="Times New Roman"/>
          <w:bCs/>
          <w:sz w:val="22"/>
          <w:szCs w:val="22"/>
        </w:rPr>
        <w:t>therapeutic goods in two parts:</w:t>
      </w:r>
    </w:p>
    <w:p w:rsidR="00FF19FD" w:rsidRDefault="00FF19FD" w:rsidP="00D3784C">
      <w:pPr>
        <w:pStyle w:val="ListParagraph"/>
        <w:numPr>
          <w:ilvl w:val="0"/>
          <w:numId w:val="24"/>
        </w:numPr>
        <w:spacing w:after="120"/>
        <w:contextualSpacing w:val="0"/>
        <w:rPr>
          <w:rFonts w:ascii="Times New Roman" w:hAnsi="Times New Roman"/>
          <w:bCs/>
          <w:sz w:val="22"/>
          <w:szCs w:val="22"/>
        </w:rPr>
      </w:pPr>
      <w:r>
        <w:rPr>
          <w:rFonts w:ascii="Times New Roman" w:hAnsi="Times New Roman"/>
          <w:bCs/>
          <w:sz w:val="22"/>
          <w:szCs w:val="22"/>
        </w:rPr>
        <w:t xml:space="preserve">Part 1 specifies goods or classes of goods that are therapeutic goods; and </w:t>
      </w:r>
    </w:p>
    <w:p w:rsidR="00AE7F72" w:rsidRPr="00FF19FD" w:rsidRDefault="00FF19FD" w:rsidP="00161F0A">
      <w:pPr>
        <w:pStyle w:val="ListParagraph"/>
        <w:numPr>
          <w:ilvl w:val="0"/>
          <w:numId w:val="24"/>
        </w:numPr>
        <w:ind w:left="777" w:hanging="357"/>
        <w:contextualSpacing w:val="0"/>
        <w:rPr>
          <w:rFonts w:ascii="Times New Roman" w:hAnsi="Times New Roman"/>
          <w:bCs/>
          <w:sz w:val="22"/>
          <w:szCs w:val="22"/>
        </w:rPr>
      </w:pPr>
      <w:r>
        <w:rPr>
          <w:rFonts w:ascii="Times New Roman" w:hAnsi="Times New Roman"/>
          <w:bCs/>
          <w:sz w:val="22"/>
          <w:szCs w:val="22"/>
        </w:rPr>
        <w:t>Part 2 specifies goods or classes of goods that are therapeutic goods when used, advertised, or presented for supply in a partic</w:t>
      </w:r>
      <w:r w:rsidR="00161F0A">
        <w:rPr>
          <w:rFonts w:ascii="Times New Roman" w:hAnsi="Times New Roman"/>
          <w:bCs/>
          <w:sz w:val="22"/>
          <w:szCs w:val="22"/>
        </w:rPr>
        <w:t>ular way.</w:t>
      </w:r>
    </w:p>
    <w:p w:rsidR="00855E30" w:rsidRPr="004E2798" w:rsidRDefault="00855E30" w:rsidP="00AE7F72">
      <w:pPr>
        <w:rPr>
          <w:rFonts w:ascii="Times New Roman" w:hAnsi="Times New Roman"/>
          <w:bCs/>
          <w:sz w:val="22"/>
          <w:szCs w:val="22"/>
        </w:rPr>
      </w:pPr>
    </w:p>
    <w:p w:rsidR="00161F0A" w:rsidRDefault="00161F0A">
      <w:pPr>
        <w:spacing w:after="200" w:line="276" w:lineRule="auto"/>
        <w:rPr>
          <w:rFonts w:ascii="Times New Roman" w:hAnsi="Times New Roman"/>
          <w:b/>
          <w:bCs/>
          <w:sz w:val="22"/>
          <w:szCs w:val="22"/>
        </w:rPr>
      </w:pPr>
      <w:r>
        <w:rPr>
          <w:rFonts w:ascii="Times New Roman" w:hAnsi="Times New Roman"/>
          <w:b/>
          <w:bCs/>
          <w:sz w:val="22"/>
          <w:szCs w:val="22"/>
        </w:rPr>
        <w:br w:type="page"/>
      </w:r>
    </w:p>
    <w:p w:rsidR="00855E30" w:rsidRDefault="00855E30" w:rsidP="00AE7F72">
      <w:pPr>
        <w:rPr>
          <w:rFonts w:ascii="Times New Roman" w:hAnsi="Times New Roman"/>
          <w:bCs/>
          <w:sz w:val="22"/>
          <w:szCs w:val="22"/>
        </w:rPr>
      </w:pPr>
      <w:r w:rsidRPr="00855E30">
        <w:rPr>
          <w:rFonts w:ascii="Times New Roman" w:hAnsi="Times New Roman"/>
          <w:b/>
          <w:bCs/>
          <w:sz w:val="22"/>
          <w:szCs w:val="22"/>
        </w:rPr>
        <w:lastRenderedPageBreak/>
        <w:t>Schedule 2</w:t>
      </w:r>
    </w:p>
    <w:p w:rsidR="00855E30" w:rsidRDefault="00855E30" w:rsidP="00AE7F72">
      <w:pPr>
        <w:rPr>
          <w:rFonts w:ascii="Times New Roman" w:hAnsi="Times New Roman"/>
          <w:bCs/>
          <w:sz w:val="22"/>
          <w:szCs w:val="22"/>
        </w:rPr>
      </w:pPr>
    </w:p>
    <w:p w:rsidR="00AE7F72" w:rsidRDefault="00FF19FD" w:rsidP="00D3784C">
      <w:pPr>
        <w:spacing w:after="120"/>
        <w:rPr>
          <w:rFonts w:ascii="Times New Roman" w:hAnsi="Times New Roman"/>
          <w:bCs/>
          <w:sz w:val="22"/>
          <w:szCs w:val="22"/>
        </w:rPr>
      </w:pPr>
      <w:r>
        <w:rPr>
          <w:rFonts w:ascii="Times New Roman" w:hAnsi="Times New Roman"/>
          <w:bCs/>
          <w:sz w:val="22"/>
          <w:szCs w:val="22"/>
        </w:rPr>
        <w:t xml:space="preserve">This Schedule specifies goods that are not therapeutic goods in two parts: </w:t>
      </w:r>
    </w:p>
    <w:p w:rsidR="00FF19FD" w:rsidRDefault="00FF19FD" w:rsidP="00161F0A">
      <w:pPr>
        <w:pStyle w:val="ListParagraph"/>
        <w:numPr>
          <w:ilvl w:val="0"/>
          <w:numId w:val="32"/>
        </w:numPr>
        <w:spacing w:after="120"/>
        <w:contextualSpacing w:val="0"/>
        <w:rPr>
          <w:rFonts w:ascii="Times New Roman" w:hAnsi="Times New Roman"/>
          <w:bCs/>
          <w:sz w:val="22"/>
          <w:szCs w:val="22"/>
        </w:rPr>
      </w:pPr>
      <w:r w:rsidRPr="00161F0A">
        <w:rPr>
          <w:rFonts w:ascii="Times New Roman" w:hAnsi="Times New Roman"/>
          <w:bCs/>
          <w:sz w:val="22"/>
          <w:szCs w:val="22"/>
        </w:rPr>
        <w:t>Part 1 is reserved for use in future to specify goods or classes of goods that</w:t>
      </w:r>
      <w:r w:rsidR="00161F0A">
        <w:rPr>
          <w:rFonts w:ascii="Times New Roman" w:hAnsi="Times New Roman"/>
          <w:bCs/>
          <w:sz w:val="22"/>
          <w:szCs w:val="22"/>
        </w:rPr>
        <w:t xml:space="preserve"> are not therapeutic goods; and</w:t>
      </w:r>
    </w:p>
    <w:p w:rsidR="00FF19FD" w:rsidRPr="00161F0A" w:rsidRDefault="00FF19FD" w:rsidP="00161F0A">
      <w:pPr>
        <w:pStyle w:val="ListParagraph"/>
        <w:numPr>
          <w:ilvl w:val="0"/>
          <w:numId w:val="32"/>
        </w:numPr>
        <w:spacing w:after="120"/>
        <w:ind w:left="714" w:hanging="357"/>
        <w:contextualSpacing w:val="0"/>
        <w:rPr>
          <w:rFonts w:ascii="Times New Roman" w:hAnsi="Times New Roman"/>
          <w:bCs/>
          <w:sz w:val="22"/>
          <w:szCs w:val="22"/>
        </w:rPr>
      </w:pPr>
      <w:r w:rsidRPr="00161F0A">
        <w:rPr>
          <w:rFonts w:ascii="Times New Roman" w:hAnsi="Times New Roman"/>
          <w:bCs/>
          <w:sz w:val="22"/>
          <w:szCs w:val="22"/>
        </w:rPr>
        <w:t xml:space="preserve">Part 2 specifies goods or classes of goods that are not therapeutic goods when used, advertised, or presented for supply in a particular way.  </w:t>
      </w:r>
    </w:p>
    <w:p w:rsidR="00AE7F72" w:rsidRPr="00CF219B" w:rsidRDefault="00AE7F72" w:rsidP="00AE7F72">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rsidR="00AE7F72" w:rsidRPr="00855E30" w:rsidRDefault="00AE7F72" w:rsidP="00AE7F72">
      <w:pPr>
        <w:shd w:val="clear" w:color="auto" w:fill="FFFFFF"/>
        <w:spacing w:before="100" w:beforeAutospacing="1" w:after="120"/>
        <w:jc w:val="center"/>
        <w:rPr>
          <w:rFonts w:ascii="Times New Roman" w:hAnsi="Times New Roman"/>
          <w:b/>
          <w:bCs/>
          <w:sz w:val="22"/>
          <w:szCs w:val="22"/>
        </w:rPr>
      </w:pPr>
      <w:r w:rsidRPr="00855E30">
        <w:rPr>
          <w:rFonts w:ascii="Times New Roman" w:hAnsi="Times New Roman"/>
          <w:b/>
          <w:bCs/>
          <w:sz w:val="22"/>
          <w:szCs w:val="22"/>
        </w:rPr>
        <w:t>Statement of Compatibility with Human Rights</w:t>
      </w:r>
    </w:p>
    <w:p w:rsidR="00AE7F72" w:rsidRPr="00855E30" w:rsidRDefault="00AE7F72" w:rsidP="0073434F">
      <w:pPr>
        <w:shd w:val="clear" w:color="auto" w:fill="FFFFFF"/>
        <w:spacing w:before="100" w:beforeAutospacing="1"/>
        <w:ind w:right="-142"/>
        <w:jc w:val="center"/>
        <w:rPr>
          <w:sz w:val="22"/>
          <w:szCs w:val="22"/>
        </w:rPr>
      </w:pPr>
      <w:r w:rsidRPr="00855E30">
        <w:rPr>
          <w:sz w:val="22"/>
          <w:szCs w:val="22"/>
        </w:rPr>
        <w:t>Prepared in accordance with Part 3 of the</w:t>
      </w:r>
      <w:r w:rsidRPr="00855E30">
        <w:rPr>
          <w:iCs/>
          <w:sz w:val="22"/>
          <w:szCs w:val="22"/>
        </w:rPr>
        <w:t xml:space="preserve"> </w:t>
      </w:r>
      <w:r w:rsidRPr="00855E30">
        <w:rPr>
          <w:i/>
          <w:iCs/>
          <w:sz w:val="22"/>
          <w:szCs w:val="22"/>
        </w:rPr>
        <w:t>Human Rights (Parliamentary Scrutiny) Act 2011</w:t>
      </w:r>
    </w:p>
    <w:p w:rsidR="00AE7F72" w:rsidRPr="00855E30" w:rsidRDefault="00AE7F72" w:rsidP="00AE7F72">
      <w:pPr>
        <w:spacing w:before="60"/>
        <w:jc w:val="center"/>
        <w:rPr>
          <w:rFonts w:ascii="Times New Roman" w:hAnsi="Times New Roman"/>
          <w:b/>
          <w:i/>
          <w:sz w:val="22"/>
          <w:szCs w:val="22"/>
        </w:rPr>
      </w:pPr>
    </w:p>
    <w:p w:rsidR="00AE7F72" w:rsidRPr="00855E30" w:rsidRDefault="0073434F" w:rsidP="00AE7F72">
      <w:pPr>
        <w:jc w:val="center"/>
        <w:rPr>
          <w:rFonts w:ascii="Times New Roman" w:hAnsi="Times New Roman"/>
          <w:b/>
          <w:sz w:val="22"/>
          <w:szCs w:val="22"/>
        </w:rPr>
      </w:pPr>
      <w:r w:rsidRPr="0073434F">
        <w:rPr>
          <w:rFonts w:ascii="Times New Roman" w:hAnsi="Times New Roman"/>
          <w:b/>
          <w:i/>
          <w:sz w:val="22"/>
          <w:szCs w:val="22"/>
        </w:rPr>
        <w:t>Therapeutic Goods (</w:t>
      </w:r>
      <w:r w:rsidR="00FF19FD">
        <w:rPr>
          <w:rFonts w:ascii="Times New Roman" w:hAnsi="Times New Roman"/>
          <w:b/>
          <w:i/>
          <w:sz w:val="22"/>
          <w:szCs w:val="22"/>
        </w:rPr>
        <w:t>Declared Goods) Order</w:t>
      </w:r>
      <w:r w:rsidRPr="0073434F">
        <w:rPr>
          <w:rFonts w:ascii="Times New Roman" w:hAnsi="Times New Roman"/>
          <w:b/>
          <w:i/>
          <w:sz w:val="22"/>
          <w:szCs w:val="22"/>
        </w:rPr>
        <w:t xml:space="preserve"> 2019</w:t>
      </w:r>
    </w:p>
    <w:p w:rsidR="00AE7F72"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Overview of legislative instrument</w:t>
      </w:r>
    </w:p>
    <w:p w:rsidR="00AE7F72" w:rsidRPr="00CF219B" w:rsidRDefault="00AE7F72" w:rsidP="00AE7F72">
      <w:pPr>
        <w:rPr>
          <w:rFonts w:ascii="Times New Roman" w:hAnsi="Times New Roman"/>
          <w:sz w:val="22"/>
          <w:szCs w:val="22"/>
        </w:rPr>
      </w:pPr>
    </w:p>
    <w:p w:rsidR="0073434F" w:rsidRPr="0073434F" w:rsidRDefault="00AE7F72" w:rsidP="0073434F">
      <w:pPr>
        <w:autoSpaceDE w:val="0"/>
        <w:autoSpaceDN w:val="0"/>
        <w:adjustRightInd w:val="0"/>
        <w:rPr>
          <w:rFonts w:ascii="Times New Roman" w:hAnsi="Times New Roman"/>
          <w:sz w:val="22"/>
          <w:szCs w:val="22"/>
        </w:rPr>
      </w:pPr>
      <w:r w:rsidRPr="0073434F">
        <w:rPr>
          <w:rFonts w:ascii="Times New Roman" w:hAnsi="Times New Roman"/>
          <w:sz w:val="22"/>
          <w:szCs w:val="22"/>
        </w:rPr>
        <w:t xml:space="preserve">The </w:t>
      </w:r>
      <w:r w:rsidR="0073434F" w:rsidRPr="0073434F">
        <w:rPr>
          <w:rFonts w:ascii="Times New Roman" w:hAnsi="Times New Roman"/>
          <w:i/>
          <w:sz w:val="22"/>
          <w:szCs w:val="22"/>
        </w:rPr>
        <w:t>Therapeutic Goods (</w:t>
      </w:r>
      <w:r w:rsidR="00F7734F">
        <w:rPr>
          <w:rFonts w:ascii="Times New Roman" w:hAnsi="Times New Roman"/>
          <w:i/>
          <w:sz w:val="22"/>
          <w:szCs w:val="22"/>
        </w:rPr>
        <w:t>Declared Goods</w:t>
      </w:r>
      <w:r w:rsidR="0073434F" w:rsidRPr="0073434F">
        <w:rPr>
          <w:rFonts w:ascii="Times New Roman" w:hAnsi="Times New Roman"/>
          <w:i/>
          <w:sz w:val="22"/>
          <w:szCs w:val="22"/>
        </w:rPr>
        <w:t xml:space="preserve">) </w:t>
      </w:r>
      <w:r w:rsidR="00F7734F">
        <w:rPr>
          <w:rFonts w:ascii="Times New Roman" w:hAnsi="Times New Roman"/>
          <w:i/>
          <w:sz w:val="22"/>
          <w:szCs w:val="22"/>
        </w:rPr>
        <w:t>Order</w:t>
      </w:r>
      <w:r w:rsidR="0073434F" w:rsidRPr="0073434F">
        <w:rPr>
          <w:rFonts w:ascii="Times New Roman" w:hAnsi="Times New Roman"/>
          <w:i/>
          <w:sz w:val="22"/>
          <w:szCs w:val="22"/>
        </w:rPr>
        <w:t xml:space="preserve"> 2019 </w:t>
      </w:r>
      <w:r w:rsidR="00F7734F">
        <w:rPr>
          <w:sz w:val="22"/>
          <w:szCs w:val="22"/>
        </w:rPr>
        <w:t>(</w:t>
      </w:r>
      <w:r w:rsidR="00277CDD">
        <w:rPr>
          <w:sz w:val="22"/>
          <w:szCs w:val="22"/>
        </w:rPr>
        <w:t>“</w:t>
      </w:r>
      <w:r w:rsidRPr="0073434F">
        <w:rPr>
          <w:sz w:val="22"/>
          <w:szCs w:val="22"/>
        </w:rPr>
        <w:t>the instrument”)</w:t>
      </w:r>
      <w:r w:rsidRPr="0073434F">
        <w:rPr>
          <w:rFonts w:ascii="Times New Roman" w:hAnsi="Times New Roman"/>
          <w:sz w:val="22"/>
          <w:szCs w:val="22"/>
        </w:rPr>
        <w:t xml:space="preserve"> is made under </w:t>
      </w:r>
      <w:r w:rsidR="00F7734F">
        <w:rPr>
          <w:rFonts w:ascii="Times New Roman" w:hAnsi="Times New Roman"/>
          <w:sz w:val="22"/>
          <w:szCs w:val="22"/>
        </w:rPr>
        <w:t>section</w:t>
      </w:r>
      <w:r w:rsidRPr="0073434F">
        <w:rPr>
          <w:rFonts w:ascii="Times New Roman" w:hAnsi="Times New Roman"/>
          <w:sz w:val="22"/>
          <w:szCs w:val="22"/>
        </w:rPr>
        <w:t xml:space="preserve"> </w:t>
      </w:r>
      <w:r w:rsidR="00F7734F">
        <w:rPr>
          <w:rFonts w:ascii="Times New Roman" w:hAnsi="Times New Roman"/>
          <w:sz w:val="22"/>
          <w:szCs w:val="22"/>
        </w:rPr>
        <w:t>7</w:t>
      </w:r>
      <w:r w:rsidR="0073434F">
        <w:rPr>
          <w:rFonts w:ascii="Times New Roman" w:hAnsi="Times New Roman"/>
          <w:sz w:val="22"/>
          <w:szCs w:val="22"/>
        </w:rPr>
        <w:t xml:space="preserve"> </w:t>
      </w:r>
      <w:r w:rsidRPr="0073434F">
        <w:rPr>
          <w:rFonts w:ascii="Times New Roman" w:hAnsi="Times New Roman"/>
          <w:sz w:val="22"/>
          <w:szCs w:val="22"/>
        </w:rPr>
        <w:t xml:space="preserve">of the </w:t>
      </w:r>
      <w:r w:rsidRPr="0073434F">
        <w:rPr>
          <w:rFonts w:ascii="Times New Roman" w:hAnsi="Times New Roman"/>
          <w:i/>
          <w:sz w:val="22"/>
          <w:szCs w:val="22"/>
        </w:rPr>
        <w:t xml:space="preserve">Therapeutic Goods Act 1989 </w:t>
      </w:r>
      <w:r w:rsidR="00F7734F">
        <w:rPr>
          <w:rFonts w:ascii="Times New Roman" w:hAnsi="Times New Roman"/>
          <w:sz w:val="22"/>
          <w:szCs w:val="22"/>
        </w:rPr>
        <w:t>(</w:t>
      </w:r>
      <w:r w:rsidR="00277CDD">
        <w:rPr>
          <w:rFonts w:ascii="Times New Roman" w:hAnsi="Times New Roman"/>
          <w:sz w:val="22"/>
          <w:szCs w:val="22"/>
        </w:rPr>
        <w:t>“</w:t>
      </w:r>
      <w:r w:rsidRPr="0073434F">
        <w:rPr>
          <w:rFonts w:ascii="Times New Roman" w:hAnsi="Times New Roman"/>
          <w:sz w:val="22"/>
          <w:szCs w:val="22"/>
        </w:rPr>
        <w:t xml:space="preserve">the Act”). </w:t>
      </w:r>
      <w:r w:rsidR="00F7734F">
        <w:rPr>
          <w:rFonts w:ascii="Times New Roman" w:hAnsi="Times New Roman"/>
          <w:sz w:val="22"/>
          <w:szCs w:val="22"/>
        </w:rPr>
        <w:t xml:space="preserve"> </w:t>
      </w:r>
    </w:p>
    <w:p w:rsidR="001578E3" w:rsidRDefault="001578E3" w:rsidP="001578E3">
      <w:pPr>
        <w:autoSpaceDE w:val="0"/>
        <w:autoSpaceDN w:val="0"/>
        <w:adjustRightInd w:val="0"/>
        <w:rPr>
          <w:rFonts w:ascii="Times New Roman" w:hAnsi="Times New Roman"/>
          <w:sz w:val="22"/>
          <w:szCs w:val="22"/>
        </w:rPr>
      </w:pPr>
    </w:p>
    <w:p w:rsidR="00A63E9D" w:rsidRPr="00A63E9D" w:rsidRDefault="00A63E9D" w:rsidP="00A63E9D">
      <w:pPr>
        <w:autoSpaceDE w:val="0"/>
        <w:autoSpaceDN w:val="0"/>
        <w:adjustRightInd w:val="0"/>
        <w:rPr>
          <w:rFonts w:ascii="Times New Roman" w:hAnsi="Times New Roman"/>
          <w:sz w:val="22"/>
          <w:szCs w:val="22"/>
        </w:rPr>
      </w:pPr>
      <w:r w:rsidRPr="00A63E9D">
        <w:rPr>
          <w:rFonts w:ascii="Times New Roman" w:hAnsi="Times New Roman"/>
          <w:sz w:val="22"/>
          <w:szCs w:val="22"/>
        </w:rPr>
        <w:t xml:space="preserve">Subsection 7(1) of the Act confers on the Secretary of the Department a power to declare, by order published in the </w:t>
      </w:r>
      <w:r w:rsidRPr="00A63E9D">
        <w:rPr>
          <w:rFonts w:ascii="Times New Roman" w:hAnsi="Times New Roman"/>
          <w:i/>
          <w:sz w:val="22"/>
          <w:szCs w:val="22"/>
        </w:rPr>
        <w:t>Gazette</w:t>
      </w:r>
      <w:r w:rsidRPr="00A63E9D">
        <w:rPr>
          <w:rFonts w:ascii="Times New Roman" w:hAnsi="Times New Roman"/>
          <w:sz w:val="22"/>
          <w:szCs w:val="22"/>
        </w:rPr>
        <w:t xml:space="preserve"> or on the Department’s website, that particular goods or classes of goods, or those goods when used, advertised, or presented for supply in a particular way, are or are not therapeutic goods for the purposes of the Act.  In making a declaration, the Secretary must be satisfied that the goods are or are not in fact therapeutic goods as defined in the Act.</w:t>
      </w:r>
      <w:r w:rsidR="00161F0A">
        <w:rPr>
          <w:rFonts w:ascii="Times New Roman" w:hAnsi="Times New Roman"/>
          <w:sz w:val="22"/>
          <w:szCs w:val="22"/>
        </w:rPr>
        <w:t xml:space="preserve"> </w:t>
      </w:r>
      <w:r w:rsidRPr="00A63E9D">
        <w:rPr>
          <w:rFonts w:ascii="Times New Roman" w:hAnsi="Times New Roman"/>
          <w:sz w:val="22"/>
          <w:szCs w:val="22"/>
        </w:rPr>
        <w:t xml:space="preserve">In short, subsection 7(1) provides a mechanism for clarifying whether particular goods or classes of goods are or are not therapeutic goods, and </w:t>
      </w:r>
      <w:r w:rsidR="00161F0A">
        <w:rPr>
          <w:rFonts w:ascii="Times New Roman" w:hAnsi="Times New Roman"/>
          <w:sz w:val="22"/>
          <w:szCs w:val="22"/>
        </w:rPr>
        <w:t xml:space="preserve">therefore </w:t>
      </w:r>
      <w:r w:rsidRPr="00A63E9D">
        <w:rPr>
          <w:rFonts w:ascii="Times New Roman" w:hAnsi="Times New Roman"/>
          <w:sz w:val="22"/>
          <w:szCs w:val="22"/>
        </w:rPr>
        <w:t xml:space="preserve">whether </w:t>
      </w:r>
      <w:r w:rsidR="00161F0A">
        <w:rPr>
          <w:rFonts w:ascii="Times New Roman" w:hAnsi="Times New Roman"/>
          <w:sz w:val="22"/>
          <w:szCs w:val="22"/>
        </w:rPr>
        <w:t xml:space="preserve">those goods </w:t>
      </w:r>
      <w:r w:rsidRPr="00A63E9D">
        <w:rPr>
          <w:rFonts w:ascii="Times New Roman" w:hAnsi="Times New Roman"/>
          <w:sz w:val="22"/>
          <w:szCs w:val="22"/>
        </w:rPr>
        <w:t xml:space="preserve">are subject to the regulatory scheme established by the Act. </w:t>
      </w:r>
    </w:p>
    <w:p w:rsidR="00A63E9D" w:rsidRPr="00A63E9D" w:rsidRDefault="00A63E9D" w:rsidP="00A63E9D">
      <w:pPr>
        <w:autoSpaceDE w:val="0"/>
        <w:autoSpaceDN w:val="0"/>
        <w:adjustRightInd w:val="0"/>
        <w:rPr>
          <w:rFonts w:ascii="Times New Roman" w:hAnsi="Times New Roman"/>
          <w:sz w:val="22"/>
          <w:szCs w:val="22"/>
        </w:rPr>
      </w:pPr>
    </w:p>
    <w:p w:rsidR="00A63E9D" w:rsidRPr="00A63E9D" w:rsidRDefault="00A63E9D" w:rsidP="00A63E9D">
      <w:pPr>
        <w:autoSpaceDE w:val="0"/>
        <w:autoSpaceDN w:val="0"/>
        <w:adjustRightInd w:val="0"/>
        <w:rPr>
          <w:rFonts w:ascii="Times New Roman" w:hAnsi="Times New Roman"/>
          <w:sz w:val="22"/>
          <w:szCs w:val="22"/>
        </w:rPr>
      </w:pPr>
      <w:r w:rsidRPr="00A63E9D">
        <w:rPr>
          <w:rFonts w:ascii="Times New Roman" w:hAnsi="Times New Roman"/>
          <w:sz w:val="22"/>
          <w:szCs w:val="22"/>
        </w:rPr>
        <w:t xml:space="preserve">There are presently seven orders in force under section 7 of the Act declaring particular goods or classes of goods to be or not to be therapeutic goods (“the former </w:t>
      </w:r>
      <w:r w:rsidR="00161F0A">
        <w:rPr>
          <w:rFonts w:ascii="Times New Roman" w:hAnsi="Times New Roman"/>
          <w:sz w:val="22"/>
          <w:szCs w:val="22"/>
        </w:rPr>
        <w:t>instruments</w:t>
      </w:r>
      <w:r w:rsidRPr="00A63E9D">
        <w:rPr>
          <w:rFonts w:ascii="Times New Roman" w:hAnsi="Times New Roman"/>
          <w:sz w:val="22"/>
          <w:szCs w:val="22"/>
        </w:rPr>
        <w:t xml:space="preserve">”).  The instrument is a new order made under section 7 and replaces and consolidates the former </w:t>
      </w:r>
      <w:r w:rsidR="00161F0A">
        <w:rPr>
          <w:rFonts w:ascii="Times New Roman" w:hAnsi="Times New Roman"/>
          <w:sz w:val="22"/>
          <w:szCs w:val="22"/>
        </w:rPr>
        <w:t>instruments</w:t>
      </w:r>
      <w:r w:rsidRPr="00A63E9D">
        <w:rPr>
          <w:rFonts w:ascii="Times New Roman" w:hAnsi="Times New Roman"/>
          <w:sz w:val="22"/>
          <w:szCs w:val="22"/>
        </w:rPr>
        <w:t>, thereby enabling all goods that have been declared to be or not to be therapeutic goods under section 7 to be housed in the one instrument.</w:t>
      </w:r>
    </w:p>
    <w:p w:rsidR="00A63E9D" w:rsidRPr="00A63E9D" w:rsidRDefault="00A63E9D" w:rsidP="00A63E9D">
      <w:pPr>
        <w:autoSpaceDE w:val="0"/>
        <w:autoSpaceDN w:val="0"/>
        <w:adjustRightInd w:val="0"/>
        <w:rPr>
          <w:rFonts w:ascii="Times New Roman" w:hAnsi="Times New Roman"/>
          <w:sz w:val="22"/>
          <w:szCs w:val="22"/>
        </w:rPr>
      </w:pPr>
    </w:p>
    <w:p w:rsidR="00A63E9D" w:rsidRDefault="00A63E9D" w:rsidP="00A63E9D">
      <w:pPr>
        <w:autoSpaceDE w:val="0"/>
        <w:autoSpaceDN w:val="0"/>
        <w:adjustRightInd w:val="0"/>
        <w:rPr>
          <w:rFonts w:ascii="Times New Roman" w:hAnsi="Times New Roman"/>
          <w:sz w:val="22"/>
          <w:szCs w:val="22"/>
        </w:rPr>
      </w:pPr>
      <w:r w:rsidRPr="00A63E9D">
        <w:rPr>
          <w:rFonts w:ascii="Times New Roman" w:hAnsi="Times New Roman"/>
          <w:sz w:val="22"/>
          <w:szCs w:val="22"/>
        </w:rPr>
        <w:t xml:space="preserve">In addition to providing one consolidated instrument for all goods subject to a declaration under section 7, the drafting of the </w:t>
      </w:r>
      <w:r w:rsidR="00161F0A">
        <w:rPr>
          <w:rFonts w:ascii="Times New Roman" w:hAnsi="Times New Roman"/>
          <w:sz w:val="22"/>
          <w:szCs w:val="22"/>
        </w:rPr>
        <w:t>instrument</w:t>
      </w:r>
      <w:r w:rsidRPr="00A63E9D">
        <w:rPr>
          <w:rFonts w:ascii="Times New Roman" w:hAnsi="Times New Roman"/>
          <w:sz w:val="22"/>
          <w:szCs w:val="22"/>
        </w:rPr>
        <w:t xml:space="preserve"> reflects contemporary drafting standards and practices on matters relating to style and form, such as the use of plain English and compliance with the Office of Parliamentary Counsel’s Drafting Directions. Accordingly, the </w:t>
      </w:r>
      <w:r w:rsidR="00161F0A">
        <w:rPr>
          <w:rFonts w:ascii="Times New Roman" w:hAnsi="Times New Roman"/>
          <w:sz w:val="22"/>
          <w:szCs w:val="22"/>
        </w:rPr>
        <w:t xml:space="preserve">instrument </w:t>
      </w:r>
      <w:r w:rsidRPr="00A63E9D">
        <w:rPr>
          <w:rFonts w:ascii="Times New Roman" w:hAnsi="Times New Roman"/>
          <w:sz w:val="22"/>
          <w:szCs w:val="22"/>
        </w:rPr>
        <w:t xml:space="preserve">will result in improved readability, accessibility and presentation for stakeholders, without any substantive changes being made to the regulation of the goods which are the subject of the </w:t>
      </w:r>
      <w:r w:rsidR="00161F0A">
        <w:rPr>
          <w:rFonts w:ascii="Times New Roman" w:hAnsi="Times New Roman"/>
          <w:sz w:val="22"/>
          <w:szCs w:val="22"/>
        </w:rPr>
        <w:t>instrument</w:t>
      </w:r>
      <w:r w:rsidRPr="00A63E9D">
        <w:rPr>
          <w:rFonts w:ascii="Times New Roman" w:hAnsi="Times New Roman"/>
          <w:sz w:val="22"/>
          <w:szCs w:val="22"/>
        </w:rPr>
        <w:t>.</w:t>
      </w:r>
    </w:p>
    <w:p w:rsidR="00A63E9D" w:rsidRPr="00A63E9D" w:rsidRDefault="00A63E9D" w:rsidP="00A63E9D">
      <w:pPr>
        <w:autoSpaceDE w:val="0"/>
        <w:autoSpaceDN w:val="0"/>
        <w:adjustRightInd w:val="0"/>
        <w:rPr>
          <w:rFonts w:ascii="Times New Roman" w:hAnsi="Times New Roman"/>
          <w:sz w:val="22"/>
          <w:szCs w:val="22"/>
        </w:rPr>
      </w:pPr>
    </w:p>
    <w:p w:rsidR="00AE7F72" w:rsidRPr="00CF219B" w:rsidRDefault="00AE7F72" w:rsidP="00AE7F72">
      <w:pPr>
        <w:keepNext/>
        <w:rPr>
          <w:rFonts w:ascii="Times New Roman" w:hAnsi="Times New Roman"/>
          <w:b/>
          <w:sz w:val="22"/>
          <w:szCs w:val="22"/>
        </w:rPr>
      </w:pPr>
      <w:r w:rsidRPr="00CF219B">
        <w:rPr>
          <w:rFonts w:ascii="Times New Roman" w:hAnsi="Times New Roman"/>
          <w:b/>
          <w:sz w:val="22"/>
          <w:szCs w:val="22"/>
        </w:rPr>
        <w:t>Human rights implications</w:t>
      </w:r>
    </w:p>
    <w:p w:rsidR="00AE7F72" w:rsidRPr="00CF219B" w:rsidRDefault="00AE7F72" w:rsidP="00AE7F72">
      <w:pPr>
        <w:keepNext/>
        <w:rPr>
          <w:rFonts w:ascii="Times New Roman" w:hAnsi="Times New Roman"/>
          <w:sz w:val="22"/>
          <w:szCs w:val="22"/>
        </w:rPr>
      </w:pPr>
    </w:p>
    <w:p w:rsidR="00372C74" w:rsidRPr="00082513" w:rsidRDefault="00372C74" w:rsidP="00372C74">
      <w:pPr>
        <w:rPr>
          <w:rFonts w:ascii="Times New Roman" w:hAnsi="Times New Roman"/>
          <w:sz w:val="22"/>
          <w:szCs w:val="22"/>
        </w:rPr>
      </w:pPr>
      <w:r w:rsidRPr="00082513">
        <w:rPr>
          <w:rFonts w:ascii="Times New Roman" w:hAnsi="Times New Roman"/>
          <w:sz w:val="22"/>
          <w:szCs w:val="22"/>
        </w:rPr>
        <w:t xml:space="preserve">The instrument engages the right to health in Article 12 of the International Covenant on Economic, Social and Cultural rights (“ICESCR”). </w:t>
      </w:r>
      <w:r>
        <w:rPr>
          <w:rFonts w:ascii="Times New Roman" w:hAnsi="Times New Roman"/>
          <w:sz w:val="22"/>
          <w:szCs w:val="22"/>
        </w:rPr>
        <w:t xml:space="preserve"> </w:t>
      </w:r>
      <w:r w:rsidRPr="00082513">
        <w:rPr>
          <w:rFonts w:ascii="Times New Roman" w:hAnsi="Times New Roman"/>
          <w:sz w:val="22"/>
          <w:szCs w:val="22"/>
        </w:rPr>
        <w:t>Article 12 of the ICESCR promotes the right of all individuals to enjoy the highest attainable standards of physical and mental health.</w:t>
      </w:r>
    </w:p>
    <w:p w:rsidR="00372C74" w:rsidRPr="00082513" w:rsidRDefault="00372C74" w:rsidP="00372C74">
      <w:pPr>
        <w:rPr>
          <w:rFonts w:ascii="Times New Roman" w:hAnsi="Times New Roman"/>
          <w:sz w:val="22"/>
          <w:szCs w:val="22"/>
        </w:rPr>
      </w:pPr>
    </w:p>
    <w:p w:rsidR="00372C74" w:rsidRDefault="00372C74" w:rsidP="00372C74">
      <w:pPr>
        <w:rPr>
          <w:rFonts w:ascii="Times New Roman" w:hAnsi="Times New Roman"/>
          <w:sz w:val="22"/>
          <w:szCs w:val="22"/>
        </w:rPr>
      </w:pPr>
      <w:r w:rsidRPr="00082513">
        <w:rPr>
          <w:rFonts w:ascii="Times New Roman" w:hAnsi="Times New Roman"/>
          <w:sz w:val="22"/>
          <w:szCs w:val="22"/>
        </w:rPr>
        <w:t>In General Comment No. 14: The Right to the Highest Attainable Standard of Health (Art.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r>
        <w:rPr>
          <w:rFonts w:ascii="Times New Roman" w:hAnsi="Times New Roman"/>
          <w:sz w:val="22"/>
          <w:szCs w:val="22"/>
        </w:rPr>
        <w:t xml:space="preserve">. </w:t>
      </w:r>
    </w:p>
    <w:p w:rsidR="00372C74" w:rsidRDefault="00372C74" w:rsidP="00372C74">
      <w:pPr>
        <w:rPr>
          <w:rFonts w:ascii="Times New Roman" w:hAnsi="Times New Roman"/>
          <w:sz w:val="22"/>
          <w:szCs w:val="22"/>
        </w:rPr>
      </w:pPr>
    </w:p>
    <w:p w:rsidR="00A63E9D" w:rsidRPr="00A63E9D" w:rsidRDefault="00A63E9D" w:rsidP="00A63E9D">
      <w:pPr>
        <w:rPr>
          <w:rFonts w:ascii="Times New Roman" w:hAnsi="Times New Roman"/>
          <w:sz w:val="22"/>
          <w:szCs w:val="22"/>
        </w:rPr>
      </w:pPr>
      <w:r w:rsidRPr="00A63E9D">
        <w:rPr>
          <w:rFonts w:ascii="Times New Roman" w:hAnsi="Times New Roman"/>
          <w:sz w:val="22"/>
          <w:szCs w:val="22"/>
        </w:rPr>
        <w:t xml:space="preserve">The instrument takes positive steps to promote the right to health by improving the readability and clarity of, and facilitating access by the public, industry and other stakeholders to, declarations </w:t>
      </w:r>
      <w:r w:rsidR="00161F0A">
        <w:rPr>
          <w:rFonts w:ascii="Times New Roman" w:hAnsi="Times New Roman"/>
          <w:sz w:val="22"/>
          <w:szCs w:val="22"/>
        </w:rPr>
        <w:t xml:space="preserve">made </w:t>
      </w:r>
      <w:r w:rsidRPr="00A63E9D">
        <w:rPr>
          <w:rFonts w:ascii="Times New Roman" w:hAnsi="Times New Roman"/>
          <w:sz w:val="22"/>
          <w:szCs w:val="22"/>
        </w:rPr>
        <w:t>under section 7 of the Act that goods are or are not therapeutic goods</w:t>
      </w:r>
      <w:r>
        <w:rPr>
          <w:rFonts w:ascii="Times New Roman" w:hAnsi="Times New Roman"/>
          <w:sz w:val="22"/>
          <w:szCs w:val="22"/>
        </w:rPr>
        <w:t>.</w:t>
      </w:r>
    </w:p>
    <w:p w:rsidR="00A63E9D" w:rsidRPr="00A63E9D" w:rsidRDefault="00A63E9D" w:rsidP="00A63E9D">
      <w:pPr>
        <w:rPr>
          <w:rFonts w:ascii="Times New Roman" w:hAnsi="Times New Roman"/>
          <w:sz w:val="22"/>
          <w:szCs w:val="22"/>
        </w:rPr>
      </w:pPr>
    </w:p>
    <w:p w:rsidR="00A63E9D" w:rsidRPr="00A63E9D" w:rsidRDefault="00A63E9D" w:rsidP="00A63E9D">
      <w:pPr>
        <w:rPr>
          <w:rFonts w:ascii="Times New Roman" w:hAnsi="Times New Roman"/>
          <w:sz w:val="22"/>
          <w:szCs w:val="22"/>
        </w:rPr>
      </w:pPr>
      <w:r w:rsidRPr="00A63E9D">
        <w:rPr>
          <w:rFonts w:ascii="Times New Roman" w:hAnsi="Times New Roman"/>
          <w:sz w:val="22"/>
          <w:szCs w:val="22"/>
        </w:rPr>
        <w:lastRenderedPageBreak/>
        <w:t>As the instrument does not introduce any substantive changes to existing regulatory arrangements, it does not otherwise engage any of the applicable rights or freedoms.</w:t>
      </w:r>
    </w:p>
    <w:p w:rsidR="00031E10" w:rsidRDefault="00031E10" w:rsidP="00AE7F72">
      <w:pPr>
        <w:rPr>
          <w:rFonts w:ascii="Times New Roman" w:hAnsi="Times New Roman"/>
          <w:b/>
          <w:sz w:val="22"/>
          <w:szCs w:val="22"/>
        </w:rPr>
      </w:pPr>
    </w:p>
    <w:p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Conclusion</w:t>
      </w:r>
    </w:p>
    <w:p w:rsidR="00AE7F72" w:rsidRPr="00CF219B" w:rsidRDefault="00AE7F72" w:rsidP="00AE7F72">
      <w:pPr>
        <w:rPr>
          <w:rFonts w:ascii="Times New Roman" w:hAnsi="Times New Roman"/>
          <w:sz w:val="22"/>
          <w:szCs w:val="22"/>
        </w:rPr>
      </w:pPr>
    </w:p>
    <w:p w:rsidR="00082513" w:rsidRPr="00082513" w:rsidRDefault="00082513" w:rsidP="00082513">
      <w:pPr>
        <w:rPr>
          <w:rFonts w:ascii="Times New Roman" w:hAnsi="Times New Roman"/>
          <w:sz w:val="22"/>
          <w:szCs w:val="22"/>
        </w:rPr>
      </w:pPr>
      <w:r w:rsidRPr="00082513">
        <w:rPr>
          <w:rFonts w:ascii="Times New Roman" w:hAnsi="Times New Roman"/>
          <w:sz w:val="22"/>
          <w:szCs w:val="22"/>
        </w:rPr>
        <w:t>This instrument is compatible with human rights because it promotes the right to health in Article 12 of the ICESCR and otherwise does not raise any other human rights issues.</w:t>
      </w:r>
    </w:p>
    <w:p w:rsidR="00082513" w:rsidRDefault="00082513" w:rsidP="00AE7F72">
      <w:pPr>
        <w:rPr>
          <w:rFonts w:ascii="Times New Roman" w:hAnsi="Times New Roman"/>
          <w:b/>
          <w:sz w:val="22"/>
          <w:szCs w:val="22"/>
        </w:rPr>
      </w:pPr>
    </w:p>
    <w:p w:rsidR="007231B2" w:rsidRPr="00AE7F72" w:rsidRDefault="00D9299A" w:rsidP="00AE7F72">
      <w:r>
        <w:rPr>
          <w:rFonts w:ascii="Times New Roman" w:hAnsi="Times New Roman"/>
          <w:b/>
          <w:sz w:val="22"/>
          <w:szCs w:val="22"/>
        </w:rPr>
        <w:t>Dr Jane Cook</w:t>
      </w:r>
      <w:r w:rsidR="00AE7F72" w:rsidRPr="009D621F">
        <w:rPr>
          <w:rFonts w:ascii="Times New Roman" w:hAnsi="Times New Roman"/>
          <w:b/>
          <w:sz w:val="22"/>
          <w:szCs w:val="22"/>
        </w:rPr>
        <w:t xml:space="preserve">, delegate of the </w:t>
      </w:r>
      <w:r>
        <w:rPr>
          <w:rFonts w:ascii="Times New Roman" w:hAnsi="Times New Roman"/>
          <w:b/>
          <w:sz w:val="22"/>
          <w:szCs w:val="22"/>
        </w:rPr>
        <w:t>Secretary of the Department of Health</w:t>
      </w:r>
    </w:p>
    <w:sectPr w:rsidR="007231B2" w:rsidRPr="00AE7F72"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A7" w:rsidRDefault="00210CA7">
      <w:r>
        <w:separator/>
      </w:r>
    </w:p>
  </w:endnote>
  <w:endnote w:type="continuationSeparator" w:id="0">
    <w:p w:rsidR="00210CA7" w:rsidRDefault="0021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sz w:val="22"/>
        <w:szCs w:val="22"/>
      </w:rPr>
    </w:sdtEndPr>
    <w:sdtContent>
      <w:p w:rsidR="00877529" w:rsidRPr="008F04FE" w:rsidRDefault="00C109D1">
        <w:pPr>
          <w:pStyle w:val="Footer"/>
          <w:jc w:val="right"/>
          <w:rPr>
            <w:sz w:val="22"/>
            <w:szCs w:val="22"/>
          </w:rPr>
        </w:pPr>
        <w:r w:rsidRPr="008F04FE">
          <w:rPr>
            <w:sz w:val="22"/>
            <w:szCs w:val="22"/>
          </w:rPr>
          <w:fldChar w:fldCharType="begin"/>
        </w:r>
        <w:r w:rsidR="00877529" w:rsidRPr="008F04FE">
          <w:rPr>
            <w:sz w:val="22"/>
            <w:szCs w:val="22"/>
          </w:rPr>
          <w:instrText xml:space="preserve"> PAGE   \* MERGEFORMAT </w:instrText>
        </w:r>
        <w:r w:rsidRPr="008F04FE">
          <w:rPr>
            <w:sz w:val="22"/>
            <w:szCs w:val="22"/>
          </w:rPr>
          <w:fldChar w:fldCharType="separate"/>
        </w:r>
        <w:r w:rsidR="002C3B56">
          <w:rPr>
            <w:noProof/>
            <w:sz w:val="22"/>
            <w:szCs w:val="22"/>
          </w:rPr>
          <w:t>1</w:t>
        </w:r>
        <w:r w:rsidRPr="008F04FE">
          <w:rPr>
            <w:noProof/>
            <w:sz w:val="22"/>
            <w:szCs w:val="22"/>
          </w:rPr>
          <w:fldChar w:fldCharType="end"/>
        </w:r>
      </w:p>
    </w:sdtContent>
  </w:sdt>
  <w:p w:rsidR="007F5E46" w:rsidRPr="00877529" w:rsidRDefault="007F5E4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46" w:rsidRDefault="007F5E4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A7" w:rsidRDefault="00210CA7">
      <w:r>
        <w:separator/>
      </w:r>
    </w:p>
  </w:footnote>
  <w:footnote w:type="continuationSeparator" w:id="0">
    <w:p w:rsidR="00210CA7" w:rsidRDefault="0021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rsidR="007F5E46" w:rsidRDefault="007F5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46" w:rsidRDefault="007F5E46" w:rsidP="00AD1943">
    <w:pPr>
      <w:pStyle w:val="Header"/>
      <w:tabs>
        <w:tab w:val="clear" w:pos="4153"/>
        <w:tab w:val="clear" w:pos="8306"/>
        <w:tab w:val="left" w:pos="0"/>
      </w:tabs>
    </w:pPr>
  </w:p>
  <w:p w:rsidR="00625284" w:rsidRDefault="0062528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8593E64"/>
    <w:multiLevelType w:val="hybridMultilevel"/>
    <w:tmpl w:val="9DBEF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4"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6" w15:restartNumberingAfterBreak="0">
    <w:nsid w:val="252C30B6"/>
    <w:multiLevelType w:val="hybridMultilevel"/>
    <w:tmpl w:val="F7D43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5E200A"/>
    <w:multiLevelType w:val="hybridMultilevel"/>
    <w:tmpl w:val="AED6E7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91015DB"/>
    <w:multiLevelType w:val="hybridMultilevel"/>
    <w:tmpl w:val="2BB6697E"/>
    <w:lvl w:ilvl="0" w:tplc="AD4842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1C103DD"/>
    <w:multiLevelType w:val="hybridMultilevel"/>
    <w:tmpl w:val="B49420F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3" w15:restartNumberingAfterBreak="0">
    <w:nsid w:val="3275612F"/>
    <w:multiLevelType w:val="hybridMultilevel"/>
    <w:tmpl w:val="37228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BE6295"/>
    <w:multiLevelType w:val="hybridMultilevel"/>
    <w:tmpl w:val="C2246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1D04A9"/>
    <w:multiLevelType w:val="hybridMultilevel"/>
    <w:tmpl w:val="F38850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ED61E9"/>
    <w:multiLevelType w:val="hybridMultilevel"/>
    <w:tmpl w:val="1C52CC56"/>
    <w:lvl w:ilvl="0" w:tplc="A89611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773326"/>
    <w:multiLevelType w:val="hybridMultilevel"/>
    <w:tmpl w:val="D4C64F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24498A"/>
    <w:multiLevelType w:val="hybridMultilevel"/>
    <w:tmpl w:val="D3004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7C39A8"/>
    <w:multiLevelType w:val="hybridMultilevel"/>
    <w:tmpl w:val="2758DF8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6987B41"/>
    <w:multiLevelType w:val="hybridMultilevel"/>
    <w:tmpl w:val="941ECD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28"/>
  </w:num>
  <w:num w:numId="4">
    <w:abstractNumId w:val="4"/>
  </w:num>
  <w:num w:numId="5">
    <w:abstractNumId w:val="5"/>
  </w:num>
  <w:num w:numId="6">
    <w:abstractNumId w:val="3"/>
  </w:num>
  <w:num w:numId="7">
    <w:abstractNumId w:val="0"/>
  </w:num>
  <w:num w:numId="8">
    <w:abstractNumId w:val="15"/>
  </w:num>
  <w:num w:numId="9">
    <w:abstractNumId w:val="31"/>
  </w:num>
  <w:num w:numId="10">
    <w:abstractNumId w:val="12"/>
  </w:num>
  <w:num w:numId="11">
    <w:abstractNumId w:val="22"/>
  </w:num>
  <w:num w:numId="12">
    <w:abstractNumId w:val="10"/>
  </w:num>
  <w:num w:numId="13">
    <w:abstractNumId w:val="23"/>
  </w:num>
  <w:num w:numId="14">
    <w:abstractNumId w:val="17"/>
  </w:num>
  <w:num w:numId="15">
    <w:abstractNumId w:val="16"/>
  </w:num>
  <w:num w:numId="16">
    <w:abstractNumId w:val="9"/>
  </w:num>
  <w:num w:numId="17">
    <w:abstractNumId w:val="19"/>
  </w:num>
  <w:num w:numId="18">
    <w:abstractNumId w:val="24"/>
  </w:num>
  <w:num w:numId="19">
    <w:abstractNumId w:val="25"/>
  </w:num>
  <w:num w:numId="20">
    <w:abstractNumId w:val="14"/>
  </w:num>
  <w:num w:numId="21">
    <w:abstractNumId w:val="18"/>
  </w:num>
  <w:num w:numId="22">
    <w:abstractNumId w:val="30"/>
  </w:num>
  <w:num w:numId="23">
    <w:abstractNumId w:val="29"/>
  </w:num>
  <w:num w:numId="24">
    <w:abstractNumId w:val="7"/>
  </w:num>
  <w:num w:numId="25">
    <w:abstractNumId w:val="2"/>
  </w:num>
  <w:num w:numId="26">
    <w:abstractNumId w:val="6"/>
  </w:num>
  <w:num w:numId="27">
    <w:abstractNumId w:val="13"/>
  </w:num>
  <w:num w:numId="28">
    <w:abstractNumId w:val="21"/>
  </w:num>
  <w:num w:numId="29">
    <w:abstractNumId w:val="11"/>
  </w:num>
  <w:num w:numId="30">
    <w:abstractNumId w:val="8"/>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11FA0"/>
    <w:rsid w:val="00012656"/>
    <w:rsid w:val="00013323"/>
    <w:rsid w:val="000257B7"/>
    <w:rsid w:val="00025B0F"/>
    <w:rsid w:val="000267C7"/>
    <w:rsid w:val="00030268"/>
    <w:rsid w:val="00031E10"/>
    <w:rsid w:val="00035B49"/>
    <w:rsid w:val="000372AF"/>
    <w:rsid w:val="00037439"/>
    <w:rsid w:val="00037CA7"/>
    <w:rsid w:val="000405EE"/>
    <w:rsid w:val="00042068"/>
    <w:rsid w:val="00045BDF"/>
    <w:rsid w:val="0005513B"/>
    <w:rsid w:val="000614D9"/>
    <w:rsid w:val="0006487C"/>
    <w:rsid w:val="00064CC7"/>
    <w:rsid w:val="0006546D"/>
    <w:rsid w:val="000675AB"/>
    <w:rsid w:val="00072CA3"/>
    <w:rsid w:val="00075839"/>
    <w:rsid w:val="000810B4"/>
    <w:rsid w:val="00081E09"/>
    <w:rsid w:val="00082513"/>
    <w:rsid w:val="00085CCF"/>
    <w:rsid w:val="00090CC5"/>
    <w:rsid w:val="000917B7"/>
    <w:rsid w:val="00093E11"/>
    <w:rsid w:val="00094B6D"/>
    <w:rsid w:val="00097798"/>
    <w:rsid w:val="000A28DD"/>
    <w:rsid w:val="000A5AE3"/>
    <w:rsid w:val="000B005F"/>
    <w:rsid w:val="000B152F"/>
    <w:rsid w:val="000B37FD"/>
    <w:rsid w:val="000B58AA"/>
    <w:rsid w:val="000B58FD"/>
    <w:rsid w:val="000B6B42"/>
    <w:rsid w:val="000B6D59"/>
    <w:rsid w:val="000B7645"/>
    <w:rsid w:val="000C01CF"/>
    <w:rsid w:val="000C21C4"/>
    <w:rsid w:val="000D0F32"/>
    <w:rsid w:val="000D73D0"/>
    <w:rsid w:val="000E36A7"/>
    <w:rsid w:val="000E537A"/>
    <w:rsid w:val="000E7FFC"/>
    <w:rsid w:val="000F04F8"/>
    <w:rsid w:val="00104E72"/>
    <w:rsid w:val="001122C8"/>
    <w:rsid w:val="00113D3A"/>
    <w:rsid w:val="00117450"/>
    <w:rsid w:val="00131B0B"/>
    <w:rsid w:val="00132FF7"/>
    <w:rsid w:val="00141D8C"/>
    <w:rsid w:val="00143670"/>
    <w:rsid w:val="00146B03"/>
    <w:rsid w:val="00147ACA"/>
    <w:rsid w:val="001543C7"/>
    <w:rsid w:val="001578E3"/>
    <w:rsid w:val="00157EAD"/>
    <w:rsid w:val="00161F0A"/>
    <w:rsid w:val="00167FF9"/>
    <w:rsid w:val="001748B8"/>
    <w:rsid w:val="00175953"/>
    <w:rsid w:val="001760FA"/>
    <w:rsid w:val="001811A6"/>
    <w:rsid w:val="00184011"/>
    <w:rsid w:val="0018574F"/>
    <w:rsid w:val="00190467"/>
    <w:rsid w:val="00190FC6"/>
    <w:rsid w:val="00195047"/>
    <w:rsid w:val="00195BB6"/>
    <w:rsid w:val="001966CF"/>
    <w:rsid w:val="00196E41"/>
    <w:rsid w:val="00197BB2"/>
    <w:rsid w:val="001A0568"/>
    <w:rsid w:val="001A19D7"/>
    <w:rsid w:val="001A214C"/>
    <w:rsid w:val="001A4C5C"/>
    <w:rsid w:val="001A7E20"/>
    <w:rsid w:val="001B30E7"/>
    <w:rsid w:val="001B50D1"/>
    <w:rsid w:val="001B738C"/>
    <w:rsid w:val="001C602E"/>
    <w:rsid w:val="001D19ED"/>
    <w:rsid w:val="001D3026"/>
    <w:rsid w:val="001D7CA1"/>
    <w:rsid w:val="001E6D11"/>
    <w:rsid w:val="001F0239"/>
    <w:rsid w:val="001F2642"/>
    <w:rsid w:val="001F2B15"/>
    <w:rsid w:val="001F3922"/>
    <w:rsid w:val="001F73A0"/>
    <w:rsid w:val="00200B42"/>
    <w:rsid w:val="00201305"/>
    <w:rsid w:val="00203B05"/>
    <w:rsid w:val="00204B5E"/>
    <w:rsid w:val="002058BF"/>
    <w:rsid w:val="00206AF2"/>
    <w:rsid w:val="00210CA7"/>
    <w:rsid w:val="00210D89"/>
    <w:rsid w:val="002163B6"/>
    <w:rsid w:val="00216C57"/>
    <w:rsid w:val="00231048"/>
    <w:rsid w:val="002404DB"/>
    <w:rsid w:val="00242E07"/>
    <w:rsid w:val="00251303"/>
    <w:rsid w:val="00253220"/>
    <w:rsid w:val="00262999"/>
    <w:rsid w:val="002654F7"/>
    <w:rsid w:val="0026607F"/>
    <w:rsid w:val="002707DC"/>
    <w:rsid w:val="0027169A"/>
    <w:rsid w:val="002757A6"/>
    <w:rsid w:val="00276035"/>
    <w:rsid w:val="00277CDD"/>
    <w:rsid w:val="002808F1"/>
    <w:rsid w:val="00283E00"/>
    <w:rsid w:val="00285684"/>
    <w:rsid w:val="002874F2"/>
    <w:rsid w:val="00290960"/>
    <w:rsid w:val="00292B07"/>
    <w:rsid w:val="00293CB9"/>
    <w:rsid w:val="00294A49"/>
    <w:rsid w:val="00294DFA"/>
    <w:rsid w:val="00297750"/>
    <w:rsid w:val="002A0ADB"/>
    <w:rsid w:val="002A4D2F"/>
    <w:rsid w:val="002B2094"/>
    <w:rsid w:val="002B4DD2"/>
    <w:rsid w:val="002B5A0B"/>
    <w:rsid w:val="002B5CF0"/>
    <w:rsid w:val="002B7945"/>
    <w:rsid w:val="002C10C0"/>
    <w:rsid w:val="002C3B56"/>
    <w:rsid w:val="002C5F00"/>
    <w:rsid w:val="002D01F8"/>
    <w:rsid w:val="002D37B0"/>
    <w:rsid w:val="002D391F"/>
    <w:rsid w:val="002D3EA1"/>
    <w:rsid w:val="002E0A39"/>
    <w:rsid w:val="002E1F59"/>
    <w:rsid w:val="002E284A"/>
    <w:rsid w:val="002E32A7"/>
    <w:rsid w:val="002E3566"/>
    <w:rsid w:val="002E6DC5"/>
    <w:rsid w:val="002E77F0"/>
    <w:rsid w:val="0030123E"/>
    <w:rsid w:val="003047A0"/>
    <w:rsid w:val="003123D5"/>
    <w:rsid w:val="00314200"/>
    <w:rsid w:val="00315186"/>
    <w:rsid w:val="00327C89"/>
    <w:rsid w:val="00335801"/>
    <w:rsid w:val="00336E08"/>
    <w:rsid w:val="0033755E"/>
    <w:rsid w:val="003473D3"/>
    <w:rsid w:val="0034742D"/>
    <w:rsid w:val="00350252"/>
    <w:rsid w:val="00351B53"/>
    <w:rsid w:val="003533D3"/>
    <w:rsid w:val="00360E70"/>
    <w:rsid w:val="00370C90"/>
    <w:rsid w:val="00372C74"/>
    <w:rsid w:val="003749B3"/>
    <w:rsid w:val="00376D83"/>
    <w:rsid w:val="0038203D"/>
    <w:rsid w:val="00382439"/>
    <w:rsid w:val="003839E9"/>
    <w:rsid w:val="00386F17"/>
    <w:rsid w:val="00395502"/>
    <w:rsid w:val="00395FAE"/>
    <w:rsid w:val="00396601"/>
    <w:rsid w:val="00396E73"/>
    <w:rsid w:val="00396F63"/>
    <w:rsid w:val="003A0535"/>
    <w:rsid w:val="003A0B38"/>
    <w:rsid w:val="003A4499"/>
    <w:rsid w:val="003A7681"/>
    <w:rsid w:val="003B2462"/>
    <w:rsid w:val="003B78C1"/>
    <w:rsid w:val="003C04A2"/>
    <w:rsid w:val="003C191C"/>
    <w:rsid w:val="003C223D"/>
    <w:rsid w:val="003C2A3E"/>
    <w:rsid w:val="003C52E5"/>
    <w:rsid w:val="003C5DE1"/>
    <w:rsid w:val="003C5E24"/>
    <w:rsid w:val="003C635E"/>
    <w:rsid w:val="003C6C30"/>
    <w:rsid w:val="003D187B"/>
    <w:rsid w:val="003D2315"/>
    <w:rsid w:val="003D31C3"/>
    <w:rsid w:val="003D6C16"/>
    <w:rsid w:val="003E0599"/>
    <w:rsid w:val="003F381E"/>
    <w:rsid w:val="003F53E1"/>
    <w:rsid w:val="003F64DA"/>
    <w:rsid w:val="0040388E"/>
    <w:rsid w:val="00411751"/>
    <w:rsid w:val="00413B76"/>
    <w:rsid w:val="00420786"/>
    <w:rsid w:val="00422B41"/>
    <w:rsid w:val="004278AB"/>
    <w:rsid w:val="004324BB"/>
    <w:rsid w:val="0043463F"/>
    <w:rsid w:val="004366EB"/>
    <w:rsid w:val="0044018D"/>
    <w:rsid w:val="00442059"/>
    <w:rsid w:val="004439FB"/>
    <w:rsid w:val="00451CCD"/>
    <w:rsid w:val="00452930"/>
    <w:rsid w:val="00453115"/>
    <w:rsid w:val="00453338"/>
    <w:rsid w:val="0045340B"/>
    <w:rsid w:val="0046020B"/>
    <w:rsid w:val="00462B57"/>
    <w:rsid w:val="00462DFB"/>
    <w:rsid w:val="0046497F"/>
    <w:rsid w:val="00464E36"/>
    <w:rsid w:val="00465958"/>
    <w:rsid w:val="00473C2E"/>
    <w:rsid w:val="00473CD2"/>
    <w:rsid w:val="00476489"/>
    <w:rsid w:val="00476887"/>
    <w:rsid w:val="00480D1D"/>
    <w:rsid w:val="004829AD"/>
    <w:rsid w:val="004833CC"/>
    <w:rsid w:val="00486040"/>
    <w:rsid w:val="00486AE4"/>
    <w:rsid w:val="00490CE7"/>
    <w:rsid w:val="00497396"/>
    <w:rsid w:val="004A1F72"/>
    <w:rsid w:val="004A31FB"/>
    <w:rsid w:val="004B2AAC"/>
    <w:rsid w:val="004B5134"/>
    <w:rsid w:val="004C29D8"/>
    <w:rsid w:val="004C58B4"/>
    <w:rsid w:val="004C79DC"/>
    <w:rsid w:val="004C7FEE"/>
    <w:rsid w:val="004D28B7"/>
    <w:rsid w:val="004E1773"/>
    <w:rsid w:val="004E1A37"/>
    <w:rsid w:val="004E2798"/>
    <w:rsid w:val="004E32CA"/>
    <w:rsid w:val="004E57DC"/>
    <w:rsid w:val="004E668D"/>
    <w:rsid w:val="004F21EE"/>
    <w:rsid w:val="004F2CA3"/>
    <w:rsid w:val="004F47A6"/>
    <w:rsid w:val="005000FF"/>
    <w:rsid w:val="00503CB0"/>
    <w:rsid w:val="00504A03"/>
    <w:rsid w:val="00510801"/>
    <w:rsid w:val="00514F45"/>
    <w:rsid w:val="00515937"/>
    <w:rsid w:val="00515FF8"/>
    <w:rsid w:val="005231B0"/>
    <w:rsid w:val="00526543"/>
    <w:rsid w:val="00534F47"/>
    <w:rsid w:val="0053604F"/>
    <w:rsid w:val="00536D79"/>
    <w:rsid w:val="0054576E"/>
    <w:rsid w:val="0054626F"/>
    <w:rsid w:val="00546B3E"/>
    <w:rsid w:val="00547C0F"/>
    <w:rsid w:val="00556311"/>
    <w:rsid w:val="00561F82"/>
    <w:rsid w:val="005623D6"/>
    <w:rsid w:val="00567F49"/>
    <w:rsid w:val="0057215F"/>
    <w:rsid w:val="00576296"/>
    <w:rsid w:val="00593609"/>
    <w:rsid w:val="00594D2E"/>
    <w:rsid w:val="00595B06"/>
    <w:rsid w:val="0059755B"/>
    <w:rsid w:val="005A408B"/>
    <w:rsid w:val="005C02D8"/>
    <w:rsid w:val="005C235E"/>
    <w:rsid w:val="005C30F9"/>
    <w:rsid w:val="005C5FB4"/>
    <w:rsid w:val="005C7100"/>
    <w:rsid w:val="005D17E0"/>
    <w:rsid w:val="005D2BAE"/>
    <w:rsid w:val="005E1975"/>
    <w:rsid w:val="005E1BCC"/>
    <w:rsid w:val="005E26CD"/>
    <w:rsid w:val="005E563B"/>
    <w:rsid w:val="005E778D"/>
    <w:rsid w:val="005F0859"/>
    <w:rsid w:val="005F1EE1"/>
    <w:rsid w:val="005F3070"/>
    <w:rsid w:val="005F5C09"/>
    <w:rsid w:val="005F6518"/>
    <w:rsid w:val="006060E2"/>
    <w:rsid w:val="00606DFF"/>
    <w:rsid w:val="00610C40"/>
    <w:rsid w:val="00611E64"/>
    <w:rsid w:val="006158B9"/>
    <w:rsid w:val="00616634"/>
    <w:rsid w:val="00621156"/>
    <w:rsid w:val="006217AB"/>
    <w:rsid w:val="0062448C"/>
    <w:rsid w:val="00624BA3"/>
    <w:rsid w:val="00625284"/>
    <w:rsid w:val="00625354"/>
    <w:rsid w:val="006264E3"/>
    <w:rsid w:val="00634C8C"/>
    <w:rsid w:val="006351A7"/>
    <w:rsid w:val="00635C35"/>
    <w:rsid w:val="00636FD2"/>
    <w:rsid w:val="00650907"/>
    <w:rsid w:val="006514E0"/>
    <w:rsid w:val="00655AC7"/>
    <w:rsid w:val="00656611"/>
    <w:rsid w:val="00664BC5"/>
    <w:rsid w:val="00665ACA"/>
    <w:rsid w:val="006709C9"/>
    <w:rsid w:val="0067291A"/>
    <w:rsid w:val="00672DDA"/>
    <w:rsid w:val="006878CE"/>
    <w:rsid w:val="00690FFC"/>
    <w:rsid w:val="00691739"/>
    <w:rsid w:val="0069409C"/>
    <w:rsid w:val="00695811"/>
    <w:rsid w:val="00697C62"/>
    <w:rsid w:val="006A65CF"/>
    <w:rsid w:val="006B0291"/>
    <w:rsid w:val="006B0944"/>
    <w:rsid w:val="006B0EA5"/>
    <w:rsid w:val="006B1A01"/>
    <w:rsid w:val="006B539F"/>
    <w:rsid w:val="006B5C0B"/>
    <w:rsid w:val="006B6451"/>
    <w:rsid w:val="006B7624"/>
    <w:rsid w:val="006C0199"/>
    <w:rsid w:val="006C1640"/>
    <w:rsid w:val="006C6467"/>
    <w:rsid w:val="006D502A"/>
    <w:rsid w:val="006D6D0C"/>
    <w:rsid w:val="006E16FA"/>
    <w:rsid w:val="006E3506"/>
    <w:rsid w:val="006E49B6"/>
    <w:rsid w:val="006E545B"/>
    <w:rsid w:val="006E5735"/>
    <w:rsid w:val="006E5DA8"/>
    <w:rsid w:val="006F22BA"/>
    <w:rsid w:val="006F372C"/>
    <w:rsid w:val="006F5A60"/>
    <w:rsid w:val="00700FE9"/>
    <w:rsid w:val="00703BF0"/>
    <w:rsid w:val="00712716"/>
    <w:rsid w:val="00712836"/>
    <w:rsid w:val="00714BA2"/>
    <w:rsid w:val="00716896"/>
    <w:rsid w:val="007231B2"/>
    <w:rsid w:val="00723277"/>
    <w:rsid w:val="00730B87"/>
    <w:rsid w:val="0073434F"/>
    <w:rsid w:val="007343BD"/>
    <w:rsid w:val="00734B3F"/>
    <w:rsid w:val="00735A9C"/>
    <w:rsid w:val="007363D6"/>
    <w:rsid w:val="00744690"/>
    <w:rsid w:val="007529F8"/>
    <w:rsid w:val="00756A07"/>
    <w:rsid w:val="00761E76"/>
    <w:rsid w:val="007662F8"/>
    <w:rsid w:val="007727E7"/>
    <w:rsid w:val="007745C9"/>
    <w:rsid w:val="00777711"/>
    <w:rsid w:val="00777722"/>
    <w:rsid w:val="00777F0D"/>
    <w:rsid w:val="00791455"/>
    <w:rsid w:val="00795161"/>
    <w:rsid w:val="00796B07"/>
    <w:rsid w:val="007A47A5"/>
    <w:rsid w:val="007A51D6"/>
    <w:rsid w:val="007B18F6"/>
    <w:rsid w:val="007B5413"/>
    <w:rsid w:val="007C18C6"/>
    <w:rsid w:val="007C1CEC"/>
    <w:rsid w:val="007C438D"/>
    <w:rsid w:val="007D3909"/>
    <w:rsid w:val="007D42A8"/>
    <w:rsid w:val="007D454B"/>
    <w:rsid w:val="007D4695"/>
    <w:rsid w:val="007E4845"/>
    <w:rsid w:val="007F3046"/>
    <w:rsid w:val="007F5E46"/>
    <w:rsid w:val="007F6C79"/>
    <w:rsid w:val="00805651"/>
    <w:rsid w:val="00816CBD"/>
    <w:rsid w:val="008220E2"/>
    <w:rsid w:val="00824A58"/>
    <w:rsid w:val="00824C87"/>
    <w:rsid w:val="00824FDB"/>
    <w:rsid w:val="00826B69"/>
    <w:rsid w:val="00835618"/>
    <w:rsid w:val="00837533"/>
    <w:rsid w:val="00843B5D"/>
    <w:rsid w:val="00845A06"/>
    <w:rsid w:val="00846A95"/>
    <w:rsid w:val="00846DA5"/>
    <w:rsid w:val="008553EC"/>
    <w:rsid w:val="0085574A"/>
    <w:rsid w:val="00855E30"/>
    <w:rsid w:val="008566DA"/>
    <w:rsid w:val="00857299"/>
    <w:rsid w:val="00861D4C"/>
    <w:rsid w:val="00862B50"/>
    <w:rsid w:val="00863009"/>
    <w:rsid w:val="008663C1"/>
    <w:rsid w:val="00867E6D"/>
    <w:rsid w:val="00871EDA"/>
    <w:rsid w:val="00877529"/>
    <w:rsid w:val="00880A79"/>
    <w:rsid w:val="00882AED"/>
    <w:rsid w:val="00882F76"/>
    <w:rsid w:val="00883EF8"/>
    <w:rsid w:val="008860FC"/>
    <w:rsid w:val="00887A5A"/>
    <w:rsid w:val="00887CFB"/>
    <w:rsid w:val="00891CD0"/>
    <w:rsid w:val="0089273D"/>
    <w:rsid w:val="00895EE7"/>
    <w:rsid w:val="008A0513"/>
    <w:rsid w:val="008A26F5"/>
    <w:rsid w:val="008A4504"/>
    <w:rsid w:val="008A5667"/>
    <w:rsid w:val="008A7102"/>
    <w:rsid w:val="008B3EDF"/>
    <w:rsid w:val="008B4044"/>
    <w:rsid w:val="008B6B9F"/>
    <w:rsid w:val="008C1DCA"/>
    <w:rsid w:val="008C2DFA"/>
    <w:rsid w:val="008C3004"/>
    <w:rsid w:val="008D0491"/>
    <w:rsid w:val="008D1520"/>
    <w:rsid w:val="008D3FB8"/>
    <w:rsid w:val="008D487A"/>
    <w:rsid w:val="008D5653"/>
    <w:rsid w:val="008D59E6"/>
    <w:rsid w:val="008E4061"/>
    <w:rsid w:val="008E4262"/>
    <w:rsid w:val="008E5B95"/>
    <w:rsid w:val="008E7CA0"/>
    <w:rsid w:val="008F04FE"/>
    <w:rsid w:val="008F0DE7"/>
    <w:rsid w:val="008F7C91"/>
    <w:rsid w:val="008F7FF8"/>
    <w:rsid w:val="009050A9"/>
    <w:rsid w:val="009156A9"/>
    <w:rsid w:val="00924BE6"/>
    <w:rsid w:val="009330BC"/>
    <w:rsid w:val="009377D2"/>
    <w:rsid w:val="00937AC2"/>
    <w:rsid w:val="00937FFD"/>
    <w:rsid w:val="00943A52"/>
    <w:rsid w:val="00945190"/>
    <w:rsid w:val="00946A18"/>
    <w:rsid w:val="00946D6F"/>
    <w:rsid w:val="00950602"/>
    <w:rsid w:val="00954C8A"/>
    <w:rsid w:val="00957D1D"/>
    <w:rsid w:val="00961336"/>
    <w:rsid w:val="00962D3C"/>
    <w:rsid w:val="00963FEE"/>
    <w:rsid w:val="00966F69"/>
    <w:rsid w:val="009719E6"/>
    <w:rsid w:val="00975613"/>
    <w:rsid w:val="00975B6C"/>
    <w:rsid w:val="00982F94"/>
    <w:rsid w:val="009922B1"/>
    <w:rsid w:val="009A0670"/>
    <w:rsid w:val="009A0948"/>
    <w:rsid w:val="009B084B"/>
    <w:rsid w:val="009B148B"/>
    <w:rsid w:val="009B229A"/>
    <w:rsid w:val="009B2729"/>
    <w:rsid w:val="009B3507"/>
    <w:rsid w:val="009B3A3A"/>
    <w:rsid w:val="009B4481"/>
    <w:rsid w:val="009B62C5"/>
    <w:rsid w:val="009B689C"/>
    <w:rsid w:val="009C137A"/>
    <w:rsid w:val="009C183A"/>
    <w:rsid w:val="009C1C06"/>
    <w:rsid w:val="009C57C8"/>
    <w:rsid w:val="009D0166"/>
    <w:rsid w:val="009D24B6"/>
    <w:rsid w:val="009D4416"/>
    <w:rsid w:val="009D4433"/>
    <w:rsid w:val="009D621F"/>
    <w:rsid w:val="009E0A93"/>
    <w:rsid w:val="009E4235"/>
    <w:rsid w:val="009E4F0B"/>
    <w:rsid w:val="009E6B80"/>
    <w:rsid w:val="009F042D"/>
    <w:rsid w:val="009F079E"/>
    <w:rsid w:val="009F309F"/>
    <w:rsid w:val="009F43A9"/>
    <w:rsid w:val="009F4F4C"/>
    <w:rsid w:val="00A0325A"/>
    <w:rsid w:val="00A0659F"/>
    <w:rsid w:val="00A1397B"/>
    <w:rsid w:val="00A21A74"/>
    <w:rsid w:val="00A2339F"/>
    <w:rsid w:val="00A23F76"/>
    <w:rsid w:val="00A26261"/>
    <w:rsid w:val="00A27874"/>
    <w:rsid w:val="00A309AD"/>
    <w:rsid w:val="00A33510"/>
    <w:rsid w:val="00A35596"/>
    <w:rsid w:val="00A42AB8"/>
    <w:rsid w:val="00A460E6"/>
    <w:rsid w:val="00A47444"/>
    <w:rsid w:val="00A6058F"/>
    <w:rsid w:val="00A6223E"/>
    <w:rsid w:val="00A63E9D"/>
    <w:rsid w:val="00A642D1"/>
    <w:rsid w:val="00A7051A"/>
    <w:rsid w:val="00A72D79"/>
    <w:rsid w:val="00A74B02"/>
    <w:rsid w:val="00A77A03"/>
    <w:rsid w:val="00A81139"/>
    <w:rsid w:val="00A82865"/>
    <w:rsid w:val="00A9033F"/>
    <w:rsid w:val="00A91FA6"/>
    <w:rsid w:val="00A97107"/>
    <w:rsid w:val="00AA6C67"/>
    <w:rsid w:val="00AB49B2"/>
    <w:rsid w:val="00AC0C99"/>
    <w:rsid w:val="00AC2B6B"/>
    <w:rsid w:val="00AD060E"/>
    <w:rsid w:val="00AD1943"/>
    <w:rsid w:val="00AD75DC"/>
    <w:rsid w:val="00AE157B"/>
    <w:rsid w:val="00AE26D6"/>
    <w:rsid w:val="00AE47C4"/>
    <w:rsid w:val="00AE7080"/>
    <w:rsid w:val="00AE7F72"/>
    <w:rsid w:val="00AF21F1"/>
    <w:rsid w:val="00AF3366"/>
    <w:rsid w:val="00AF61D6"/>
    <w:rsid w:val="00B04E0B"/>
    <w:rsid w:val="00B07040"/>
    <w:rsid w:val="00B071F4"/>
    <w:rsid w:val="00B0768C"/>
    <w:rsid w:val="00B10B79"/>
    <w:rsid w:val="00B12D0E"/>
    <w:rsid w:val="00B14F42"/>
    <w:rsid w:val="00B15CD2"/>
    <w:rsid w:val="00B24640"/>
    <w:rsid w:val="00B24B73"/>
    <w:rsid w:val="00B25C4A"/>
    <w:rsid w:val="00B25FBB"/>
    <w:rsid w:val="00B279BF"/>
    <w:rsid w:val="00B339C2"/>
    <w:rsid w:val="00B4475C"/>
    <w:rsid w:val="00B45B96"/>
    <w:rsid w:val="00B47EF5"/>
    <w:rsid w:val="00B53941"/>
    <w:rsid w:val="00B60773"/>
    <w:rsid w:val="00B620DF"/>
    <w:rsid w:val="00B64E73"/>
    <w:rsid w:val="00B7359A"/>
    <w:rsid w:val="00B74B77"/>
    <w:rsid w:val="00B75D56"/>
    <w:rsid w:val="00B761CB"/>
    <w:rsid w:val="00B761E5"/>
    <w:rsid w:val="00B76833"/>
    <w:rsid w:val="00B83100"/>
    <w:rsid w:val="00B8360C"/>
    <w:rsid w:val="00B86D75"/>
    <w:rsid w:val="00B8739B"/>
    <w:rsid w:val="00BA30C2"/>
    <w:rsid w:val="00BB1578"/>
    <w:rsid w:val="00BB566A"/>
    <w:rsid w:val="00BB59D2"/>
    <w:rsid w:val="00BB5FE5"/>
    <w:rsid w:val="00BB708E"/>
    <w:rsid w:val="00BC1D92"/>
    <w:rsid w:val="00BC4C90"/>
    <w:rsid w:val="00BC7193"/>
    <w:rsid w:val="00BC79EB"/>
    <w:rsid w:val="00BD0DCD"/>
    <w:rsid w:val="00BD342D"/>
    <w:rsid w:val="00BD5764"/>
    <w:rsid w:val="00BE22DF"/>
    <w:rsid w:val="00BE7572"/>
    <w:rsid w:val="00BF0284"/>
    <w:rsid w:val="00BF2DB5"/>
    <w:rsid w:val="00C01621"/>
    <w:rsid w:val="00C0721E"/>
    <w:rsid w:val="00C109D1"/>
    <w:rsid w:val="00C1354E"/>
    <w:rsid w:val="00C147E8"/>
    <w:rsid w:val="00C21B58"/>
    <w:rsid w:val="00C21FF2"/>
    <w:rsid w:val="00C23E34"/>
    <w:rsid w:val="00C25F4C"/>
    <w:rsid w:val="00C27868"/>
    <w:rsid w:val="00C318E5"/>
    <w:rsid w:val="00C32FDC"/>
    <w:rsid w:val="00C355EB"/>
    <w:rsid w:val="00C377F0"/>
    <w:rsid w:val="00C457E9"/>
    <w:rsid w:val="00C50314"/>
    <w:rsid w:val="00C50BEB"/>
    <w:rsid w:val="00C52D53"/>
    <w:rsid w:val="00C62ABA"/>
    <w:rsid w:val="00C62CD2"/>
    <w:rsid w:val="00C650E1"/>
    <w:rsid w:val="00C65D06"/>
    <w:rsid w:val="00C66DC2"/>
    <w:rsid w:val="00C706CB"/>
    <w:rsid w:val="00C73933"/>
    <w:rsid w:val="00C82ACB"/>
    <w:rsid w:val="00C86C60"/>
    <w:rsid w:val="00C902D6"/>
    <w:rsid w:val="00C917EA"/>
    <w:rsid w:val="00C91B17"/>
    <w:rsid w:val="00C933AA"/>
    <w:rsid w:val="00C97065"/>
    <w:rsid w:val="00CA22E6"/>
    <w:rsid w:val="00CA46D3"/>
    <w:rsid w:val="00CA5153"/>
    <w:rsid w:val="00CA59F4"/>
    <w:rsid w:val="00CB3006"/>
    <w:rsid w:val="00CB48F8"/>
    <w:rsid w:val="00CB6938"/>
    <w:rsid w:val="00CB7D8C"/>
    <w:rsid w:val="00CC12ED"/>
    <w:rsid w:val="00CC233B"/>
    <w:rsid w:val="00CC2BCF"/>
    <w:rsid w:val="00CC4DA7"/>
    <w:rsid w:val="00CC588D"/>
    <w:rsid w:val="00CC7CE5"/>
    <w:rsid w:val="00CD1B69"/>
    <w:rsid w:val="00CD46EE"/>
    <w:rsid w:val="00CE14A6"/>
    <w:rsid w:val="00CE72FB"/>
    <w:rsid w:val="00CF0B95"/>
    <w:rsid w:val="00CF1662"/>
    <w:rsid w:val="00CF219B"/>
    <w:rsid w:val="00CF4463"/>
    <w:rsid w:val="00CF4A5D"/>
    <w:rsid w:val="00D00488"/>
    <w:rsid w:val="00D0411B"/>
    <w:rsid w:val="00D04D0F"/>
    <w:rsid w:val="00D0547B"/>
    <w:rsid w:val="00D12D5E"/>
    <w:rsid w:val="00D13416"/>
    <w:rsid w:val="00D1427F"/>
    <w:rsid w:val="00D1458D"/>
    <w:rsid w:val="00D15567"/>
    <w:rsid w:val="00D16A53"/>
    <w:rsid w:val="00D201C8"/>
    <w:rsid w:val="00D270C7"/>
    <w:rsid w:val="00D27110"/>
    <w:rsid w:val="00D348CC"/>
    <w:rsid w:val="00D3671F"/>
    <w:rsid w:val="00D3784C"/>
    <w:rsid w:val="00D413DE"/>
    <w:rsid w:val="00D41D94"/>
    <w:rsid w:val="00D43D58"/>
    <w:rsid w:val="00D456AD"/>
    <w:rsid w:val="00D47A34"/>
    <w:rsid w:val="00D5210D"/>
    <w:rsid w:val="00D53194"/>
    <w:rsid w:val="00D6783C"/>
    <w:rsid w:val="00D70C16"/>
    <w:rsid w:val="00D72545"/>
    <w:rsid w:val="00D74AC5"/>
    <w:rsid w:val="00D75139"/>
    <w:rsid w:val="00D83EE7"/>
    <w:rsid w:val="00D916E1"/>
    <w:rsid w:val="00D9299A"/>
    <w:rsid w:val="00D938ED"/>
    <w:rsid w:val="00D94FF8"/>
    <w:rsid w:val="00D97A39"/>
    <w:rsid w:val="00DA17E4"/>
    <w:rsid w:val="00DA1BE1"/>
    <w:rsid w:val="00DA231C"/>
    <w:rsid w:val="00DA4700"/>
    <w:rsid w:val="00DA5C1E"/>
    <w:rsid w:val="00DA6980"/>
    <w:rsid w:val="00DA735D"/>
    <w:rsid w:val="00DB4E3C"/>
    <w:rsid w:val="00DB766E"/>
    <w:rsid w:val="00DB76C7"/>
    <w:rsid w:val="00DC09E5"/>
    <w:rsid w:val="00DC0B9E"/>
    <w:rsid w:val="00DC19A9"/>
    <w:rsid w:val="00DC6F38"/>
    <w:rsid w:val="00DC7829"/>
    <w:rsid w:val="00DD3DBC"/>
    <w:rsid w:val="00DD73CB"/>
    <w:rsid w:val="00DD7F36"/>
    <w:rsid w:val="00DE0099"/>
    <w:rsid w:val="00DE1A9E"/>
    <w:rsid w:val="00DE4AE4"/>
    <w:rsid w:val="00DF0B72"/>
    <w:rsid w:val="00DF75F9"/>
    <w:rsid w:val="00E0415F"/>
    <w:rsid w:val="00E046D0"/>
    <w:rsid w:val="00E13B3F"/>
    <w:rsid w:val="00E24AF1"/>
    <w:rsid w:val="00E43D84"/>
    <w:rsid w:val="00E52AC1"/>
    <w:rsid w:val="00E54856"/>
    <w:rsid w:val="00E62E77"/>
    <w:rsid w:val="00E6568A"/>
    <w:rsid w:val="00E6695B"/>
    <w:rsid w:val="00E74460"/>
    <w:rsid w:val="00E77503"/>
    <w:rsid w:val="00E84FA8"/>
    <w:rsid w:val="00E9008A"/>
    <w:rsid w:val="00E90759"/>
    <w:rsid w:val="00E92259"/>
    <w:rsid w:val="00E92FFE"/>
    <w:rsid w:val="00E956D7"/>
    <w:rsid w:val="00E961C1"/>
    <w:rsid w:val="00E97364"/>
    <w:rsid w:val="00EA060D"/>
    <w:rsid w:val="00EA2141"/>
    <w:rsid w:val="00EA2DD8"/>
    <w:rsid w:val="00EA6FC5"/>
    <w:rsid w:val="00EB4DA4"/>
    <w:rsid w:val="00EC14C9"/>
    <w:rsid w:val="00EC5820"/>
    <w:rsid w:val="00ED1D1B"/>
    <w:rsid w:val="00ED222C"/>
    <w:rsid w:val="00ED3829"/>
    <w:rsid w:val="00ED537B"/>
    <w:rsid w:val="00EE3E84"/>
    <w:rsid w:val="00EF2391"/>
    <w:rsid w:val="00EF4999"/>
    <w:rsid w:val="00EF5682"/>
    <w:rsid w:val="00F00B2A"/>
    <w:rsid w:val="00F071D4"/>
    <w:rsid w:val="00F108E0"/>
    <w:rsid w:val="00F11401"/>
    <w:rsid w:val="00F12CF7"/>
    <w:rsid w:val="00F22FA4"/>
    <w:rsid w:val="00F26F50"/>
    <w:rsid w:val="00F30683"/>
    <w:rsid w:val="00F31646"/>
    <w:rsid w:val="00F316FF"/>
    <w:rsid w:val="00F31B34"/>
    <w:rsid w:val="00F3293E"/>
    <w:rsid w:val="00F32B42"/>
    <w:rsid w:val="00F33958"/>
    <w:rsid w:val="00F348DA"/>
    <w:rsid w:val="00F411FD"/>
    <w:rsid w:val="00F41CB2"/>
    <w:rsid w:val="00F425BD"/>
    <w:rsid w:val="00F45F09"/>
    <w:rsid w:val="00F47A44"/>
    <w:rsid w:val="00F566D3"/>
    <w:rsid w:val="00F61011"/>
    <w:rsid w:val="00F6558B"/>
    <w:rsid w:val="00F74971"/>
    <w:rsid w:val="00F7734F"/>
    <w:rsid w:val="00F8340C"/>
    <w:rsid w:val="00F84730"/>
    <w:rsid w:val="00F86F17"/>
    <w:rsid w:val="00F93DF3"/>
    <w:rsid w:val="00F94FB3"/>
    <w:rsid w:val="00FA47BE"/>
    <w:rsid w:val="00FA7E1B"/>
    <w:rsid w:val="00FA7FD6"/>
    <w:rsid w:val="00FB03D0"/>
    <w:rsid w:val="00FB154A"/>
    <w:rsid w:val="00FB2407"/>
    <w:rsid w:val="00FB6877"/>
    <w:rsid w:val="00FC06B8"/>
    <w:rsid w:val="00FC0F7B"/>
    <w:rsid w:val="00FC14E0"/>
    <w:rsid w:val="00FC22F3"/>
    <w:rsid w:val="00FC3E91"/>
    <w:rsid w:val="00FC6707"/>
    <w:rsid w:val="00FD41F1"/>
    <w:rsid w:val="00FE01CE"/>
    <w:rsid w:val="00FE3B0A"/>
    <w:rsid w:val="00FE471C"/>
    <w:rsid w:val="00FE7767"/>
    <w:rsid w:val="00FF19FD"/>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6813"/>
  <w15:docId w15:val="{3DD6A10E-E4AC-4BCE-AD27-6EFE1F6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styleId="PlainText">
    <w:name w:val="Plain Text"/>
    <w:basedOn w:val="Normal"/>
    <w:link w:val="PlainTextChar"/>
    <w:uiPriority w:val="99"/>
    <w:semiHidden/>
    <w:unhideWhenUsed/>
    <w:rsid w:val="0038203D"/>
    <w:rPr>
      <w:rFonts w:ascii="Consolas" w:hAnsi="Consolas"/>
      <w:sz w:val="21"/>
      <w:szCs w:val="21"/>
    </w:rPr>
  </w:style>
  <w:style w:type="character" w:customStyle="1" w:styleId="PlainTextChar">
    <w:name w:val="Plain Text Char"/>
    <w:basedOn w:val="DefaultParagraphFont"/>
    <w:link w:val="PlainText"/>
    <w:uiPriority w:val="99"/>
    <w:semiHidden/>
    <w:rsid w:val="0038203D"/>
    <w:rPr>
      <w:rFonts w:ascii="Consolas" w:eastAsia="Times New Roman" w:hAnsi="Consolas" w:cs="Times New Roman"/>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157036363">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788353393">
      <w:bodyDiv w:val="1"/>
      <w:marLeft w:val="0"/>
      <w:marRight w:val="0"/>
      <w:marTop w:val="0"/>
      <w:marBottom w:val="0"/>
      <w:divBdr>
        <w:top w:val="none" w:sz="0" w:space="0" w:color="auto"/>
        <w:left w:val="none" w:sz="0" w:space="0" w:color="auto"/>
        <w:bottom w:val="none" w:sz="0" w:space="0" w:color="auto"/>
        <w:right w:val="none" w:sz="0" w:space="0" w:color="auto"/>
      </w:divBdr>
    </w:div>
    <w:div w:id="1357198870">
      <w:bodyDiv w:val="1"/>
      <w:marLeft w:val="0"/>
      <w:marRight w:val="0"/>
      <w:marTop w:val="0"/>
      <w:marBottom w:val="0"/>
      <w:divBdr>
        <w:top w:val="none" w:sz="0" w:space="0" w:color="auto"/>
        <w:left w:val="none" w:sz="0" w:space="0" w:color="auto"/>
        <w:bottom w:val="none" w:sz="0" w:space="0" w:color="auto"/>
        <w:right w:val="none" w:sz="0" w:space="0" w:color="auto"/>
      </w:divBdr>
    </w:div>
    <w:div w:id="15557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1FA7F-4480-4B85-9838-5EF6972D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Edlington, Mandy</cp:lastModifiedBy>
  <cp:revision>2</cp:revision>
  <cp:lastPrinted>2019-10-18T04:27:00Z</cp:lastPrinted>
  <dcterms:created xsi:type="dcterms:W3CDTF">2019-10-18T04:30:00Z</dcterms:created>
  <dcterms:modified xsi:type="dcterms:W3CDTF">2019-10-18T04:30:00Z</dcterms:modified>
</cp:coreProperties>
</file>