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62F87" w14:textId="77777777" w:rsidR="00715914" w:rsidRPr="005F1388" w:rsidRDefault="00DA186E" w:rsidP="00715914">
      <w:pPr>
        <w:rPr>
          <w:sz w:val="28"/>
        </w:rPr>
      </w:pPr>
      <w:r>
        <w:rPr>
          <w:noProof/>
          <w:lang w:eastAsia="en-AU"/>
        </w:rPr>
        <w:drawing>
          <wp:inline distT="0" distB="0" distL="0" distR="0" wp14:anchorId="3AB3D9E6" wp14:editId="20BB1C8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79FFB9" w14:textId="77777777" w:rsidR="00715914" w:rsidRPr="00E500D4" w:rsidRDefault="00715914" w:rsidP="00715914">
      <w:pPr>
        <w:rPr>
          <w:sz w:val="19"/>
        </w:rPr>
      </w:pPr>
    </w:p>
    <w:p w14:paraId="76542017" w14:textId="77777777" w:rsidR="00554826" w:rsidRPr="00E500D4" w:rsidRDefault="009841B4" w:rsidP="00554826">
      <w:pPr>
        <w:pStyle w:val="ShortT"/>
      </w:pPr>
      <w:r w:rsidRPr="009841B4">
        <w:t>Health Insurance (Extended Medicare Safety Net</w:t>
      </w:r>
      <w:r w:rsidR="006B1337">
        <w:t>) Amendment (</w:t>
      </w:r>
      <w:r w:rsidR="00E144E9">
        <w:t>Eating Disorders Capping</w:t>
      </w:r>
      <w:r w:rsidRPr="009841B4">
        <w:t xml:space="preserve">) </w:t>
      </w:r>
      <w:r w:rsidR="006E4395" w:rsidRPr="009841B4">
        <w:t>Determination</w:t>
      </w:r>
      <w:r w:rsidRPr="009841B4">
        <w:t xml:space="preserve"> 2019 </w:t>
      </w:r>
    </w:p>
    <w:p w14:paraId="146001ED" w14:textId="77777777" w:rsidR="00554826" w:rsidRPr="00DA182D" w:rsidRDefault="00554826" w:rsidP="00554826">
      <w:pPr>
        <w:pStyle w:val="SignCoverPageStart"/>
        <w:spacing w:before="240"/>
        <w:ind w:right="91"/>
        <w:rPr>
          <w:szCs w:val="22"/>
        </w:rPr>
      </w:pPr>
      <w:r w:rsidRPr="00DA182D">
        <w:rPr>
          <w:szCs w:val="22"/>
        </w:rPr>
        <w:t xml:space="preserve">I, </w:t>
      </w:r>
      <w:r w:rsidR="009841B4">
        <w:rPr>
          <w:szCs w:val="22"/>
        </w:rPr>
        <w:t>GREG HUNT</w:t>
      </w:r>
      <w:r w:rsidRPr="00DA182D">
        <w:rPr>
          <w:szCs w:val="22"/>
        </w:rPr>
        <w:t xml:space="preserve">, </w:t>
      </w:r>
      <w:r w:rsidR="009841B4">
        <w:rPr>
          <w:szCs w:val="22"/>
        </w:rPr>
        <w:t xml:space="preserve">Minister for Health, </w:t>
      </w:r>
      <w:r>
        <w:rPr>
          <w:szCs w:val="22"/>
        </w:rPr>
        <w:t xml:space="preserve">make the following </w:t>
      </w:r>
      <w:r w:rsidR="009841B4">
        <w:rPr>
          <w:szCs w:val="22"/>
        </w:rPr>
        <w:t>Determination</w:t>
      </w:r>
      <w:r w:rsidRPr="00DA182D">
        <w:rPr>
          <w:szCs w:val="22"/>
        </w:rPr>
        <w:t>.</w:t>
      </w:r>
    </w:p>
    <w:p w14:paraId="4236A668" w14:textId="522E48E2"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1D6C27">
        <w:rPr>
          <w:szCs w:val="22"/>
        </w:rPr>
        <w:t>10 September 2019</w:t>
      </w:r>
      <w:r w:rsidRPr="00001A63">
        <w:rPr>
          <w:szCs w:val="22"/>
        </w:rPr>
        <w:tab/>
      </w:r>
      <w:r>
        <w:rPr>
          <w:szCs w:val="22"/>
        </w:rPr>
        <w:tab/>
      </w:r>
      <w:r w:rsidRPr="00001A63">
        <w:rPr>
          <w:szCs w:val="22"/>
        </w:rPr>
        <w:tab/>
      </w:r>
    </w:p>
    <w:p w14:paraId="459ABE4B" w14:textId="77777777" w:rsidR="00554826" w:rsidRPr="009841B4" w:rsidRDefault="009841B4" w:rsidP="00554826">
      <w:pPr>
        <w:keepNext/>
        <w:tabs>
          <w:tab w:val="left" w:pos="3402"/>
        </w:tabs>
        <w:spacing w:before="1440" w:line="300" w:lineRule="atLeast"/>
        <w:ind w:right="397"/>
        <w:rPr>
          <w:b/>
          <w:szCs w:val="22"/>
        </w:rPr>
      </w:pPr>
      <w:r w:rsidRPr="009841B4">
        <w:rPr>
          <w:szCs w:val="22"/>
        </w:rPr>
        <w:t>Greg Hunt</w:t>
      </w:r>
    </w:p>
    <w:p w14:paraId="5C832D45" w14:textId="77777777" w:rsidR="00554826" w:rsidRPr="008E0027" w:rsidRDefault="009841B4" w:rsidP="00554826">
      <w:pPr>
        <w:pStyle w:val="SignCoverPageEnd"/>
        <w:ind w:right="91"/>
        <w:rPr>
          <w:sz w:val="22"/>
        </w:rPr>
      </w:pPr>
      <w:r w:rsidRPr="009841B4">
        <w:rPr>
          <w:sz w:val="22"/>
        </w:rPr>
        <w:t>Minister for Health</w:t>
      </w:r>
    </w:p>
    <w:p w14:paraId="2F6C8ABB" w14:textId="77777777" w:rsidR="00554826" w:rsidRDefault="00554826" w:rsidP="00554826"/>
    <w:p w14:paraId="7212F987" w14:textId="77777777" w:rsidR="00554826" w:rsidRPr="00ED79B6" w:rsidRDefault="00554826" w:rsidP="00554826"/>
    <w:p w14:paraId="5CFBA8D3" w14:textId="77777777" w:rsidR="00F6696E" w:rsidRDefault="00F6696E" w:rsidP="00F6696E"/>
    <w:p w14:paraId="6FF5883D"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9786EFE" w14:textId="77777777" w:rsidR="007500C8" w:rsidRDefault="00715914" w:rsidP="00715914">
      <w:pPr>
        <w:outlineLvl w:val="0"/>
        <w:rPr>
          <w:sz w:val="36"/>
        </w:rPr>
      </w:pPr>
      <w:r w:rsidRPr="007A1328">
        <w:rPr>
          <w:sz w:val="36"/>
        </w:rPr>
        <w:lastRenderedPageBreak/>
        <w:t>Contents</w:t>
      </w:r>
    </w:p>
    <w:p w14:paraId="64F2D625" w14:textId="50672C4A" w:rsidR="001D6C27"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D6C27">
        <w:rPr>
          <w:noProof/>
        </w:rPr>
        <w:t>1  Name</w:t>
      </w:r>
      <w:r w:rsidR="001D6C27">
        <w:rPr>
          <w:noProof/>
        </w:rPr>
        <w:tab/>
      </w:r>
      <w:r w:rsidR="001D6C27">
        <w:rPr>
          <w:noProof/>
        </w:rPr>
        <w:fldChar w:fldCharType="begin"/>
      </w:r>
      <w:r w:rsidR="001D6C27">
        <w:rPr>
          <w:noProof/>
        </w:rPr>
        <w:instrText xml:space="preserve"> PAGEREF _Toc20128709 \h </w:instrText>
      </w:r>
      <w:r w:rsidR="001D6C27">
        <w:rPr>
          <w:noProof/>
        </w:rPr>
      </w:r>
      <w:r w:rsidR="001D6C27">
        <w:rPr>
          <w:noProof/>
        </w:rPr>
        <w:fldChar w:fldCharType="separate"/>
      </w:r>
      <w:r w:rsidR="001D6C27">
        <w:rPr>
          <w:noProof/>
        </w:rPr>
        <w:t>1</w:t>
      </w:r>
      <w:r w:rsidR="001D6C27">
        <w:rPr>
          <w:noProof/>
        </w:rPr>
        <w:fldChar w:fldCharType="end"/>
      </w:r>
    </w:p>
    <w:p w14:paraId="530E3796" w14:textId="7D5275C9" w:rsidR="001D6C27" w:rsidRDefault="001D6C2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_Toc20128710 \h </w:instrText>
      </w:r>
      <w:r>
        <w:rPr>
          <w:noProof/>
        </w:rPr>
      </w:r>
      <w:r>
        <w:rPr>
          <w:noProof/>
        </w:rPr>
        <w:fldChar w:fldCharType="separate"/>
      </w:r>
      <w:r>
        <w:rPr>
          <w:noProof/>
        </w:rPr>
        <w:t>1</w:t>
      </w:r>
      <w:r>
        <w:rPr>
          <w:noProof/>
        </w:rPr>
        <w:fldChar w:fldCharType="end"/>
      </w:r>
    </w:p>
    <w:p w14:paraId="63775B3E" w14:textId="28A09A9A" w:rsidR="001D6C27" w:rsidRDefault="001D6C2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_Toc20128711 \h </w:instrText>
      </w:r>
      <w:r>
        <w:rPr>
          <w:noProof/>
        </w:rPr>
      </w:r>
      <w:r>
        <w:rPr>
          <w:noProof/>
        </w:rPr>
        <w:fldChar w:fldCharType="separate"/>
      </w:r>
      <w:r>
        <w:rPr>
          <w:noProof/>
        </w:rPr>
        <w:t>1</w:t>
      </w:r>
      <w:r>
        <w:rPr>
          <w:noProof/>
        </w:rPr>
        <w:fldChar w:fldCharType="end"/>
      </w:r>
    </w:p>
    <w:p w14:paraId="74F44CFC" w14:textId="311AC2A1" w:rsidR="001D6C27" w:rsidRDefault="001D6C27">
      <w:pPr>
        <w:pStyle w:val="TOC5"/>
        <w:rPr>
          <w:rFonts w:asciiTheme="minorHAnsi" w:eastAsiaTheme="minorEastAsia" w:hAnsiTheme="minorHAnsi" w:cstheme="minorBidi"/>
          <w:noProof/>
          <w:kern w:val="0"/>
          <w:sz w:val="22"/>
          <w:szCs w:val="22"/>
        </w:rPr>
      </w:pPr>
      <w:r>
        <w:rPr>
          <w:noProof/>
        </w:rPr>
        <w:t>4  Schedu</w:t>
      </w:r>
      <w:bookmarkStart w:id="0" w:name="_GoBack"/>
      <w:bookmarkEnd w:id="0"/>
      <w:r>
        <w:rPr>
          <w:noProof/>
        </w:rPr>
        <w:t>les</w:t>
      </w:r>
      <w:r>
        <w:rPr>
          <w:noProof/>
        </w:rPr>
        <w:tab/>
      </w:r>
      <w:r>
        <w:rPr>
          <w:noProof/>
        </w:rPr>
        <w:fldChar w:fldCharType="begin"/>
      </w:r>
      <w:r>
        <w:rPr>
          <w:noProof/>
        </w:rPr>
        <w:instrText xml:space="preserve"> PAGEREF _Toc20128712 \h </w:instrText>
      </w:r>
      <w:r>
        <w:rPr>
          <w:noProof/>
        </w:rPr>
      </w:r>
      <w:r>
        <w:rPr>
          <w:noProof/>
        </w:rPr>
        <w:fldChar w:fldCharType="separate"/>
      </w:r>
      <w:r>
        <w:rPr>
          <w:noProof/>
        </w:rPr>
        <w:t>1</w:t>
      </w:r>
      <w:r>
        <w:rPr>
          <w:noProof/>
        </w:rPr>
        <w:fldChar w:fldCharType="end"/>
      </w:r>
    </w:p>
    <w:p w14:paraId="5B3A5C3A" w14:textId="504A5574" w:rsidR="001D6C27" w:rsidRDefault="001D6C27">
      <w:pPr>
        <w:pStyle w:val="TOC6"/>
        <w:rPr>
          <w:rFonts w:asciiTheme="minorHAnsi" w:eastAsiaTheme="minorEastAsia" w:hAnsiTheme="minorHAnsi" w:cstheme="minorBidi"/>
          <w:b w:val="0"/>
          <w:noProof/>
          <w:kern w:val="0"/>
          <w:sz w:val="22"/>
          <w:szCs w:val="22"/>
        </w:rPr>
      </w:pPr>
      <w:r>
        <w:rPr>
          <w:noProof/>
        </w:rPr>
        <w:t>Schedule 1— Amendments commencing 1 November 2019</w:t>
      </w:r>
      <w:r>
        <w:rPr>
          <w:noProof/>
        </w:rPr>
        <w:tab/>
      </w:r>
      <w:r>
        <w:rPr>
          <w:noProof/>
        </w:rPr>
        <w:fldChar w:fldCharType="begin"/>
      </w:r>
      <w:r>
        <w:rPr>
          <w:noProof/>
        </w:rPr>
        <w:instrText xml:space="preserve"> PAGEREF _Toc20128713 \h </w:instrText>
      </w:r>
      <w:r>
        <w:rPr>
          <w:noProof/>
        </w:rPr>
      </w:r>
      <w:r>
        <w:rPr>
          <w:noProof/>
        </w:rPr>
        <w:fldChar w:fldCharType="separate"/>
      </w:r>
      <w:r>
        <w:rPr>
          <w:noProof/>
        </w:rPr>
        <w:t>2</w:t>
      </w:r>
      <w:r>
        <w:rPr>
          <w:noProof/>
        </w:rPr>
        <w:fldChar w:fldCharType="end"/>
      </w:r>
    </w:p>
    <w:p w14:paraId="68F1007F" w14:textId="117D9CE6" w:rsidR="001D6C27" w:rsidRDefault="001D6C27">
      <w:pPr>
        <w:pStyle w:val="TOC6"/>
        <w:rPr>
          <w:rFonts w:asciiTheme="minorHAnsi" w:eastAsiaTheme="minorEastAsia" w:hAnsiTheme="minorHAnsi" w:cstheme="minorBidi"/>
          <w:b w:val="0"/>
          <w:noProof/>
          <w:kern w:val="0"/>
          <w:sz w:val="22"/>
          <w:szCs w:val="22"/>
        </w:rPr>
      </w:pPr>
      <w:r>
        <w:rPr>
          <w:noProof/>
        </w:rPr>
        <w:t>Schedule 2— Amendments commencing 1 January 2020</w:t>
      </w:r>
      <w:r>
        <w:rPr>
          <w:noProof/>
        </w:rPr>
        <w:tab/>
      </w:r>
      <w:r>
        <w:rPr>
          <w:noProof/>
        </w:rPr>
        <w:fldChar w:fldCharType="begin"/>
      </w:r>
      <w:r>
        <w:rPr>
          <w:noProof/>
        </w:rPr>
        <w:instrText xml:space="preserve"> PAGEREF _Toc20128714 \h </w:instrText>
      </w:r>
      <w:r>
        <w:rPr>
          <w:noProof/>
        </w:rPr>
      </w:r>
      <w:r>
        <w:rPr>
          <w:noProof/>
        </w:rPr>
        <w:fldChar w:fldCharType="separate"/>
      </w:r>
      <w:r>
        <w:rPr>
          <w:noProof/>
        </w:rPr>
        <w:t>4</w:t>
      </w:r>
      <w:r>
        <w:rPr>
          <w:noProof/>
        </w:rPr>
        <w:fldChar w:fldCharType="end"/>
      </w:r>
    </w:p>
    <w:p w14:paraId="62B85A55" w14:textId="00B96F63" w:rsidR="00F6696E" w:rsidRDefault="00B418CB" w:rsidP="00F6696E">
      <w:pPr>
        <w:outlineLvl w:val="0"/>
      </w:pPr>
      <w:r>
        <w:fldChar w:fldCharType="end"/>
      </w:r>
    </w:p>
    <w:p w14:paraId="556E4F16" w14:textId="77777777" w:rsidR="00F6696E" w:rsidRPr="00A802BC" w:rsidRDefault="00F6696E" w:rsidP="00F6696E">
      <w:pPr>
        <w:outlineLvl w:val="0"/>
        <w:rPr>
          <w:sz w:val="20"/>
        </w:rPr>
      </w:pPr>
    </w:p>
    <w:p w14:paraId="21ADDF54" w14:textId="77777777" w:rsidR="00F6696E" w:rsidRDefault="00F6696E" w:rsidP="00F6696E">
      <w:pPr>
        <w:sectPr w:rsidR="00F6696E"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265D63C5" w14:textId="77777777" w:rsidR="00554826" w:rsidRPr="00554826" w:rsidRDefault="00554826" w:rsidP="00554826">
      <w:pPr>
        <w:pStyle w:val="ActHead5"/>
      </w:pPr>
      <w:bookmarkStart w:id="1" w:name="_Toc20128709"/>
      <w:proofErr w:type="gramStart"/>
      <w:r w:rsidRPr="00554826">
        <w:lastRenderedPageBreak/>
        <w:t>1  Name</w:t>
      </w:r>
      <w:bookmarkEnd w:id="1"/>
      <w:proofErr w:type="gramEnd"/>
    </w:p>
    <w:p w14:paraId="67C956A1"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9D4587" w:rsidRPr="009D4587">
        <w:rPr>
          <w:i/>
        </w:rPr>
        <w:t>Health Insurance (Extended Medicare Safety Net</w:t>
      </w:r>
      <w:r w:rsidR="006B1337">
        <w:rPr>
          <w:i/>
        </w:rPr>
        <w:t>) Amendment (</w:t>
      </w:r>
      <w:r w:rsidR="00E144E9">
        <w:rPr>
          <w:i/>
        </w:rPr>
        <w:t>Eating Disorders Capping</w:t>
      </w:r>
      <w:r w:rsidR="009D4587" w:rsidRPr="009D4587">
        <w:rPr>
          <w:i/>
        </w:rPr>
        <w:t>) Determination 2019</w:t>
      </w:r>
      <w:r w:rsidR="009D4587">
        <w:t>.</w:t>
      </w:r>
    </w:p>
    <w:p w14:paraId="320D4511" w14:textId="77777777" w:rsidR="00554826" w:rsidRPr="00554826" w:rsidRDefault="00554826" w:rsidP="00554826">
      <w:pPr>
        <w:pStyle w:val="ActHead5"/>
      </w:pPr>
      <w:bookmarkStart w:id="3" w:name="_Toc20128710"/>
      <w:proofErr w:type="gramStart"/>
      <w:r w:rsidRPr="00554826">
        <w:t>2  Commencement</w:t>
      </w:r>
      <w:bookmarkEnd w:id="3"/>
      <w:proofErr w:type="gramEnd"/>
    </w:p>
    <w:p w14:paraId="421F6A34" w14:textId="77777777" w:rsidR="00E144E9" w:rsidRPr="00E144E9" w:rsidRDefault="00E144E9" w:rsidP="00E144E9">
      <w:pPr>
        <w:tabs>
          <w:tab w:val="right" w:pos="1021"/>
        </w:tabs>
        <w:spacing w:before="180" w:line="240" w:lineRule="auto"/>
        <w:ind w:left="1134" w:hanging="1134"/>
        <w:rPr>
          <w:rFonts w:eastAsia="Times New Roman" w:cs="Times New Roman"/>
          <w:lang w:eastAsia="en-AU"/>
        </w:rPr>
      </w:pPr>
      <w:r w:rsidRPr="00E144E9">
        <w:rPr>
          <w:rFonts w:eastAsia="Times New Roman" w:cs="Times New Roman"/>
          <w:lang w:eastAsia="en-AU"/>
        </w:rPr>
        <w:tab/>
        <w:t>(1)</w:t>
      </w:r>
      <w:r w:rsidRPr="00E144E9">
        <w:rPr>
          <w:rFonts w:eastAsia="Times New Roman" w:cs="Times New Roman"/>
          <w:lang w:eastAsia="en-AU"/>
        </w:rPr>
        <w:tab/>
        <w:t>Each provision of this instrument specified in column 1 of the table commences, or is taken to have commenced, in accordance with column 2 of the table. Any other statement in column 2 has effect according to its terms.</w:t>
      </w:r>
    </w:p>
    <w:p w14:paraId="4A3A1C3D" w14:textId="77777777" w:rsidR="00E144E9" w:rsidRPr="00E144E9" w:rsidRDefault="00E144E9" w:rsidP="00E144E9">
      <w:pPr>
        <w:spacing w:before="60" w:line="240" w:lineRule="atLeast"/>
        <w:rPr>
          <w:rFonts w:eastAsia="Times New Roman" w:cs="Times New Roman"/>
          <w:sz w:val="20"/>
          <w:lang w:eastAsia="en-AU"/>
        </w:rPr>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854"/>
        <w:gridCol w:w="1383"/>
      </w:tblGrid>
      <w:tr w:rsidR="00E144E9" w:rsidRPr="00E144E9" w14:paraId="4A181C01" w14:textId="77777777" w:rsidTr="00F61E8A">
        <w:trPr>
          <w:cantSplit/>
          <w:tblHeader/>
        </w:trPr>
        <w:tc>
          <w:tcPr>
            <w:tcW w:w="8364" w:type="dxa"/>
            <w:gridSpan w:val="3"/>
            <w:tcBorders>
              <w:top w:val="single" w:sz="12" w:space="0" w:color="auto"/>
              <w:left w:val="nil"/>
              <w:bottom w:val="single" w:sz="6" w:space="0" w:color="auto"/>
              <w:right w:val="nil"/>
            </w:tcBorders>
            <w:hideMark/>
          </w:tcPr>
          <w:p w14:paraId="325A37B6"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Commencement information</w:t>
            </w:r>
          </w:p>
        </w:tc>
      </w:tr>
      <w:tr w:rsidR="00E144E9" w:rsidRPr="00E144E9" w14:paraId="7EC6AAE1" w14:textId="77777777" w:rsidTr="00F61E8A">
        <w:trPr>
          <w:cantSplit/>
          <w:tblHeader/>
        </w:trPr>
        <w:tc>
          <w:tcPr>
            <w:tcW w:w="2127" w:type="dxa"/>
            <w:tcBorders>
              <w:top w:val="single" w:sz="6" w:space="0" w:color="auto"/>
              <w:left w:val="nil"/>
              <w:bottom w:val="single" w:sz="6" w:space="0" w:color="auto"/>
              <w:right w:val="nil"/>
            </w:tcBorders>
            <w:hideMark/>
          </w:tcPr>
          <w:p w14:paraId="19F738DE"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Column 1</w:t>
            </w:r>
          </w:p>
        </w:tc>
        <w:tc>
          <w:tcPr>
            <w:tcW w:w="4854" w:type="dxa"/>
            <w:tcBorders>
              <w:top w:val="single" w:sz="6" w:space="0" w:color="auto"/>
              <w:left w:val="nil"/>
              <w:bottom w:val="single" w:sz="6" w:space="0" w:color="auto"/>
              <w:right w:val="nil"/>
            </w:tcBorders>
            <w:hideMark/>
          </w:tcPr>
          <w:p w14:paraId="3C4D62B5"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Column 2</w:t>
            </w:r>
          </w:p>
        </w:tc>
        <w:tc>
          <w:tcPr>
            <w:tcW w:w="1383" w:type="dxa"/>
            <w:tcBorders>
              <w:top w:val="single" w:sz="6" w:space="0" w:color="auto"/>
              <w:left w:val="nil"/>
              <w:bottom w:val="single" w:sz="6" w:space="0" w:color="auto"/>
              <w:right w:val="nil"/>
            </w:tcBorders>
            <w:hideMark/>
          </w:tcPr>
          <w:p w14:paraId="7FD08D38"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Column 3</w:t>
            </w:r>
          </w:p>
        </w:tc>
      </w:tr>
      <w:tr w:rsidR="00E144E9" w:rsidRPr="00E144E9" w14:paraId="2EC6BBC5" w14:textId="77777777" w:rsidTr="00F61E8A">
        <w:trPr>
          <w:cantSplit/>
          <w:tblHeader/>
        </w:trPr>
        <w:tc>
          <w:tcPr>
            <w:tcW w:w="2127" w:type="dxa"/>
            <w:tcBorders>
              <w:top w:val="single" w:sz="6" w:space="0" w:color="auto"/>
              <w:left w:val="nil"/>
              <w:bottom w:val="single" w:sz="12" w:space="0" w:color="auto"/>
              <w:right w:val="nil"/>
            </w:tcBorders>
            <w:hideMark/>
          </w:tcPr>
          <w:p w14:paraId="26967E97"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Provisions</w:t>
            </w:r>
          </w:p>
        </w:tc>
        <w:tc>
          <w:tcPr>
            <w:tcW w:w="4854" w:type="dxa"/>
            <w:tcBorders>
              <w:top w:val="single" w:sz="6" w:space="0" w:color="auto"/>
              <w:left w:val="nil"/>
              <w:bottom w:val="single" w:sz="12" w:space="0" w:color="auto"/>
              <w:right w:val="nil"/>
            </w:tcBorders>
            <w:hideMark/>
          </w:tcPr>
          <w:p w14:paraId="76831C47"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Commencement</w:t>
            </w:r>
          </w:p>
        </w:tc>
        <w:tc>
          <w:tcPr>
            <w:tcW w:w="1383" w:type="dxa"/>
            <w:tcBorders>
              <w:top w:val="single" w:sz="6" w:space="0" w:color="auto"/>
              <w:left w:val="nil"/>
              <w:bottom w:val="single" w:sz="12" w:space="0" w:color="auto"/>
              <w:right w:val="nil"/>
            </w:tcBorders>
            <w:hideMark/>
          </w:tcPr>
          <w:p w14:paraId="1EE0BD31" w14:textId="77777777" w:rsidR="00E144E9" w:rsidRPr="00E144E9" w:rsidRDefault="00E144E9" w:rsidP="00E144E9">
            <w:pPr>
              <w:keepNext/>
              <w:spacing w:before="60" w:line="240" w:lineRule="atLeast"/>
              <w:rPr>
                <w:rFonts w:eastAsia="Times New Roman" w:cs="Times New Roman"/>
                <w:b/>
                <w:sz w:val="20"/>
                <w:lang w:eastAsia="en-AU"/>
              </w:rPr>
            </w:pPr>
            <w:r w:rsidRPr="00E144E9">
              <w:rPr>
                <w:rFonts w:eastAsia="Times New Roman" w:cs="Times New Roman"/>
                <w:b/>
                <w:sz w:val="20"/>
                <w:lang w:eastAsia="en-AU"/>
              </w:rPr>
              <w:t>Date/Details</w:t>
            </w:r>
          </w:p>
        </w:tc>
      </w:tr>
      <w:tr w:rsidR="008A1D2A" w:rsidRPr="00E144E9" w14:paraId="567E6C9D" w14:textId="77777777" w:rsidTr="00F61E8A">
        <w:trPr>
          <w:cantSplit/>
        </w:trPr>
        <w:tc>
          <w:tcPr>
            <w:tcW w:w="2127" w:type="dxa"/>
            <w:tcBorders>
              <w:top w:val="single" w:sz="12" w:space="0" w:color="auto"/>
              <w:left w:val="nil"/>
              <w:bottom w:val="single" w:sz="2" w:space="0" w:color="auto"/>
              <w:right w:val="nil"/>
            </w:tcBorders>
            <w:hideMark/>
          </w:tcPr>
          <w:p w14:paraId="191E4C89" w14:textId="77777777" w:rsidR="008A1D2A" w:rsidRPr="00E144E9" w:rsidRDefault="008A1D2A" w:rsidP="008A1D2A">
            <w:pPr>
              <w:spacing w:before="60" w:line="240" w:lineRule="atLeast"/>
              <w:rPr>
                <w:rFonts w:eastAsia="Times New Roman" w:cs="Times New Roman"/>
                <w:sz w:val="20"/>
                <w:lang w:eastAsia="en-AU"/>
              </w:rPr>
            </w:pPr>
            <w:r w:rsidRPr="00E144E9">
              <w:rPr>
                <w:rFonts w:eastAsia="Times New Roman" w:cs="Times New Roman"/>
                <w:sz w:val="20"/>
                <w:lang w:eastAsia="en-AU"/>
              </w:rPr>
              <w:t>1.  Sections 1 to 4 and anything in this instrument not elsewhere covered by this table</w:t>
            </w:r>
          </w:p>
        </w:tc>
        <w:tc>
          <w:tcPr>
            <w:tcW w:w="4854" w:type="dxa"/>
            <w:tcBorders>
              <w:top w:val="single" w:sz="12" w:space="0" w:color="auto"/>
              <w:left w:val="nil"/>
              <w:bottom w:val="single" w:sz="2" w:space="0" w:color="auto"/>
              <w:right w:val="nil"/>
            </w:tcBorders>
            <w:hideMark/>
          </w:tcPr>
          <w:p w14:paraId="3A6AE0B0" w14:textId="77777777" w:rsidR="008A1D2A" w:rsidRDefault="008A1D2A" w:rsidP="008A1D2A">
            <w:pPr>
              <w:spacing w:before="60" w:line="240" w:lineRule="atLeast"/>
              <w:rPr>
                <w:rFonts w:eastAsia="Times New Roman" w:cs="Times New Roman"/>
                <w:sz w:val="20"/>
                <w:lang w:eastAsia="en-AU"/>
              </w:rPr>
            </w:pPr>
            <w:r>
              <w:rPr>
                <w:rFonts w:eastAsia="Times New Roman" w:cs="Times New Roman"/>
                <w:sz w:val="20"/>
                <w:lang w:eastAsia="en-AU"/>
              </w:rPr>
              <w:t>The later of:</w:t>
            </w:r>
          </w:p>
          <w:p w14:paraId="313A8D44" w14:textId="77777777" w:rsidR="008A1D2A" w:rsidRDefault="008A1D2A" w:rsidP="008A1D2A">
            <w:pPr>
              <w:spacing w:before="60" w:line="240" w:lineRule="atLeast"/>
              <w:rPr>
                <w:rFonts w:eastAsia="Times New Roman" w:cs="Times New Roman"/>
                <w:sz w:val="20"/>
                <w:lang w:eastAsia="en-AU"/>
              </w:rPr>
            </w:pPr>
            <w:r>
              <w:rPr>
                <w:rFonts w:eastAsia="Times New Roman" w:cs="Times New Roman"/>
                <w:sz w:val="20"/>
                <w:lang w:eastAsia="en-AU"/>
              </w:rPr>
              <w:t>(a) the day after this instrument is registered; and</w:t>
            </w:r>
          </w:p>
          <w:p w14:paraId="2E4A2E90" w14:textId="77777777" w:rsidR="008A1D2A" w:rsidRDefault="008A1D2A" w:rsidP="008A1D2A">
            <w:pPr>
              <w:spacing w:before="60" w:line="240" w:lineRule="atLeast"/>
              <w:rPr>
                <w:rFonts w:eastAsia="Times New Roman" w:cs="Times New Roman"/>
                <w:sz w:val="20"/>
                <w:lang w:eastAsia="en-AU"/>
              </w:rPr>
            </w:pPr>
            <w:r>
              <w:rPr>
                <w:rFonts w:eastAsia="Times New Roman" w:cs="Times New Roman"/>
                <w:sz w:val="20"/>
                <w:lang w:eastAsia="en-AU"/>
              </w:rPr>
              <w:t xml:space="preserve">(b) </w:t>
            </w:r>
            <w:proofErr w:type="gramStart"/>
            <w:r>
              <w:rPr>
                <w:rFonts w:eastAsia="Times New Roman" w:cs="Times New Roman"/>
                <w:sz w:val="20"/>
                <w:lang w:eastAsia="en-AU"/>
              </w:rPr>
              <w:t>the</w:t>
            </w:r>
            <w:proofErr w:type="gramEnd"/>
            <w:r>
              <w:rPr>
                <w:rFonts w:eastAsia="Times New Roman" w:cs="Times New Roman"/>
                <w:sz w:val="20"/>
                <w:lang w:eastAsia="en-AU"/>
              </w:rPr>
              <w:t xml:space="preserve"> day after this instrument has been approved by each House of Parliament</w:t>
            </w:r>
            <w:r w:rsidR="0070716F">
              <w:rPr>
                <w:rFonts w:eastAsia="Times New Roman" w:cs="Times New Roman"/>
                <w:sz w:val="20"/>
                <w:lang w:eastAsia="en-AU"/>
              </w:rPr>
              <w:t>.</w:t>
            </w:r>
          </w:p>
          <w:p w14:paraId="6EE92160" w14:textId="77777777" w:rsidR="008A1D2A" w:rsidRPr="00E144E9" w:rsidRDefault="008A1D2A" w:rsidP="008A1D2A">
            <w:pPr>
              <w:spacing w:before="60" w:line="240" w:lineRule="atLeast"/>
              <w:rPr>
                <w:rFonts w:eastAsia="Times New Roman" w:cs="Times New Roman"/>
                <w:sz w:val="20"/>
                <w:lang w:eastAsia="en-AU"/>
              </w:rPr>
            </w:pPr>
            <w:r>
              <w:rPr>
                <w:rFonts w:eastAsia="Times New Roman" w:cs="Times New Roman"/>
                <w:sz w:val="20"/>
                <w:lang w:eastAsia="en-AU"/>
              </w:rPr>
              <w:t>However, the provisions do not commence at all if the event mentioned in paragraph (b) does not occur.</w:t>
            </w:r>
          </w:p>
        </w:tc>
        <w:tc>
          <w:tcPr>
            <w:tcW w:w="1383" w:type="dxa"/>
            <w:tcBorders>
              <w:top w:val="single" w:sz="12" w:space="0" w:color="auto"/>
              <w:left w:val="nil"/>
              <w:bottom w:val="single" w:sz="2" w:space="0" w:color="auto"/>
              <w:right w:val="nil"/>
            </w:tcBorders>
          </w:tcPr>
          <w:p w14:paraId="00B262A1" w14:textId="77777777" w:rsidR="008A1D2A" w:rsidRPr="00E144E9" w:rsidRDefault="008A1D2A" w:rsidP="008A1D2A">
            <w:pPr>
              <w:spacing w:before="60" w:line="240" w:lineRule="atLeast"/>
              <w:rPr>
                <w:rFonts w:eastAsia="Times New Roman" w:cs="Times New Roman"/>
                <w:sz w:val="20"/>
                <w:lang w:eastAsia="en-AU"/>
              </w:rPr>
            </w:pPr>
          </w:p>
        </w:tc>
      </w:tr>
      <w:tr w:rsidR="00E144E9" w:rsidRPr="00E144E9" w14:paraId="1B82AA1F" w14:textId="77777777" w:rsidTr="00F61E8A">
        <w:trPr>
          <w:cantSplit/>
        </w:trPr>
        <w:tc>
          <w:tcPr>
            <w:tcW w:w="2127" w:type="dxa"/>
            <w:tcBorders>
              <w:top w:val="single" w:sz="2" w:space="0" w:color="auto"/>
              <w:left w:val="nil"/>
              <w:bottom w:val="single" w:sz="2" w:space="0" w:color="auto"/>
              <w:right w:val="nil"/>
            </w:tcBorders>
            <w:hideMark/>
          </w:tcPr>
          <w:p w14:paraId="4B19B0BB" w14:textId="77777777" w:rsidR="00E144E9" w:rsidRPr="00E144E9" w:rsidRDefault="00E144E9" w:rsidP="00E144E9">
            <w:pPr>
              <w:spacing w:before="60" w:line="240" w:lineRule="atLeast"/>
              <w:rPr>
                <w:rFonts w:eastAsia="Times New Roman" w:cs="Times New Roman"/>
                <w:sz w:val="20"/>
                <w:lang w:eastAsia="en-AU"/>
              </w:rPr>
            </w:pPr>
            <w:r w:rsidRPr="00E144E9">
              <w:rPr>
                <w:rFonts w:eastAsia="Times New Roman" w:cs="Times New Roman"/>
                <w:sz w:val="20"/>
                <w:lang w:eastAsia="en-AU"/>
              </w:rPr>
              <w:t>2.  Schedule 1</w:t>
            </w:r>
          </w:p>
        </w:tc>
        <w:tc>
          <w:tcPr>
            <w:tcW w:w="4854" w:type="dxa"/>
            <w:tcBorders>
              <w:top w:val="single" w:sz="2" w:space="0" w:color="auto"/>
              <w:left w:val="nil"/>
              <w:bottom w:val="single" w:sz="2" w:space="0" w:color="auto"/>
              <w:right w:val="nil"/>
            </w:tcBorders>
          </w:tcPr>
          <w:p w14:paraId="339DD83E" w14:textId="77777777" w:rsidR="00C53948" w:rsidRDefault="00C53948" w:rsidP="00E144E9">
            <w:pPr>
              <w:spacing w:before="60" w:line="240" w:lineRule="atLeast"/>
              <w:rPr>
                <w:rFonts w:eastAsia="Times New Roman" w:cs="Times New Roman"/>
                <w:sz w:val="20"/>
                <w:lang w:eastAsia="en-AU"/>
              </w:rPr>
            </w:pPr>
            <w:r>
              <w:rPr>
                <w:rFonts w:eastAsia="Times New Roman" w:cs="Times New Roman"/>
                <w:sz w:val="20"/>
                <w:lang w:eastAsia="en-AU"/>
              </w:rPr>
              <w:t>The later of:</w:t>
            </w:r>
          </w:p>
          <w:p w14:paraId="497D81FD" w14:textId="77777777" w:rsidR="00E144E9" w:rsidRDefault="00C53948">
            <w:pPr>
              <w:spacing w:before="60" w:line="240" w:lineRule="atLeast"/>
              <w:rPr>
                <w:rFonts w:eastAsia="Times New Roman" w:cs="Times New Roman"/>
                <w:sz w:val="20"/>
                <w:lang w:eastAsia="en-AU"/>
              </w:rPr>
            </w:pPr>
            <w:r>
              <w:rPr>
                <w:rFonts w:eastAsia="Times New Roman" w:cs="Times New Roman"/>
                <w:sz w:val="20"/>
                <w:lang w:eastAsia="en-AU"/>
              </w:rPr>
              <w:t xml:space="preserve">(a) </w:t>
            </w:r>
            <w:r w:rsidR="006E4395">
              <w:rPr>
                <w:rFonts w:eastAsia="Times New Roman" w:cs="Times New Roman"/>
                <w:sz w:val="20"/>
                <w:lang w:eastAsia="en-AU"/>
              </w:rPr>
              <w:t>1 November 2019</w:t>
            </w:r>
            <w:r>
              <w:rPr>
                <w:rFonts w:eastAsia="Times New Roman" w:cs="Times New Roman"/>
                <w:sz w:val="20"/>
                <w:lang w:eastAsia="en-AU"/>
              </w:rPr>
              <w:t>; and</w:t>
            </w:r>
          </w:p>
          <w:p w14:paraId="6EF09AFA" w14:textId="77777777" w:rsidR="00C53948" w:rsidRPr="00E144E9" w:rsidRDefault="00C53948" w:rsidP="0070716F">
            <w:pPr>
              <w:spacing w:before="60" w:line="240" w:lineRule="atLeast"/>
              <w:rPr>
                <w:rFonts w:eastAsia="Times New Roman" w:cs="Times New Roman"/>
                <w:sz w:val="20"/>
                <w:lang w:eastAsia="en-AU"/>
              </w:rPr>
            </w:pPr>
            <w:r>
              <w:rPr>
                <w:rFonts w:eastAsia="Times New Roman" w:cs="Times New Roman"/>
                <w:sz w:val="20"/>
                <w:lang w:eastAsia="en-AU"/>
              </w:rPr>
              <w:t xml:space="preserve">(b) </w:t>
            </w:r>
            <w:proofErr w:type="gramStart"/>
            <w:r>
              <w:rPr>
                <w:rFonts w:eastAsia="Times New Roman" w:cs="Times New Roman"/>
                <w:sz w:val="20"/>
                <w:lang w:eastAsia="en-AU"/>
              </w:rPr>
              <w:t>the</w:t>
            </w:r>
            <w:proofErr w:type="gramEnd"/>
            <w:r>
              <w:rPr>
                <w:rFonts w:eastAsia="Times New Roman" w:cs="Times New Roman"/>
                <w:sz w:val="20"/>
                <w:lang w:eastAsia="en-AU"/>
              </w:rPr>
              <w:t xml:space="preserve"> day after this instrument has been approved by each House of Parliament</w:t>
            </w:r>
            <w:r w:rsidR="0070716F">
              <w:rPr>
                <w:rFonts w:eastAsia="Times New Roman" w:cs="Times New Roman"/>
                <w:sz w:val="20"/>
                <w:lang w:eastAsia="en-AU"/>
              </w:rPr>
              <w:t>.</w:t>
            </w:r>
          </w:p>
        </w:tc>
        <w:tc>
          <w:tcPr>
            <w:tcW w:w="1383" w:type="dxa"/>
            <w:tcBorders>
              <w:top w:val="single" w:sz="2" w:space="0" w:color="auto"/>
              <w:left w:val="nil"/>
              <w:bottom w:val="single" w:sz="2" w:space="0" w:color="auto"/>
              <w:right w:val="nil"/>
            </w:tcBorders>
          </w:tcPr>
          <w:p w14:paraId="1F766162" w14:textId="77777777" w:rsidR="00E144E9" w:rsidRPr="00E144E9" w:rsidRDefault="00E144E9" w:rsidP="00E144E9">
            <w:pPr>
              <w:spacing w:before="60" w:line="240" w:lineRule="atLeast"/>
              <w:rPr>
                <w:rFonts w:eastAsia="Times New Roman" w:cs="Times New Roman"/>
                <w:sz w:val="20"/>
                <w:lang w:eastAsia="en-AU"/>
              </w:rPr>
            </w:pPr>
          </w:p>
        </w:tc>
      </w:tr>
      <w:tr w:rsidR="00E144E9" w:rsidRPr="00E144E9" w14:paraId="767838FD" w14:textId="77777777" w:rsidTr="00F61E8A">
        <w:trPr>
          <w:cantSplit/>
        </w:trPr>
        <w:tc>
          <w:tcPr>
            <w:tcW w:w="2127" w:type="dxa"/>
            <w:tcBorders>
              <w:top w:val="single" w:sz="2" w:space="0" w:color="auto"/>
              <w:left w:val="nil"/>
              <w:bottom w:val="single" w:sz="12" w:space="0" w:color="auto"/>
              <w:right w:val="nil"/>
            </w:tcBorders>
            <w:hideMark/>
          </w:tcPr>
          <w:p w14:paraId="7EC51F9B" w14:textId="77777777" w:rsidR="00E144E9" w:rsidRPr="00E144E9" w:rsidRDefault="00E144E9" w:rsidP="00E144E9">
            <w:pPr>
              <w:spacing w:before="60" w:line="240" w:lineRule="atLeast"/>
              <w:rPr>
                <w:rFonts w:eastAsia="Times New Roman" w:cs="Times New Roman"/>
                <w:sz w:val="20"/>
                <w:lang w:eastAsia="en-AU"/>
              </w:rPr>
            </w:pPr>
            <w:r w:rsidRPr="00E144E9">
              <w:rPr>
                <w:rFonts w:eastAsia="Times New Roman" w:cs="Times New Roman"/>
                <w:sz w:val="20"/>
                <w:lang w:eastAsia="en-AU"/>
              </w:rPr>
              <w:t>3.  Schedule 2</w:t>
            </w:r>
          </w:p>
        </w:tc>
        <w:tc>
          <w:tcPr>
            <w:tcW w:w="4854" w:type="dxa"/>
            <w:tcBorders>
              <w:top w:val="single" w:sz="2" w:space="0" w:color="auto"/>
              <w:left w:val="nil"/>
              <w:bottom w:val="single" w:sz="12" w:space="0" w:color="auto"/>
              <w:right w:val="nil"/>
            </w:tcBorders>
          </w:tcPr>
          <w:p w14:paraId="6B5A6DEC" w14:textId="77777777" w:rsidR="00C53948" w:rsidRDefault="00C53948" w:rsidP="00E144E9">
            <w:pPr>
              <w:spacing w:before="60" w:line="240" w:lineRule="atLeast"/>
              <w:rPr>
                <w:rFonts w:eastAsia="Times New Roman" w:cs="Times New Roman"/>
                <w:sz w:val="20"/>
                <w:lang w:eastAsia="en-AU"/>
              </w:rPr>
            </w:pPr>
            <w:r>
              <w:rPr>
                <w:rFonts w:eastAsia="Times New Roman" w:cs="Times New Roman"/>
                <w:sz w:val="20"/>
                <w:lang w:eastAsia="en-AU"/>
              </w:rPr>
              <w:t>The later of:</w:t>
            </w:r>
          </w:p>
          <w:p w14:paraId="0737F73D" w14:textId="77777777" w:rsidR="00E144E9" w:rsidRDefault="00C53948">
            <w:pPr>
              <w:spacing w:before="60" w:line="240" w:lineRule="atLeast"/>
              <w:rPr>
                <w:rFonts w:eastAsia="Times New Roman" w:cs="Times New Roman"/>
                <w:sz w:val="20"/>
                <w:lang w:eastAsia="en-AU"/>
              </w:rPr>
            </w:pPr>
            <w:r>
              <w:rPr>
                <w:rFonts w:eastAsia="Times New Roman" w:cs="Times New Roman"/>
                <w:sz w:val="20"/>
                <w:lang w:eastAsia="en-AU"/>
              </w:rPr>
              <w:t>(</w:t>
            </w:r>
            <w:r w:rsidR="0070716F">
              <w:rPr>
                <w:rFonts w:eastAsia="Times New Roman" w:cs="Times New Roman"/>
                <w:sz w:val="20"/>
                <w:lang w:eastAsia="en-AU"/>
              </w:rPr>
              <w:t>a</w:t>
            </w:r>
            <w:r>
              <w:rPr>
                <w:rFonts w:eastAsia="Times New Roman" w:cs="Times New Roman"/>
                <w:sz w:val="20"/>
                <w:lang w:eastAsia="en-AU"/>
              </w:rPr>
              <w:t xml:space="preserve">) </w:t>
            </w:r>
            <w:r w:rsidR="00E144E9" w:rsidRPr="00E144E9">
              <w:rPr>
                <w:rFonts w:eastAsia="Times New Roman" w:cs="Times New Roman"/>
                <w:sz w:val="20"/>
                <w:lang w:eastAsia="en-AU"/>
              </w:rPr>
              <w:t>1 January 2020</w:t>
            </w:r>
            <w:r>
              <w:rPr>
                <w:rFonts w:eastAsia="Times New Roman" w:cs="Times New Roman"/>
                <w:sz w:val="20"/>
                <w:lang w:eastAsia="en-AU"/>
              </w:rPr>
              <w:t>; and</w:t>
            </w:r>
          </w:p>
          <w:p w14:paraId="0914A66C" w14:textId="77777777" w:rsidR="00355B22" w:rsidRPr="00E144E9" w:rsidRDefault="00C53948" w:rsidP="0070716F">
            <w:pPr>
              <w:spacing w:before="60" w:line="240" w:lineRule="atLeast"/>
              <w:rPr>
                <w:rFonts w:eastAsia="Times New Roman" w:cs="Times New Roman"/>
                <w:sz w:val="20"/>
                <w:lang w:eastAsia="en-AU"/>
              </w:rPr>
            </w:pPr>
            <w:r>
              <w:rPr>
                <w:rFonts w:eastAsia="Times New Roman" w:cs="Times New Roman"/>
                <w:sz w:val="20"/>
                <w:lang w:eastAsia="en-AU"/>
              </w:rPr>
              <w:t xml:space="preserve">(b) </w:t>
            </w:r>
            <w:proofErr w:type="gramStart"/>
            <w:r>
              <w:rPr>
                <w:rFonts w:eastAsia="Times New Roman" w:cs="Times New Roman"/>
                <w:sz w:val="20"/>
                <w:lang w:eastAsia="en-AU"/>
              </w:rPr>
              <w:t>the</w:t>
            </w:r>
            <w:proofErr w:type="gramEnd"/>
            <w:r>
              <w:rPr>
                <w:rFonts w:eastAsia="Times New Roman" w:cs="Times New Roman"/>
                <w:sz w:val="20"/>
                <w:lang w:eastAsia="en-AU"/>
              </w:rPr>
              <w:t xml:space="preserve"> day after this instrument has been approved by each House of Parliament.</w:t>
            </w:r>
          </w:p>
        </w:tc>
        <w:tc>
          <w:tcPr>
            <w:tcW w:w="1383" w:type="dxa"/>
            <w:tcBorders>
              <w:top w:val="single" w:sz="2" w:space="0" w:color="auto"/>
              <w:left w:val="nil"/>
              <w:bottom w:val="single" w:sz="12" w:space="0" w:color="auto"/>
              <w:right w:val="nil"/>
            </w:tcBorders>
          </w:tcPr>
          <w:p w14:paraId="784126BE" w14:textId="77777777" w:rsidR="00E144E9" w:rsidRPr="00E144E9" w:rsidRDefault="00E144E9" w:rsidP="00E144E9">
            <w:pPr>
              <w:spacing w:before="60" w:line="240" w:lineRule="atLeast"/>
              <w:rPr>
                <w:rFonts w:eastAsia="Times New Roman" w:cs="Times New Roman"/>
                <w:sz w:val="20"/>
                <w:lang w:eastAsia="en-AU"/>
              </w:rPr>
            </w:pPr>
          </w:p>
        </w:tc>
      </w:tr>
    </w:tbl>
    <w:p w14:paraId="7D2F2663" w14:textId="77777777" w:rsidR="00E144E9" w:rsidRPr="00E144E9" w:rsidRDefault="00E144E9" w:rsidP="00E144E9">
      <w:pPr>
        <w:spacing w:before="122" w:line="240" w:lineRule="auto"/>
        <w:ind w:left="1985" w:hanging="851"/>
        <w:rPr>
          <w:rFonts w:eastAsia="Times New Roman" w:cs="Times New Roman"/>
          <w:sz w:val="18"/>
          <w:lang w:eastAsia="en-AU"/>
        </w:rPr>
      </w:pPr>
      <w:r w:rsidRPr="00E144E9">
        <w:rPr>
          <w:rFonts w:eastAsia="Times New Roman" w:cs="Times New Roman"/>
          <w:snapToGrid w:val="0"/>
          <w:sz w:val="18"/>
        </w:rPr>
        <w:t>Note:</w:t>
      </w:r>
      <w:r w:rsidRPr="00E144E9">
        <w:rPr>
          <w:rFonts w:eastAsia="Times New Roman" w:cs="Times New Roman"/>
          <w:snapToGrid w:val="0"/>
          <w:sz w:val="18"/>
        </w:rPr>
        <w:tab/>
        <w:t xml:space="preserve">This table relates only to the provisions of this </w:t>
      </w:r>
      <w:r w:rsidRPr="00E144E9">
        <w:rPr>
          <w:rFonts w:eastAsia="Times New Roman" w:cs="Times New Roman"/>
          <w:sz w:val="18"/>
          <w:lang w:eastAsia="en-AU"/>
        </w:rPr>
        <w:t xml:space="preserve">instrument </w:t>
      </w:r>
      <w:r w:rsidRPr="00E144E9">
        <w:rPr>
          <w:rFonts w:eastAsia="Times New Roman" w:cs="Times New Roman"/>
          <w:snapToGrid w:val="0"/>
          <w:sz w:val="18"/>
        </w:rPr>
        <w:t xml:space="preserve">as originally made. It will not be amended to deal with any later amendments of this </w:t>
      </w:r>
      <w:r w:rsidRPr="00E144E9">
        <w:rPr>
          <w:rFonts w:eastAsia="Times New Roman" w:cs="Times New Roman"/>
          <w:sz w:val="18"/>
          <w:lang w:eastAsia="en-AU"/>
        </w:rPr>
        <w:t>instrument</w:t>
      </w:r>
      <w:r w:rsidRPr="00E144E9">
        <w:rPr>
          <w:rFonts w:eastAsia="Times New Roman" w:cs="Times New Roman"/>
          <w:snapToGrid w:val="0"/>
          <w:sz w:val="18"/>
        </w:rPr>
        <w:t>.</w:t>
      </w:r>
    </w:p>
    <w:p w14:paraId="14E09423" w14:textId="77777777" w:rsidR="00E144E9" w:rsidRPr="00E144E9" w:rsidRDefault="00E144E9" w:rsidP="00E144E9">
      <w:pPr>
        <w:tabs>
          <w:tab w:val="right" w:pos="1021"/>
        </w:tabs>
        <w:spacing w:before="180" w:line="240" w:lineRule="auto"/>
        <w:ind w:left="1134" w:hanging="1134"/>
        <w:rPr>
          <w:rFonts w:eastAsia="Times New Roman" w:cs="Times New Roman"/>
          <w:lang w:eastAsia="en-AU"/>
        </w:rPr>
      </w:pPr>
      <w:r w:rsidRPr="00E144E9">
        <w:rPr>
          <w:rFonts w:eastAsia="Times New Roman" w:cs="Times New Roman"/>
          <w:lang w:eastAsia="en-AU"/>
        </w:rPr>
        <w:tab/>
        <w:t>(2)</w:t>
      </w:r>
      <w:r w:rsidRPr="00E144E9">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14:paraId="069FB30C" w14:textId="77777777" w:rsidR="00554826" w:rsidRPr="00554826" w:rsidRDefault="00554826" w:rsidP="00554826">
      <w:pPr>
        <w:pStyle w:val="ActHead5"/>
      </w:pPr>
      <w:bookmarkStart w:id="4" w:name="_Toc20128711"/>
      <w:proofErr w:type="gramStart"/>
      <w:r w:rsidRPr="00554826">
        <w:t>3  Authority</w:t>
      </w:r>
      <w:bookmarkEnd w:id="4"/>
      <w:proofErr w:type="gramEnd"/>
    </w:p>
    <w:p w14:paraId="37A48CE8" w14:textId="77777777" w:rsidR="00554826" w:rsidRPr="009C2562" w:rsidRDefault="00554826" w:rsidP="00554826">
      <w:pPr>
        <w:pStyle w:val="subsection"/>
      </w:pPr>
      <w:r w:rsidRPr="009C2562">
        <w:tab/>
      </w:r>
      <w:r w:rsidRPr="009C2562">
        <w:tab/>
        <w:t xml:space="preserve">This instrument is made under </w:t>
      </w:r>
      <w:r w:rsidR="009D4587">
        <w:t xml:space="preserve">section 10B of the </w:t>
      </w:r>
      <w:r w:rsidR="009D4587" w:rsidRPr="009D4587">
        <w:rPr>
          <w:i/>
        </w:rPr>
        <w:t>Health Insurance Act 1973</w:t>
      </w:r>
      <w:r w:rsidR="009D4587">
        <w:t>.</w:t>
      </w:r>
    </w:p>
    <w:p w14:paraId="3EBE66F0" w14:textId="77777777" w:rsidR="00554826" w:rsidRPr="00554826" w:rsidRDefault="00495AF2" w:rsidP="00554826">
      <w:pPr>
        <w:pStyle w:val="ActHead5"/>
      </w:pPr>
      <w:bookmarkStart w:id="5" w:name="_Toc454781205"/>
      <w:bookmarkStart w:id="6" w:name="_Toc20128712"/>
      <w:proofErr w:type="gramStart"/>
      <w:r>
        <w:t>4</w:t>
      </w:r>
      <w:r w:rsidR="00554826" w:rsidRPr="00554826">
        <w:t xml:space="preserve">  Schedules</w:t>
      </w:r>
      <w:bookmarkEnd w:id="5"/>
      <w:bookmarkEnd w:id="6"/>
      <w:proofErr w:type="gramEnd"/>
    </w:p>
    <w:p w14:paraId="297FEA0B"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B426E35" w14:textId="77777777" w:rsidR="00554826" w:rsidRDefault="00554826" w:rsidP="00554826">
      <w:pPr>
        <w:spacing w:line="240" w:lineRule="auto"/>
        <w:rPr>
          <w:rFonts w:eastAsia="Times New Roman" w:cs="Times New Roman"/>
          <w:lang w:eastAsia="en-AU"/>
        </w:rPr>
      </w:pPr>
      <w:r>
        <w:br w:type="page"/>
      </w:r>
    </w:p>
    <w:p w14:paraId="2E8AA24C" w14:textId="77777777" w:rsidR="00D6537E" w:rsidRPr="004E1307" w:rsidRDefault="004E1307" w:rsidP="00B763B0">
      <w:pPr>
        <w:pStyle w:val="ActHead6"/>
        <w:ind w:left="0" w:firstLine="0"/>
      </w:pPr>
      <w:bookmarkStart w:id="7" w:name="_Toc20128713"/>
      <w:r>
        <w:lastRenderedPageBreak/>
        <w:t xml:space="preserve">Schedule </w:t>
      </w:r>
      <w:r w:rsidR="00D6537E" w:rsidRPr="004E1307">
        <w:t>1—</w:t>
      </w:r>
      <w:r w:rsidR="009D4587">
        <w:t xml:space="preserve"> Amendments</w:t>
      </w:r>
      <w:r w:rsidR="00B763B0">
        <w:t xml:space="preserve"> commencing 1 November 2019</w:t>
      </w:r>
      <w:bookmarkEnd w:id="7"/>
    </w:p>
    <w:p w14:paraId="17811C8C" w14:textId="77777777" w:rsidR="009D4587" w:rsidRDefault="009D4587" w:rsidP="00D6537E">
      <w:pPr>
        <w:pStyle w:val="ItemHead"/>
        <w:rPr>
          <w:rFonts w:ascii="Times New Roman" w:hAnsi="Times New Roman"/>
          <w:i/>
          <w:sz w:val="28"/>
        </w:rPr>
      </w:pPr>
      <w:r w:rsidRPr="009D4587">
        <w:rPr>
          <w:rFonts w:ascii="Times New Roman" w:hAnsi="Times New Roman"/>
          <w:i/>
          <w:sz w:val="28"/>
        </w:rPr>
        <w:t>Health Insurance (Extended Medicare Safety Net) Determination 2017</w:t>
      </w:r>
    </w:p>
    <w:p w14:paraId="4F30DFA8" w14:textId="77777777" w:rsidR="00B763B0" w:rsidRDefault="00B763B0" w:rsidP="00B763B0">
      <w:pPr>
        <w:pStyle w:val="ActHead6"/>
        <w:ind w:left="0" w:firstLine="0"/>
        <w:rPr>
          <w:sz w:val="24"/>
          <w:lang w:eastAsia="en-US"/>
        </w:rPr>
      </w:pPr>
    </w:p>
    <w:p w14:paraId="2100FDBC" w14:textId="77777777" w:rsidR="005B3F55" w:rsidRPr="00447663" w:rsidRDefault="005B3F55" w:rsidP="005B3F55">
      <w:pPr>
        <w:pStyle w:val="ItemHead"/>
        <w:rPr>
          <w:lang w:eastAsia="en-US"/>
        </w:rPr>
      </w:pPr>
      <w:r w:rsidRPr="00447663">
        <w:rPr>
          <w:lang w:eastAsia="en-US"/>
        </w:rPr>
        <w:t>1 Paragraph 4(3</w:t>
      </w:r>
      <w:proofErr w:type="gramStart"/>
      <w:r w:rsidRPr="00447663">
        <w:rPr>
          <w:lang w:eastAsia="en-US"/>
        </w:rPr>
        <w:t>)(</w:t>
      </w:r>
      <w:proofErr w:type="gramEnd"/>
      <w:r w:rsidRPr="00447663">
        <w:rPr>
          <w:lang w:eastAsia="en-US"/>
        </w:rPr>
        <w:t>a)</w:t>
      </w:r>
    </w:p>
    <w:p w14:paraId="3E12D6A3" w14:textId="77777777" w:rsidR="005B3F55" w:rsidRPr="00D239B8" w:rsidRDefault="005B3F55" w:rsidP="005B3F55">
      <w:pPr>
        <w:pStyle w:val="Item"/>
        <w:rPr>
          <w:lang w:eastAsia="en-US"/>
        </w:rPr>
      </w:pPr>
      <w:r w:rsidRPr="00447663">
        <w:rPr>
          <w:lang w:eastAsia="en-US"/>
        </w:rPr>
        <w:t>Repeal the paragraph, substitute:</w:t>
      </w:r>
      <w:r>
        <w:rPr>
          <w:lang w:eastAsia="en-US"/>
        </w:rPr>
        <w:t xml:space="preserve"> </w:t>
      </w:r>
    </w:p>
    <w:p w14:paraId="73C0EDAC" w14:textId="77777777" w:rsidR="005B3F55" w:rsidRDefault="005B3F55" w:rsidP="005B3F55">
      <w:pPr>
        <w:pStyle w:val="ItemHead"/>
        <w:numPr>
          <w:ilvl w:val="0"/>
          <w:numId w:val="14"/>
        </w:numPr>
        <w:rPr>
          <w:rFonts w:ascii="Times New Roman" w:hAnsi="Times New Roman"/>
          <w:b w:val="0"/>
          <w:sz w:val="22"/>
          <w:szCs w:val="22"/>
        </w:rPr>
      </w:pPr>
      <w:r w:rsidRPr="00447663">
        <w:rPr>
          <w:rFonts w:ascii="Times New Roman" w:hAnsi="Times New Roman"/>
          <w:b w:val="0"/>
          <w:sz w:val="22"/>
          <w:szCs w:val="22"/>
        </w:rPr>
        <w:t xml:space="preserve">subsections 10ACA(7A) and 10ADA(8A) apply to each item in the Group of the general medical services </w:t>
      </w:r>
      <w:r w:rsidRPr="00811B30">
        <w:rPr>
          <w:rFonts w:ascii="Times New Roman" w:hAnsi="Times New Roman"/>
          <w:b w:val="0"/>
          <w:sz w:val="22"/>
          <w:szCs w:val="22"/>
        </w:rPr>
        <w:t>table</w:t>
      </w:r>
      <w:r>
        <w:rPr>
          <w:rFonts w:ascii="Times New Roman" w:hAnsi="Times New Roman"/>
          <w:b w:val="0"/>
          <w:sz w:val="22"/>
          <w:szCs w:val="22"/>
        </w:rPr>
        <w:t>,</w:t>
      </w:r>
      <w:r w:rsidRPr="00811B30">
        <w:rPr>
          <w:rFonts w:ascii="Times New Roman" w:hAnsi="Times New Roman"/>
          <w:b w:val="0"/>
          <w:sz w:val="22"/>
          <w:szCs w:val="22"/>
        </w:rPr>
        <w:t xml:space="preserve"> </w:t>
      </w:r>
      <w:r>
        <w:rPr>
          <w:rFonts w:ascii="Times New Roman" w:hAnsi="Times New Roman"/>
          <w:b w:val="0"/>
          <w:sz w:val="22"/>
          <w:szCs w:val="22"/>
        </w:rPr>
        <w:t xml:space="preserve">and items in a </w:t>
      </w:r>
      <w:r w:rsidRPr="00BD4186">
        <w:rPr>
          <w:rFonts w:ascii="Times New Roman" w:hAnsi="Times New Roman"/>
          <w:b w:val="0"/>
          <w:kern w:val="0"/>
          <w:sz w:val="20"/>
          <w:lang w:eastAsia="en-US"/>
        </w:rPr>
        <w:t>determination made under subsection 3C(1) of the Act</w:t>
      </w:r>
      <w:r>
        <w:rPr>
          <w:rFonts w:ascii="Times New Roman" w:hAnsi="Times New Roman"/>
          <w:b w:val="0"/>
          <w:kern w:val="0"/>
          <w:sz w:val="20"/>
          <w:lang w:eastAsia="en-US"/>
        </w:rPr>
        <w:t xml:space="preserve"> relating to services within those Groups</w:t>
      </w:r>
      <w:r>
        <w:rPr>
          <w:rFonts w:ascii="Times New Roman" w:hAnsi="Times New Roman"/>
          <w:b w:val="0"/>
          <w:sz w:val="22"/>
          <w:szCs w:val="22"/>
        </w:rPr>
        <w:t xml:space="preserve">, </w:t>
      </w:r>
      <w:r w:rsidRPr="00447663">
        <w:rPr>
          <w:rFonts w:ascii="Times New Roman" w:hAnsi="Times New Roman"/>
          <w:b w:val="0"/>
          <w:sz w:val="22"/>
          <w:szCs w:val="22"/>
        </w:rPr>
        <w:t>listed in the column of the table below; and</w:t>
      </w:r>
    </w:p>
    <w:p w14:paraId="4B6AE41B" w14:textId="77777777" w:rsidR="00DE33D1" w:rsidRDefault="00DE33D1" w:rsidP="00B763B0">
      <w:pPr>
        <w:pStyle w:val="ItemHead"/>
        <w:rPr>
          <w:lang w:eastAsia="en-US"/>
        </w:rPr>
      </w:pPr>
    </w:p>
    <w:p w14:paraId="5EBDCD21" w14:textId="77777777" w:rsidR="00B763B0" w:rsidRDefault="005B3F55" w:rsidP="00B763B0">
      <w:pPr>
        <w:pStyle w:val="ItemHead"/>
        <w:rPr>
          <w:lang w:eastAsia="en-US"/>
        </w:rPr>
      </w:pPr>
      <w:r>
        <w:rPr>
          <w:lang w:eastAsia="en-US"/>
        </w:rPr>
        <w:t>2</w:t>
      </w:r>
      <w:r w:rsidR="00B763B0">
        <w:rPr>
          <w:lang w:eastAsia="en-US"/>
        </w:rPr>
        <w:t xml:space="preserve"> Subsection 4(3) (after </w:t>
      </w:r>
      <w:r>
        <w:rPr>
          <w:lang w:eastAsia="en-US"/>
        </w:rPr>
        <w:t xml:space="preserve">table item dealing </w:t>
      </w:r>
      <w:r w:rsidR="00B763B0">
        <w:rPr>
          <w:lang w:eastAsia="en-US"/>
        </w:rPr>
        <w:t>with group A30)</w:t>
      </w:r>
    </w:p>
    <w:p w14:paraId="3273455A" w14:textId="77777777" w:rsidR="00B763B0" w:rsidRDefault="00B763B0" w:rsidP="00B763B0">
      <w:pPr>
        <w:pStyle w:val="Item"/>
        <w:rPr>
          <w:lang w:eastAsia="en-US"/>
        </w:rPr>
      </w:pPr>
      <w:r>
        <w:rPr>
          <w:lang w:eastAsia="en-US"/>
        </w:rPr>
        <w:t>Insert:</w:t>
      </w:r>
    </w:p>
    <w:p w14:paraId="0B3869C9" w14:textId="77777777" w:rsidR="00B763B0" w:rsidRPr="00A42093" w:rsidRDefault="00B763B0" w:rsidP="00B763B0">
      <w:pPr>
        <w:pStyle w:val="ItemHead"/>
        <w:rPr>
          <w:lang w:eastAsia="en-US"/>
        </w:rPr>
      </w:pPr>
    </w:p>
    <w:tbl>
      <w:tblPr>
        <w:tblW w:w="2311" w:type="dxa"/>
        <w:tblInd w:w="1449" w:type="dxa"/>
        <w:tblLook w:val="0000" w:firstRow="0" w:lastRow="0" w:firstColumn="0" w:lastColumn="0" w:noHBand="0" w:noVBand="0"/>
      </w:tblPr>
      <w:tblGrid>
        <w:gridCol w:w="2311"/>
      </w:tblGrid>
      <w:tr w:rsidR="00B763B0" w:rsidRPr="004E5AC7" w14:paraId="2205652A" w14:textId="77777777" w:rsidTr="00DE33D1">
        <w:trPr>
          <w:trHeight w:val="300"/>
        </w:trPr>
        <w:tc>
          <w:tcPr>
            <w:tcW w:w="2311" w:type="dxa"/>
            <w:shd w:val="clear" w:color="auto" w:fill="auto"/>
            <w:vAlign w:val="bottom"/>
          </w:tcPr>
          <w:p w14:paraId="0E3F0091" w14:textId="77777777" w:rsidR="00B763B0" w:rsidRPr="004E5AC7" w:rsidRDefault="00B763B0" w:rsidP="004501A6">
            <w:pPr>
              <w:spacing w:before="60" w:after="60" w:line="240" w:lineRule="exact"/>
              <w:ind w:left="252" w:right="850"/>
              <w:jc w:val="right"/>
              <w:rPr>
                <w:rFonts w:eastAsia="Times New Roman"/>
                <w:szCs w:val="22"/>
              </w:rPr>
            </w:pPr>
            <w:r>
              <w:rPr>
                <w:rFonts w:eastAsia="Times New Roman"/>
                <w:szCs w:val="22"/>
              </w:rPr>
              <w:t>A36</w:t>
            </w:r>
          </w:p>
        </w:tc>
      </w:tr>
    </w:tbl>
    <w:p w14:paraId="4406AF5C" w14:textId="77777777" w:rsidR="00DE33D1" w:rsidRDefault="00DE33D1" w:rsidP="00F823E1">
      <w:pPr>
        <w:pStyle w:val="ItemHead"/>
        <w:rPr>
          <w:lang w:eastAsia="en-US"/>
        </w:rPr>
      </w:pPr>
    </w:p>
    <w:p w14:paraId="4F82319D" w14:textId="77777777" w:rsidR="00F823E1" w:rsidRDefault="005B3F55" w:rsidP="00F823E1">
      <w:pPr>
        <w:pStyle w:val="ItemHead"/>
        <w:rPr>
          <w:lang w:eastAsia="en-US"/>
        </w:rPr>
      </w:pPr>
      <w:r>
        <w:rPr>
          <w:lang w:eastAsia="en-US"/>
        </w:rPr>
        <w:t>3</w:t>
      </w:r>
      <w:r w:rsidR="00F823E1">
        <w:rPr>
          <w:lang w:eastAsia="en-US"/>
        </w:rPr>
        <w:t xml:space="preserve"> Subsection 4(3) (</w:t>
      </w:r>
      <w:r w:rsidR="00F61E8A">
        <w:rPr>
          <w:lang w:eastAsia="en-US"/>
        </w:rPr>
        <w:t>n</w:t>
      </w:r>
      <w:r w:rsidR="00F823E1">
        <w:rPr>
          <w:lang w:eastAsia="en-US"/>
        </w:rPr>
        <w:t>ote)</w:t>
      </w:r>
    </w:p>
    <w:p w14:paraId="50B64207" w14:textId="77777777" w:rsidR="00EE6AD9" w:rsidRDefault="00F823E1" w:rsidP="005B3F55">
      <w:pPr>
        <w:spacing w:line="240" w:lineRule="auto"/>
        <w:rPr>
          <w:rFonts w:ascii="Helvetica Neue" w:hAnsi="Helvetica Neue"/>
          <w:iCs/>
          <w:sz w:val="20"/>
        </w:rPr>
      </w:pPr>
      <w:r>
        <w:tab/>
        <w:t>Repeal the note</w:t>
      </w:r>
      <w:r w:rsidR="005B3F55">
        <w:t xml:space="preserve">. </w:t>
      </w:r>
    </w:p>
    <w:p w14:paraId="7B0FF941" w14:textId="77777777" w:rsidR="00EE6AD9" w:rsidRDefault="00EE6AD9" w:rsidP="00F61E8A">
      <w:pPr>
        <w:spacing w:line="240" w:lineRule="auto"/>
        <w:ind w:left="1418" w:hanging="709"/>
        <w:rPr>
          <w:rFonts w:ascii="Helvetica Neue" w:hAnsi="Helvetica Neue"/>
          <w:iCs/>
          <w:sz w:val="20"/>
        </w:rPr>
      </w:pPr>
    </w:p>
    <w:p w14:paraId="2EDA3657" w14:textId="77777777" w:rsidR="00DE33D1" w:rsidRDefault="00DE33D1" w:rsidP="005B3F55">
      <w:pPr>
        <w:pStyle w:val="ItemHead"/>
        <w:rPr>
          <w:lang w:eastAsia="en-US"/>
        </w:rPr>
      </w:pPr>
    </w:p>
    <w:p w14:paraId="046367AC" w14:textId="77777777" w:rsidR="005B3F55" w:rsidRPr="00447663" w:rsidRDefault="005B3F55" w:rsidP="005B3F55">
      <w:pPr>
        <w:pStyle w:val="ItemHead"/>
        <w:rPr>
          <w:lang w:eastAsia="en-US"/>
        </w:rPr>
      </w:pPr>
      <w:r w:rsidRPr="00447663">
        <w:rPr>
          <w:lang w:eastAsia="en-US"/>
        </w:rPr>
        <w:t>4 Paragraph 4(4</w:t>
      </w:r>
      <w:proofErr w:type="gramStart"/>
      <w:r w:rsidRPr="00447663">
        <w:rPr>
          <w:lang w:eastAsia="en-US"/>
        </w:rPr>
        <w:t>)(</w:t>
      </w:r>
      <w:proofErr w:type="gramEnd"/>
      <w:r w:rsidRPr="00447663">
        <w:rPr>
          <w:lang w:eastAsia="en-US"/>
        </w:rPr>
        <w:t>a)</w:t>
      </w:r>
    </w:p>
    <w:p w14:paraId="748CF092" w14:textId="77777777" w:rsidR="005B3F55" w:rsidRPr="00D239B8" w:rsidRDefault="005B3F55" w:rsidP="005B3F55">
      <w:pPr>
        <w:pStyle w:val="Item"/>
        <w:rPr>
          <w:lang w:eastAsia="en-US"/>
        </w:rPr>
      </w:pPr>
      <w:r w:rsidRPr="00447663">
        <w:rPr>
          <w:lang w:eastAsia="en-US"/>
        </w:rPr>
        <w:t>Repeal the paragraph, substitute:</w:t>
      </w:r>
      <w:r>
        <w:rPr>
          <w:lang w:eastAsia="en-US"/>
        </w:rPr>
        <w:t xml:space="preserve"> </w:t>
      </w:r>
    </w:p>
    <w:p w14:paraId="5DF60EFE" w14:textId="77777777" w:rsidR="005B3F55" w:rsidRDefault="005B3F55" w:rsidP="005B3F55">
      <w:pPr>
        <w:pStyle w:val="ItemHead"/>
        <w:numPr>
          <w:ilvl w:val="0"/>
          <w:numId w:val="15"/>
        </w:numPr>
        <w:rPr>
          <w:rFonts w:ascii="Times New Roman" w:hAnsi="Times New Roman"/>
          <w:b w:val="0"/>
          <w:sz w:val="22"/>
          <w:szCs w:val="22"/>
        </w:rPr>
      </w:pPr>
      <w:r w:rsidRPr="00811B30">
        <w:rPr>
          <w:rFonts w:ascii="Times New Roman" w:hAnsi="Times New Roman"/>
          <w:b w:val="0"/>
          <w:sz w:val="22"/>
          <w:szCs w:val="22"/>
        </w:rPr>
        <w:t>subsections 10ACA(7A) and 10ADA(8A) apply to each item in the Group of the general medical services table</w:t>
      </w:r>
      <w:r>
        <w:rPr>
          <w:rFonts w:ascii="Times New Roman" w:hAnsi="Times New Roman"/>
          <w:b w:val="0"/>
          <w:sz w:val="22"/>
          <w:szCs w:val="22"/>
        </w:rPr>
        <w:t>,</w:t>
      </w:r>
      <w:r w:rsidRPr="00811B30">
        <w:rPr>
          <w:rFonts w:ascii="Times New Roman" w:hAnsi="Times New Roman"/>
          <w:b w:val="0"/>
          <w:sz w:val="22"/>
          <w:szCs w:val="22"/>
        </w:rPr>
        <w:t xml:space="preserve"> </w:t>
      </w:r>
      <w:r>
        <w:rPr>
          <w:rFonts w:ascii="Times New Roman" w:hAnsi="Times New Roman"/>
          <w:b w:val="0"/>
          <w:sz w:val="22"/>
          <w:szCs w:val="22"/>
        </w:rPr>
        <w:t xml:space="preserve">and items in a </w:t>
      </w:r>
      <w:r w:rsidRPr="00BD4186">
        <w:rPr>
          <w:rFonts w:ascii="Times New Roman" w:hAnsi="Times New Roman"/>
          <w:b w:val="0"/>
          <w:kern w:val="0"/>
          <w:sz w:val="20"/>
          <w:lang w:eastAsia="en-US"/>
        </w:rPr>
        <w:t>determination made under subsection 3C(1) of the Act</w:t>
      </w:r>
      <w:r>
        <w:rPr>
          <w:rFonts w:ascii="Times New Roman" w:hAnsi="Times New Roman"/>
          <w:b w:val="0"/>
          <w:kern w:val="0"/>
          <w:sz w:val="20"/>
          <w:lang w:eastAsia="en-US"/>
        </w:rPr>
        <w:t xml:space="preserve"> relating to services within those Groups</w:t>
      </w:r>
      <w:r>
        <w:rPr>
          <w:rFonts w:ascii="Times New Roman" w:hAnsi="Times New Roman"/>
          <w:b w:val="0"/>
          <w:sz w:val="22"/>
          <w:szCs w:val="22"/>
        </w:rPr>
        <w:t xml:space="preserve">, </w:t>
      </w:r>
      <w:r w:rsidRPr="00811B30">
        <w:rPr>
          <w:rFonts w:ascii="Times New Roman" w:hAnsi="Times New Roman"/>
          <w:b w:val="0"/>
          <w:sz w:val="22"/>
          <w:szCs w:val="22"/>
        </w:rPr>
        <w:t>listed in the column of the table below; and</w:t>
      </w:r>
    </w:p>
    <w:p w14:paraId="43AA0D26" w14:textId="77777777" w:rsidR="00DE33D1" w:rsidRDefault="00DE33D1" w:rsidP="00EE6AD9">
      <w:pPr>
        <w:pStyle w:val="ItemHead"/>
        <w:rPr>
          <w:lang w:eastAsia="en-US"/>
        </w:rPr>
      </w:pPr>
    </w:p>
    <w:p w14:paraId="6DC753B4" w14:textId="77777777" w:rsidR="00EE6AD9" w:rsidRDefault="005B3F55" w:rsidP="00EE6AD9">
      <w:pPr>
        <w:pStyle w:val="ItemHead"/>
        <w:rPr>
          <w:lang w:eastAsia="en-US"/>
        </w:rPr>
      </w:pPr>
      <w:r>
        <w:rPr>
          <w:lang w:eastAsia="en-US"/>
        </w:rPr>
        <w:t>5</w:t>
      </w:r>
      <w:r w:rsidR="00EE6AD9">
        <w:rPr>
          <w:lang w:eastAsia="en-US"/>
        </w:rPr>
        <w:t xml:space="preserve"> Subsection 4(4) (</w:t>
      </w:r>
      <w:r>
        <w:rPr>
          <w:lang w:eastAsia="en-US"/>
        </w:rPr>
        <w:t xml:space="preserve">after table item </w:t>
      </w:r>
      <w:r w:rsidR="00EE6AD9">
        <w:rPr>
          <w:lang w:eastAsia="en-US"/>
        </w:rPr>
        <w:t>dealing with group M15)</w:t>
      </w:r>
    </w:p>
    <w:p w14:paraId="12E3059F" w14:textId="77777777" w:rsidR="00EE6AD9" w:rsidRDefault="00EE6AD9" w:rsidP="00EE6AD9">
      <w:pPr>
        <w:pStyle w:val="Item"/>
        <w:rPr>
          <w:lang w:eastAsia="en-US"/>
        </w:rPr>
      </w:pPr>
      <w:r>
        <w:rPr>
          <w:lang w:eastAsia="en-US"/>
        </w:rPr>
        <w:t>Insert:</w:t>
      </w:r>
    </w:p>
    <w:p w14:paraId="2A5B6786" w14:textId="77777777" w:rsidR="00EE6AD9" w:rsidRPr="00A42093" w:rsidRDefault="00EE6AD9" w:rsidP="00EE6AD9">
      <w:pPr>
        <w:pStyle w:val="ItemHead"/>
        <w:rPr>
          <w:lang w:eastAsia="en-US"/>
        </w:rPr>
      </w:pPr>
    </w:p>
    <w:tbl>
      <w:tblPr>
        <w:tblW w:w="2311" w:type="dxa"/>
        <w:tblInd w:w="1449" w:type="dxa"/>
        <w:tblLook w:val="0000" w:firstRow="0" w:lastRow="0" w:firstColumn="0" w:lastColumn="0" w:noHBand="0" w:noVBand="0"/>
      </w:tblPr>
      <w:tblGrid>
        <w:gridCol w:w="2311"/>
      </w:tblGrid>
      <w:tr w:rsidR="00EE6AD9" w:rsidRPr="004E5AC7" w14:paraId="6E513F76" w14:textId="77777777" w:rsidTr="00DE33D1">
        <w:trPr>
          <w:trHeight w:val="300"/>
        </w:trPr>
        <w:tc>
          <w:tcPr>
            <w:tcW w:w="2311" w:type="dxa"/>
            <w:shd w:val="clear" w:color="auto" w:fill="auto"/>
            <w:vAlign w:val="bottom"/>
          </w:tcPr>
          <w:p w14:paraId="0F9F5374" w14:textId="77777777" w:rsidR="00EE6AD9" w:rsidRPr="004E5AC7" w:rsidRDefault="00EE6AD9" w:rsidP="00356B88">
            <w:pPr>
              <w:spacing w:before="60" w:after="60" w:line="240" w:lineRule="exact"/>
              <w:ind w:left="252" w:right="850"/>
              <w:jc w:val="right"/>
              <w:rPr>
                <w:rFonts w:eastAsia="Times New Roman"/>
                <w:szCs w:val="22"/>
              </w:rPr>
            </w:pPr>
            <w:r>
              <w:rPr>
                <w:rFonts w:eastAsia="Times New Roman"/>
                <w:szCs w:val="22"/>
              </w:rPr>
              <w:t>M</w:t>
            </w:r>
            <w:r w:rsidR="001E4239">
              <w:rPr>
                <w:rFonts w:eastAsia="Times New Roman"/>
                <w:szCs w:val="22"/>
              </w:rPr>
              <w:t>1</w:t>
            </w:r>
            <w:r>
              <w:rPr>
                <w:rFonts w:eastAsia="Times New Roman"/>
                <w:szCs w:val="22"/>
              </w:rPr>
              <w:t>6</w:t>
            </w:r>
          </w:p>
        </w:tc>
      </w:tr>
    </w:tbl>
    <w:p w14:paraId="3DFC8628" w14:textId="77777777" w:rsidR="00EE6AD9" w:rsidRDefault="00EE6AD9" w:rsidP="00EE6AD9">
      <w:pPr>
        <w:spacing w:line="240" w:lineRule="auto"/>
      </w:pPr>
    </w:p>
    <w:p w14:paraId="1BB382C7" w14:textId="77777777" w:rsidR="00EE6AD9" w:rsidRDefault="005B3F55" w:rsidP="00EE6AD9">
      <w:pPr>
        <w:pStyle w:val="ItemHead"/>
        <w:rPr>
          <w:lang w:eastAsia="en-US"/>
        </w:rPr>
      </w:pPr>
      <w:r>
        <w:rPr>
          <w:lang w:eastAsia="en-US"/>
        </w:rPr>
        <w:lastRenderedPageBreak/>
        <w:t>6</w:t>
      </w:r>
      <w:r w:rsidR="00EE6AD9">
        <w:rPr>
          <w:lang w:eastAsia="en-US"/>
        </w:rPr>
        <w:t xml:space="preserve"> Subsection 4(4) (note</w:t>
      </w:r>
      <w:r>
        <w:rPr>
          <w:lang w:eastAsia="en-US"/>
        </w:rPr>
        <w:t>s</w:t>
      </w:r>
      <w:r w:rsidR="00EE6AD9">
        <w:rPr>
          <w:lang w:eastAsia="en-US"/>
        </w:rPr>
        <w:t>)</w:t>
      </w:r>
    </w:p>
    <w:p w14:paraId="50ACC264" w14:textId="77777777" w:rsidR="00EE6AD9" w:rsidRPr="00EE6AD9" w:rsidRDefault="005B3F55" w:rsidP="00EE6AD9">
      <w:pPr>
        <w:pStyle w:val="Item"/>
        <w:rPr>
          <w:lang w:eastAsia="en-US"/>
        </w:rPr>
      </w:pPr>
      <w:r>
        <w:rPr>
          <w:lang w:eastAsia="en-US"/>
        </w:rPr>
        <w:t>Repeal the notes.</w:t>
      </w:r>
    </w:p>
    <w:p w14:paraId="0EAA55B7" w14:textId="77777777" w:rsidR="00DE33D1" w:rsidRDefault="00DE33D1" w:rsidP="005B3F55">
      <w:pPr>
        <w:pStyle w:val="ItemHead"/>
        <w:ind w:left="0" w:firstLine="0"/>
        <w:rPr>
          <w:lang w:eastAsia="en-US"/>
        </w:rPr>
      </w:pPr>
    </w:p>
    <w:p w14:paraId="37A709B9" w14:textId="77777777" w:rsidR="005B3F55" w:rsidRPr="00811B30" w:rsidRDefault="005B3F55" w:rsidP="005B3F55">
      <w:pPr>
        <w:pStyle w:val="ItemHead"/>
        <w:ind w:left="0" w:firstLine="0"/>
        <w:rPr>
          <w:lang w:eastAsia="en-US"/>
        </w:rPr>
      </w:pPr>
      <w:r>
        <w:rPr>
          <w:lang w:eastAsia="en-US"/>
        </w:rPr>
        <w:t>7</w:t>
      </w:r>
      <w:r w:rsidRPr="00811B30">
        <w:rPr>
          <w:lang w:eastAsia="en-US"/>
        </w:rPr>
        <w:t xml:space="preserve"> Paragraph 4(</w:t>
      </w:r>
      <w:r>
        <w:rPr>
          <w:lang w:eastAsia="en-US"/>
        </w:rPr>
        <w:t>5</w:t>
      </w:r>
      <w:proofErr w:type="gramStart"/>
      <w:r w:rsidRPr="00811B30">
        <w:rPr>
          <w:lang w:eastAsia="en-US"/>
        </w:rPr>
        <w:t>)(</w:t>
      </w:r>
      <w:proofErr w:type="gramEnd"/>
      <w:r w:rsidRPr="00811B30">
        <w:rPr>
          <w:lang w:eastAsia="en-US"/>
        </w:rPr>
        <w:t>a)</w:t>
      </w:r>
    </w:p>
    <w:p w14:paraId="1E2CD98C" w14:textId="77777777" w:rsidR="005B3F55" w:rsidRPr="00D239B8" w:rsidRDefault="005B3F55" w:rsidP="005B3F55">
      <w:pPr>
        <w:pStyle w:val="Item"/>
        <w:rPr>
          <w:lang w:eastAsia="en-US"/>
        </w:rPr>
      </w:pPr>
      <w:r w:rsidRPr="00811B30">
        <w:rPr>
          <w:lang w:eastAsia="en-US"/>
        </w:rPr>
        <w:t>Repeal the paragraph, substitute:</w:t>
      </w:r>
      <w:r>
        <w:rPr>
          <w:lang w:eastAsia="en-US"/>
        </w:rPr>
        <w:t xml:space="preserve"> </w:t>
      </w:r>
    </w:p>
    <w:p w14:paraId="39A29372" w14:textId="77777777" w:rsidR="005B3F55" w:rsidRDefault="005B3F55" w:rsidP="005B3F55">
      <w:pPr>
        <w:pStyle w:val="ItemHead"/>
        <w:numPr>
          <w:ilvl w:val="0"/>
          <w:numId w:val="16"/>
        </w:numPr>
        <w:rPr>
          <w:rFonts w:ascii="Times New Roman" w:hAnsi="Times New Roman"/>
          <w:b w:val="0"/>
          <w:sz w:val="22"/>
          <w:szCs w:val="22"/>
        </w:rPr>
      </w:pPr>
      <w:r w:rsidRPr="00447663">
        <w:rPr>
          <w:rFonts w:ascii="Times New Roman" w:hAnsi="Times New Roman"/>
          <w:b w:val="0"/>
          <w:kern w:val="0"/>
          <w:sz w:val="20"/>
          <w:lang w:eastAsia="en-US"/>
        </w:rPr>
        <w:t xml:space="preserve">subsections 10ACA(7A) and 10ADA(8A) apply to items 82120, 82125, 82150, 82151, and 82152 </w:t>
      </w:r>
      <w:r>
        <w:rPr>
          <w:rFonts w:ascii="Times New Roman" w:hAnsi="Times New Roman"/>
          <w:b w:val="0"/>
          <w:sz w:val="22"/>
          <w:szCs w:val="22"/>
        </w:rPr>
        <w:t xml:space="preserve">in a </w:t>
      </w:r>
      <w:r w:rsidRPr="00BD4186">
        <w:rPr>
          <w:rFonts w:ascii="Times New Roman" w:hAnsi="Times New Roman"/>
          <w:b w:val="0"/>
          <w:kern w:val="0"/>
          <w:sz w:val="20"/>
          <w:lang w:eastAsia="en-US"/>
        </w:rPr>
        <w:t>determination made under subsection 3C(1) of the Act</w:t>
      </w:r>
      <w:r w:rsidRPr="00811B30">
        <w:rPr>
          <w:rFonts w:ascii="Times New Roman" w:hAnsi="Times New Roman"/>
          <w:b w:val="0"/>
          <w:sz w:val="22"/>
          <w:szCs w:val="22"/>
        </w:rPr>
        <w:t>; and</w:t>
      </w:r>
    </w:p>
    <w:p w14:paraId="2CFF501C" w14:textId="77777777" w:rsidR="00DE33D1" w:rsidRDefault="00DE33D1" w:rsidP="005B3F55">
      <w:pPr>
        <w:pStyle w:val="ItemHead"/>
        <w:rPr>
          <w:lang w:eastAsia="en-US"/>
        </w:rPr>
      </w:pPr>
    </w:p>
    <w:p w14:paraId="59B117E3" w14:textId="77777777" w:rsidR="005B3F55" w:rsidRDefault="005B3F55" w:rsidP="005B3F55">
      <w:pPr>
        <w:pStyle w:val="ItemHead"/>
        <w:rPr>
          <w:lang w:eastAsia="en-US"/>
        </w:rPr>
      </w:pPr>
      <w:r>
        <w:rPr>
          <w:lang w:eastAsia="en-US"/>
        </w:rPr>
        <w:t>8 Subsection 4(5) (note)</w:t>
      </w:r>
    </w:p>
    <w:p w14:paraId="79EE57DF" w14:textId="77777777" w:rsidR="005B3F55" w:rsidRPr="00EE6AD9" w:rsidRDefault="005B3F55" w:rsidP="005B3F55">
      <w:pPr>
        <w:pStyle w:val="Item"/>
        <w:rPr>
          <w:lang w:eastAsia="en-US"/>
        </w:rPr>
      </w:pPr>
      <w:r>
        <w:rPr>
          <w:lang w:eastAsia="en-US"/>
        </w:rPr>
        <w:t xml:space="preserve">Repeal the note. </w:t>
      </w:r>
    </w:p>
    <w:p w14:paraId="47AE023E" w14:textId="77777777" w:rsidR="00DE33D1" w:rsidRDefault="00DE33D1" w:rsidP="005B3F55">
      <w:pPr>
        <w:pStyle w:val="ItemHead"/>
        <w:ind w:left="0" w:firstLine="0"/>
        <w:rPr>
          <w:lang w:eastAsia="en-US"/>
        </w:rPr>
      </w:pPr>
    </w:p>
    <w:p w14:paraId="7998E4A7" w14:textId="77777777" w:rsidR="005B3F55" w:rsidRPr="00811B30" w:rsidRDefault="005B3F55" w:rsidP="005B3F55">
      <w:pPr>
        <w:pStyle w:val="ItemHead"/>
        <w:ind w:left="0" w:firstLine="0"/>
        <w:rPr>
          <w:lang w:eastAsia="en-US"/>
        </w:rPr>
      </w:pPr>
      <w:r>
        <w:rPr>
          <w:lang w:eastAsia="en-US"/>
        </w:rPr>
        <w:t>9</w:t>
      </w:r>
      <w:r w:rsidRPr="00811B30">
        <w:rPr>
          <w:lang w:eastAsia="en-US"/>
        </w:rPr>
        <w:t xml:space="preserve"> Paragraph 4(</w:t>
      </w:r>
      <w:r>
        <w:rPr>
          <w:lang w:eastAsia="en-US"/>
        </w:rPr>
        <w:t>6</w:t>
      </w:r>
      <w:proofErr w:type="gramStart"/>
      <w:r w:rsidRPr="00811B30">
        <w:rPr>
          <w:lang w:eastAsia="en-US"/>
        </w:rPr>
        <w:t>)(</w:t>
      </w:r>
      <w:proofErr w:type="gramEnd"/>
      <w:r w:rsidRPr="00811B30">
        <w:rPr>
          <w:lang w:eastAsia="en-US"/>
        </w:rPr>
        <w:t>a)</w:t>
      </w:r>
    </w:p>
    <w:p w14:paraId="7988DC97" w14:textId="77777777" w:rsidR="005B3F55" w:rsidRPr="00D239B8" w:rsidRDefault="005B3F55" w:rsidP="005B3F55">
      <w:pPr>
        <w:pStyle w:val="Item"/>
        <w:rPr>
          <w:lang w:eastAsia="en-US"/>
        </w:rPr>
      </w:pPr>
      <w:r w:rsidRPr="00811B30">
        <w:rPr>
          <w:lang w:eastAsia="en-US"/>
        </w:rPr>
        <w:t>Repeal the paragraph, substitute:</w:t>
      </w:r>
      <w:r>
        <w:rPr>
          <w:lang w:eastAsia="en-US"/>
        </w:rPr>
        <w:t xml:space="preserve"> </w:t>
      </w:r>
    </w:p>
    <w:p w14:paraId="12838BDD" w14:textId="77777777" w:rsidR="005B3F55" w:rsidRPr="00447663" w:rsidRDefault="005B3F55" w:rsidP="005B3F55">
      <w:pPr>
        <w:pStyle w:val="ItemHead"/>
        <w:numPr>
          <w:ilvl w:val="0"/>
          <w:numId w:val="16"/>
        </w:numPr>
        <w:rPr>
          <w:rFonts w:ascii="Times New Roman" w:hAnsi="Times New Roman"/>
          <w:b w:val="0"/>
          <w:kern w:val="0"/>
          <w:sz w:val="22"/>
          <w:szCs w:val="22"/>
          <w:lang w:eastAsia="en-US"/>
        </w:rPr>
      </w:pPr>
      <w:r w:rsidRPr="00447663">
        <w:rPr>
          <w:rFonts w:ascii="Times New Roman" w:hAnsi="Times New Roman"/>
          <w:b w:val="0"/>
          <w:kern w:val="0"/>
          <w:sz w:val="22"/>
          <w:szCs w:val="22"/>
          <w:lang w:eastAsia="en-US"/>
        </w:rPr>
        <w:t>subsections 10ACA(7A) and 10ADA(8A) apply to the items of the diagnostic imaging services table, and items in a determination made under subsection 3C(1) of the Act, listed in column 1 of the table below; and</w:t>
      </w:r>
    </w:p>
    <w:p w14:paraId="5B994C44" w14:textId="77777777" w:rsidR="00DE33D1" w:rsidRDefault="00DE33D1" w:rsidP="005B3F55">
      <w:pPr>
        <w:pStyle w:val="ItemHead"/>
        <w:rPr>
          <w:lang w:eastAsia="en-US"/>
        </w:rPr>
      </w:pPr>
    </w:p>
    <w:p w14:paraId="230FA246" w14:textId="77777777" w:rsidR="005B3F55" w:rsidRDefault="005B3F55" w:rsidP="005B3F55">
      <w:pPr>
        <w:pStyle w:val="ItemHead"/>
        <w:rPr>
          <w:lang w:eastAsia="en-US"/>
        </w:rPr>
      </w:pPr>
      <w:r>
        <w:rPr>
          <w:lang w:eastAsia="en-US"/>
        </w:rPr>
        <w:t>10 Subsection 4(6) (note)</w:t>
      </w:r>
    </w:p>
    <w:p w14:paraId="29D11B8B" w14:textId="77777777" w:rsidR="005B3F55" w:rsidRPr="00EE6AD9" w:rsidRDefault="005B3F55" w:rsidP="005B3F55">
      <w:pPr>
        <w:pStyle w:val="Item"/>
        <w:rPr>
          <w:lang w:eastAsia="en-US"/>
        </w:rPr>
      </w:pPr>
      <w:r>
        <w:rPr>
          <w:lang w:eastAsia="en-US"/>
        </w:rPr>
        <w:t xml:space="preserve">Repeal the note. </w:t>
      </w:r>
    </w:p>
    <w:p w14:paraId="561A5B3E" w14:textId="77777777" w:rsidR="00355B22" w:rsidRDefault="00355B22" w:rsidP="00EE6AD9">
      <w:pPr>
        <w:spacing w:line="240" w:lineRule="auto"/>
        <w:rPr>
          <w:rFonts w:ascii="Arial" w:eastAsia="Times New Roman" w:hAnsi="Arial" w:cs="Times New Roman"/>
          <w:b/>
          <w:kern w:val="28"/>
          <w:sz w:val="32"/>
          <w:lang w:eastAsia="en-AU"/>
        </w:rPr>
      </w:pPr>
      <w:r>
        <w:br w:type="page"/>
      </w:r>
    </w:p>
    <w:p w14:paraId="4C2B38C2" w14:textId="77777777" w:rsidR="00B763B0" w:rsidRPr="004E1307" w:rsidRDefault="00B763B0" w:rsidP="00B763B0">
      <w:pPr>
        <w:pStyle w:val="ActHead6"/>
        <w:ind w:left="0" w:firstLine="0"/>
      </w:pPr>
      <w:bookmarkStart w:id="8" w:name="_Toc20128714"/>
      <w:r>
        <w:lastRenderedPageBreak/>
        <w:t>Schedule 2</w:t>
      </w:r>
      <w:r w:rsidRPr="004E1307">
        <w:t>—</w:t>
      </w:r>
      <w:r>
        <w:t xml:space="preserve"> Amendments commencing 1 January 2020</w:t>
      </w:r>
      <w:bookmarkEnd w:id="8"/>
    </w:p>
    <w:p w14:paraId="312D3F26" w14:textId="77777777" w:rsidR="00B763B0" w:rsidRDefault="00B763B0" w:rsidP="00B763B0">
      <w:pPr>
        <w:pStyle w:val="ItemHead"/>
        <w:rPr>
          <w:rFonts w:ascii="Times New Roman" w:hAnsi="Times New Roman"/>
          <w:i/>
          <w:sz w:val="28"/>
        </w:rPr>
      </w:pPr>
      <w:r w:rsidRPr="009D4587">
        <w:rPr>
          <w:rFonts w:ascii="Times New Roman" w:hAnsi="Times New Roman"/>
          <w:i/>
          <w:sz w:val="28"/>
        </w:rPr>
        <w:t>Health Insurance (Extended Medicare Safety Net) Determination 2017</w:t>
      </w:r>
    </w:p>
    <w:p w14:paraId="2FDC5206" w14:textId="77777777" w:rsidR="005B3F55" w:rsidRDefault="005B3F55" w:rsidP="005B3F55">
      <w:pPr>
        <w:pStyle w:val="ItemHead"/>
      </w:pPr>
      <w:proofErr w:type="gramStart"/>
      <w:r>
        <w:t>1</w:t>
      </w:r>
      <w:r w:rsidRPr="00B1728A">
        <w:t xml:space="preserve">  </w:t>
      </w:r>
      <w:r>
        <w:t>Paragraph</w:t>
      </w:r>
      <w:proofErr w:type="gramEnd"/>
      <w:r>
        <w:t xml:space="preserve"> 4(1)(a)</w:t>
      </w:r>
    </w:p>
    <w:p w14:paraId="32437304" w14:textId="77777777" w:rsidR="005B3F55" w:rsidRPr="00811B30" w:rsidRDefault="005B3F55" w:rsidP="005B3F55">
      <w:pPr>
        <w:pStyle w:val="Item"/>
        <w:rPr>
          <w:b/>
          <w:lang w:eastAsia="en-US"/>
        </w:rPr>
      </w:pPr>
      <w:r>
        <w:rPr>
          <w:lang w:eastAsia="en-US"/>
        </w:rPr>
        <w:t xml:space="preserve">Repeal the paragraph, substitute: </w:t>
      </w:r>
    </w:p>
    <w:p w14:paraId="60A03B31" w14:textId="77777777" w:rsidR="005B3F55" w:rsidRDefault="005B3F55" w:rsidP="005B3F55">
      <w:pPr>
        <w:pStyle w:val="ItemHead"/>
        <w:numPr>
          <w:ilvl w:val="0"/>
          <w:numId w:val="17"/>
        </w:numPr>
        <w:rPr>
          <w:rFonts w:ascii="Times New Roman" w:hAnsi="Times New Roman"/>
          <w:b w:val="0"/>
          <w:sz w:val="22"/>
          <w:szCs w:val="22"/>
        </w:rPr>
      </w:pPr>
      <w:r w:rsidRPr="00447663">
        <w:rPr>
          <w:rFonts w:ascii="Times New Roman" w:hAnsi="Times New Roman"/>
          <w:b w:val="0"/>
          <w:sz w:val="22"/>
          <w:szCs w:val="22"/>
        </w:rPr>
        <w:t>subsections 10ACA(7A) and 10ADA(8A) apply to the items of the general medical services table</w:t>
      </w:r>
      <w:r>
        <w:rPr>
          <w:rFonts w:ascii="Times New Roman" w:hAnsi="Times New Roman"/>
          <w:b w:val="0"/>
          <w:sz w:val="22"/>
          <w:szCs w:val="22"/>
        </w:rPr>
        <w:t>,</w:t>
      </w:r>
      <w:r w:rsidRPr="00447663">
        <w:rPr>
          <w:rFonts w:ascii="Times New Roman" w:hAnsi="Times New Roman"/>
          <w:b w:val="0"/>
          <w:sz w:val="22"/>
          <w:szCs w:val="22"/>
        </w:rPr>
        <w:t xml:space="preserve"> </w:t>
      </w:r>
      <w:r>
        <w:rPr>
          <w:rFonts w:ascii="Times New Roman" w:hAnsi="Times New Roman"/>
          <w:b w:val="0"/>
          <w:sz w:val="22"/>
          <w:szCs w:val="22"/>
        </w:rPr>
        <w:t xml:space="preserve">and items in a </w:t>
      </w:r>
      <w:r w:rsidRPr="00BD4186">
        <w:rPr>
          <w:rFonts w:ascii="Times New Roman" w:hAnsi="Times New Roman"/>
          <w:b w:val="0"/>
          <w:kern w:val="0"/>
          <w:sz w:val="20"/>
          <w:lang w:eastAsia="en-US"/>
        </w:rPr>
        <w:t>determination made under subsection 3C(1) of the Act</w:t>
      </w:r>
      <w:r>
        <w:rPr>
          <w:rFonts w:ascii="Times New Roman" w:hAnsi="Times New Roman"/>
          <w:b w:val="0"/>
          <w:sz w:val="22"/>
          <w:szCs w:val="22"/>
        </w:rPr>
        <w:t xml:space="preserve">, </w:t>
      </w:r>
      <w:r w:rsidRPr="00447663">
        <w:rPr>
          <w:rFonts w:ascii="Times New Roman" w:hAnsi="Times New Roman"/>
          <w:b w:val="0"/>
          <w:sz w:val="22"/>
          <w:szCs w:val="22"/>
        </w:rPr>
        <w:t>listed in column 1 of the table below; and</w:t>
      </w:r>
    </w:p>
    <w:p w14:paraId="7E0B9F5D" w14:textId="77777777" w:rsidR="00DE33D1" w:rsidRDefault="00DE33D1" w:rsidP="00D6537E">
      <w:pPr>
        <w:pStyle w:val="ItemHead"/>
      </w:pPr>
    </w:p>
    <w:p w14:paraId="1EEDA773" w14:textId="77777777" w:rsidR="00D6537E" w:rsidRDefault="005B3F55" w:rsidP="00D6537E">
      <w:pPr>
        <w:pStyle w:val="ItemHead"/>
      </w:pPr>
      <w:proofErr w:type="gramStart"/>
      <w:r>
        <w:t>2</w:t>
      </w:r>
      <w:r w:rsidR="00D6537E" w:rsidRPr="00B1728A">
        <w:t xml:space="preserve">  </w:t>
      </w:r>
      <w:r w:rsidR="000E05F9">
        <w:t>Subsection</w:t>
      </w:r>
      <w:proofErr w:type="gramEnd"/>
      <w:r w:rsidR="000E05F9">
        <w:t xml:space="preserve"> 4(1) (table)</w:t>
      </w:r>
    </w:p>
    <w:p w14:paraId="1E3DB993" w14:textId="77777777" w:rsidR="004E1307" w:rsidRDefault="00D6537E" w:rsidP="00D6537E">
      <w:pPr>
        <w:pStyle w:val="Item"/>
      </w:pPr>
      <w:r>
        <w:t xml:space="preserve">Repeal the </w:t>
      </w:r>
      <w:r w:rsidR="000E05F9">
        <w:t>table, substitute:</w:t>
      </w:r>
    </w:p>
    <w:p w14:paraId="41050B3A" w14:textId="77777777" w:rsidR="000E05F9" w:rsidRPr="000E05F9" w:rsidRDefault="000E05F9" w:rsidP="000E05F9">
      <w:pPr>
        <w:pStyle w:val="ItemHead"/>
      </w:pPr>
    </w:p>
    <w:tbl>
      <w:tblPr>
        <w:tblW w:w="4667" w:type="dxa"/>
        <w:tblInd w:w="1449" w:type="dxa"/>
        <w:tblLook w:val="0000" w:firstRow="0" w:lastRow="0" w:firstColumn="0" w:lastColumn="0" w:noHBand="0" w:noVBand="0"/>
      </w:tblPr>
      <w:tblGrid>
        <w:gridCol w:w="2311"/>
        <w:gridCol w:w="2356"/>
      </w:tblGrid>
      <w:tr w:rsidR="000E05F9" w:rsidRPr="00243F93" w14:paraId="6CEF0D27" w14:textId="77777777" w:rsidTr="000E05F9">
        <w:trPr>
          <w:trHeight w:val="270"/>
          <w:tblHeader/>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C8D34" w14:textId="77777777" w:rsidR="000E05F9" w:rsidRDefault="000E05F9" w:rsidP="000E05F9">
            <w:pPr>
              <w:pStyle w:val="TableColHead"/>
              <w:ind w:left="819"/>
            </w:pPr>
            <w:r w:rsidRPr="00243F93">
              <w:t>Item</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2011FBA1" w14:textId="77777777" w:rsidR="000E05F9" w:rsidRPr="008C71DB" w:rsidRDefault="000E05F9" w:rsidP="000E05F9">
            <w:pPr>
              <w:pStyle w:val="TableColHead"/>
              <w:jc w:val="center"/>
            </w:pPr>
            <w:r w:rsidRPr="008C71DB">
              <w:t>Maximum increase ($)</w:t>
            </w:r>
          </w:p>
        </w:tc>
      </w:tr>
      <w:tr w:rsidR="000E05F9" w:rsidRPr="0040393C" w14:paraId="774E9DBD"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29D87DD1" w14:textId="77777777" w:rsidR="000E05F9" w:rsidRPr="0040393C" w:rsidRDefault="000E05F9" w:rsidP="000E05F9">
            <w:pPr>
              <w:pStyle w:val="TableText0"/>
              <w:ind w:left="252" w:right="850"/>
              <w:jc w:val="right"/>
              <w:rPr>
                <w:szCs w:val="22"/>
              </w:rPr>
            </w:pPr>
            <w:r w:rsidRPr="0040393C">
              <w:rPr>
                <w:szCs w:val="22"/>
              </w:rPr>
              <w:t>13200</w:t>
            </w:r>
          </w:p>
        </w:tc>
        <w:tc>
          <w:tcPr>
            <w:tcW w:w="2356" w:type="dxa"/>
            <w:tcBorders>
              <w:top w:val="nil"/>
              <w:left w:val="nil"/>
              <w:bottom w:val="single" w:sz="4" w:space="0" w:color="auto"/>
              <w:right w:val="single" w:sz="4" w:space="0" w:color="auto"/>
            </w:tcBorders>
            <w:shd w:val="clear" w:color="auto" w:fill="auto"/>
            <w:noWrap/>
            <w:vAlign w:val="bottom"/>
          </w:tcPr>
          <w:p w14:paraId="715F7D16" w14:textId="77777777" w:rsidR="000E05F9" w:rsidRPr="008C71DB" w:rsidRDefault="000E05F9" w:rsidP="000E05F9">
            <w:pPr>
              <w:keepNext/>
              <w:keepLines/>
              <w:ind w:left="68"/>
              <w:jc w:val="center"/>
              <w:rPr>
                <w:szCs w:val="22"/>
              </w:rPr>
            </w:pPr>
            <w:r w:rsidRPr="008C71DB">
              <w:rPr>
                <w:szCs w:val="22"/>
              </w:rPr>
              <w:t>1,702.30</w:t>
            </w:r>
          </w:p>
        </w:tc>
      </w:tr>
      <w:tr w:rsidR="000E05F9" w:rsidRPr="0040393C" w14:paraId="2CBD79C4"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1E065978" w14:textId="77777777" w:rsidR="000E05F9" w:rsidRPr="0040393C" w:rsidRDefault="000E05F9" w:rsidP="000E05F9">
            <w:pPr>
              <w:pStyle w:val="TableText0"/>
              <w:ind w:left="252" w:right="850"/>
              <w:jc w:val="right"/>
              <w:rPr>
                <w:szCs w:val="22"/>
              </w:rPr>
            </w:pPr>
            <w:r w:rsidRPr="0040393C">
              <w:rPr>
                <w:szCs w:val="22"/>
              </w:rPr>
              <w:t>13201</w:t>
            </w:r>
          </w:p>
        </w:tc>
        <w:tc>
          <w:tcPr>
            <w:tcW w:w="2356" w:type="dxa"/>
            <w:tcBorders>
              <w:top w:val="nil"/>
              <w:left w:val="nil"/>
              <w:bottom w:val="single" w:sz="4" w:space="0" w:color="auto"/>
              <w:right w:val="single" w:sz="4" w:space="0" w:color="auto"/>
            </w:tcBorders>
            <w:shd w:val="clear" w:color="auto" w:fill="auto"/>
            <w:noWrap/>
            <w:vAlign w:val="bottom"/>
          </w:tcPr>
          <w:p w14:paraId="74A3032B" w14:textId="77777777" w:rsidR="000E05F9" w:rsidRPr="008C71DB" w:rsidRDefault="000E05F9" w:rsidP="000E05F9">
            <w:pPr>
              <w:keepNext/>
              <w:keepLines/>
              <w:ind w:left="68"/>
              <w:jc w:val="center"/>
              <w:rPr>
                <w:szCs w:val="22"/>
              </w:rPr>
            </w:pPr>
            <w:r w:rsidRPr="008C71DB">
              <w:rPr>
                <w:szCs w:val="22"/>
              </w:rPr>
              <w:t>2,471.05</w:t>
            </w:r>
          </w:p>
        </w:tc>
      </w:tr>
      <w:tr w:rsidR="000E05F9" w:rsidRPr="0040393C" w14:paraId="38509AE6"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BF51277" w14:textId="77777777" w:rsidR="000E05F9" w:rsidRPr="0040393C" w:rsidRDefault="000E05F9" w:rsidP="000E05F9">
            <w:pPr>
              <w:pStyle w:val="TableText0"/>
              <w:ind w:left="252" w:right="850"/>
              <w:jc w:val="right"/>
              <w:rPr>
                <w:szCs w:val="22"/>
              </w:rPr>
            </w:pPr>
            <w:r w:rsidRPr="0040393C">
              <w:rPr>
                <w:szCs w:val="22"/>
              </w:rPr>
              <w:t>13202</w:t>
            </w:r>
          </w:p>
        </w:tc>
        <w:tc>
          <w:tcPr>
            <w:tcW w:w="2356" w:type="dxa"/>
            <w:tcBorders>
              <w:top w:val="nil"/>
              <w:left w:val="nil"/>
              <w:bottom w:val="single" w:sz="4" w:space="0" w:color="auto"/>
              <w:right w:val="single" w:sz="4" w:space="0" w:color="auto"/>
            </w:tcBorders>
            <w:shd w:val="clear" w:color="auto" w:fill="auto"/>
            <w:noWrap/>
            <w:vAlign w:val="bottom"/>
          </w:tcPr>
          <w:p w14:paraId="03D25D44" w14:textId="77777777" w:rsidR="000E05F9" w:rsidRPr="008C71DB" w:rsidRDefault="000E05F9" w:rsidP="000E05F9">
            <w:pPr>
              <w:keepNext/>
              <w:keepLines/>
              <w:ind w:left="68"/>
              <w:jc w:val="center"/>
              <w:rPr>
                <w:szCs w:val="22"/>
              </w:rPr>
            </w:pPr>
            <w:r w:rsidRPr="008C71DB">
              <w:rPr>
                <w:szCs w:val="22"/>
              </w:rPr>
              <w:t>66.00</w:t>
            </w:r>
          </w:p>
        </w:tc>
      </w:tr>
      <w:tr w:rsidR="000E05F9" w:rsidRPr="0040393C" w14:paraId="373A1C06"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07532EF1" w14:textId="77777777" w:rsidR="000E05F9" w:rsidRPr="0040393C" w:rsidRDefault="000E05F9" w:rsidP="000E05F9">
            <w:pPr>
              <w:pStyle w:val="TableText0"/>
              <w:ind w:left="252" w:right="850"/>
              <w:jc w:val="right"/>
              <w:rPr>
                <w:szCs w:val="22"/>
              </w:rPr>
            </w:pPr>
            <w:r w:rsidRPr="0040393C">
              <w:rPr>
                <w:szCs w:val="22"/>
              </w:rPr>
              <w:t>13203</w:t>
            </w:r>
          </w:p>
        </w:tc>
        <w:tc>
          <w:tcPr>
            <w:tcW w:w="2356" w:type="dxa"/>
            <w:tcBorders>
              <w:top w:val="nil"/>
              <w:left w:val="nil"/>
              <w:bottom w:val="single" w:sz="4" w:space="0" w:color="auto"/>
              <w:right w:val="single" w:sz="4" w:space="0" w:color="auto"/>
            </w:tcBorders>
            <w:shd w:val="clear" w:color="auto" w:fill="auto"/>
            <w:noWrap/>
            <w:vAlign w:val="bottom"/>
          </w:tcPr>
          <w:p w14:paraId="1D3C8EAC" w14:textId="77777777" w:rsidR="000E05F9" w:rsidRPr="008C71DB" w:rsidRDefault="000E05F9" w:rsidP="00A606F0">
            <w:pPr>
              <w:keepNext/>
              <w:keepLines/>
              <w:ind w:left="68"/>
              <w:jc w:val="center"/>
              <w:rPr>
                <w:szCs w:val="22"/>
              </w:rPr>
            </w:pPr>
            <w:r w:rsidRPr="008C71DB">
              <w:rPr>
                <w:szCs w:val="22"/>
              </w:rPr>
              <w:t>109.</w:t>
            </w:r>
            <w:r w:rsidR="00A606F0">
              <w:rPr>
                <w:szCs w:val="22"/>
              </w:rPr>
              <w:t>90</w:t>
            </w:r>
          </w:p>
        </w:tc>
      </w:tr>
      <w:tr w:rsidR="000E05F9" w:rsidRPr="0040393C" w14:paraId="09882C0E" w14:textId="77777777" w:rsidTr="000E05F9">
        <w:trPr>
          <w:trHeight w:val="315"/>
        </w:trPr>
        <w:tc>
          <w:tcPr>
            <w:tcW w:w="2311" w:type="dxa"/>
            <w:tcBorders>
              <w:top w:val="nil"/>
              <w:left w:val="single" w:sz="4" w:space="0" w:color="auto"/>
              <w:bottom w:val="single" w:sz="4" w:space="0" w:color="auto"/>
              <w:right w:val="single" w:sz="4" w:space="0" w:color="auto"/>
            </w:tcBorders>
            <w:shd w:val="clear" w:color="auto" w:fill="auto"/>
            <w:vAlign w:val="bottom"/>
          </w:tcPr>
          <w:p w14:paraId="4B51ED38" w14:textId="77777777" w:rsidR="000E05F9" w:rsidRPr="0040393C" w:rsidRDefault="000E05F9" w:rsidP="000E05F9">
            <w:pPr>
              <w:pStyle w:val="TableText0"/>
              <w:ind w:left="252" w:right="850"/>
              <w:jc w:val="right"/>
              <w:rPr>
                <w:szCs w:val="22"/>
              </w:rPr>
            </w:pPr>
            <w:r w:rsidRPr="0040393C">
              <w:rPr>
                <w:szCs w:val="22"/>
              </w:rPr>
              <w:t>13206</w:t>
            </w:r>
          </w:p>
        </w:tc>
        <w:tc>
          <w:tcPr>
            <w:tcW w:w="2356" w:type="dxa"/>
            <w:tcBorders>
              <w:top w:val="nil"/>
              <w:left w:val="nil"/>
              <w:bottom w:val="single" w:sz="4" w:space="0" w:color="auto"/>
              <w:right w:val="single" w:sz="4" w:space="0" w:color="auto"/>
            </w:tcBorders>
            <w:shd w:val="clear" w:color="auto" w:fill="auto"/>
            <w:noWrap/>
            <w:vAlign w:val="bottom"/>
          </w:tcPr>
          <w:p w14:paraId="21064B6C" w14:textId="77777777" w:rsidR="000E05F9" w:rsidRPr="008C71DB" w:rsidRDefault="000E05F9" w:rsidP="000E05F9">
            <w:pPr>
              <w:keepNext/>
              <w:keepLines/>
              <w:ind w:left="68"/>
              <w:jc w:val="center"/>
              <w:rPr>
                <w:szCs w:val="22"/>
              </w:rPr>
            </w:pPr>
            <w:r w:rsidRPr="008C71DB">
              <w:rPr>
                <w:szCs w:val="22"/>
              </w:rPr>
              <w:t>66.00</w:t>
            </w:r>
          </w:p>
        </w:tc>
      </w:tr>
      <w:tr w:rsidR="000E05F9" w:rsidRPr="0040393C" w14:paraId="78515022"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480EC2F1" w14:textId="77777777" w:rsidR="000E05F9" w:rsidRPr="0040393C" w:rsidRDefault="000E05F9" w:rsidP="000E05F9">
            <w:pPr>
              <w:pStyle w:val="TableText0"/>
              <w:ind w:left="252" w:right="850"/>
              <w:jc w:val="right"/>
              <w:rPr>
                <w:szCs w:val="22"/>
              </w:rPr>
            </w:pPr>
            <w:r w:rsidRPr="0040393C">
              <w:rPr>
                <w:szCs w:val="22"/>
              </w:rPr>
              <w:t>13209</w:t>
            </w:r>
          </w:p>
        </w:tc>
        <w:tc>
          <w:tcPr>
            <w:tcW w:w="2356" w:type="dxa"/>
            <w:tcBorders>
              <w:top w:val="nil"/>
              <w:left w:val="nil"/>
              <w:bottom w:val="single" w:sz="4" w:space="0" w:color="auto"/>
              <w:right w:val="single" w:sz="4" w:space="0" w:color="auto"/>
            </w:tcBorders>
            <w:shd w:val="clear" w:color="auto" w:fill="auto"/>
            <w:noWrap/>
            <w:vAlign w:val="bottom"/>
          </w:tcPr>
          <w:p w14:paraId="795977AE" w14:textId="77777777" w:rsidR="000E05F9" w:rsidRPr="008C71DB" w:rsidRDefault="000E05F9" w:rsidP="000E05F9">
            <w:pPr>
              <w:keepNext/>
              <w:keepLines/>
              <w:ind w:left="68"/>
              <w:jc w:val="center"/>
              <w:rPr>
                <w:szCs w:val="22"/>
              </w:rPr>
            </w:pPr>
            <w:r w:rsidRPr="008C71DB">
              <w:rPr>
                <w:szCs w:val="22"/>
              </w:rPr>
              <w:t>11.05</w:t>
            </w:r>
          </w:p>
        </w:tc>
      </w:tr>
      <w:tr w:rsidR="000E05F9" w:rsidRPr="00607FB9" w14:paraId="76CF7BFC" w14:textId="77777777" w:rsidTr="000E05F9">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627C275A" w14:textId="77777777" w:rsidR="000E05F9" w:rsidRPr="00607FB9" w:rsidRDefault="000E05F9" w:rsidP="000E05F9">
            <w:pPr>
              <w:pStyle w:val="TableText0"/>
              <w:ind w:left="252" w:right="850"/>
              <w:jc w:val="right"/>
              <w:rPr>
                <w:szCs w:val="22"/>
              </w:rPr>
            </w:pPr>
            <w:r w:rsidRPr="00607FB9">
              <w:rPr>
                <w:szCs w:val="22"/>
              </w:rPr>
              <w:t>13210</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4FFEA367" w14:textId="77777777" w:rsidR="000E05F9" w:rsidRPr="008C71DB" w:rsidRDefault="000E05F9" w:rsidP="008C71DB">
            <w:pPr>
              <w:keepNext/>
              <w:keepLines/>
              <w:ind w:left="68"/>
              <w:jc w:val="center"/>
              <w:rPr>
                <w:szCs w:val="22"/>
              </w:rPr>
            </w:pPr>
            <w:r w:rsidRPr="008C71DB">
              <w:rPr>
                <w:szCs w:val="22"/>
              </w:rPr>
              <w:t>5.</w:t>
            </w:r>
            <w:r w:rsidR="008C71DB" w:rsidRPr="008C71DB">
              <w:rPr>
                <w:szCs w:val="22"/>
              </w:rPr>
              <w:t>4</w:t>
            </w:r>
            <w:r w:rsidRPr="008C71DB">
              <w:rPr>
                <w:szCs w:val="22"/>
              </w:rPr>
              <w:t>0</w:t>
            </w:r>
          </w:p>
        </w:tc>
      </w:tr>
      <w:tr w:rsidR="000E05F9" w:rsidRPr="0040393C" w14:paraId="56D95133"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10D45D06" w14:textId="77777777" w:rsidR="000E05F9" w:rsidRPr="0040393C" w:rsidRDefault="000E05F9" w:rsidP="000E05F9">
            <w:pPr>
              <w:pStyle w:val="TableText0"/>
              <w:ind w:left="252" w:right="850"/>
              <w:jc w:val="right"/>
              <w:rPr>
                <w:szCs w:val="22"/>
              </w:rPr>
            </w:pPr>
            <w:r w:rsidRPr="0040393C">
              <w:rPr>
                <w:szCs w:val="22"/>
              </w:rPr>
              <w:t>13212</w:t>
            </w:r>
          </w:p>
        </w:tc>
        <w:tc>
          <w:tcPr>
            <w:tcW w:w="2356" w:type="dxa"/>
            <w:tcBorders>
              <w:top w:val="nil"/>
              <w:left w:val="nil"/>
              <w:bottom w:val="single" w:sz="4" w:space="0" w:color="auto"/>
              <w:right w:val="single" w:sz="4" w:space="0" w:color="auto"/>
            </w:tcBorders>
            <w:shd w:val="clear" w:color="auto" w:fill="auto"/>
            <w:noWrap/>
            <w:vAlign w:val="bottom"/>
          </w:tcPr>
          <w:p w14:paraId="3E016700" w14:textId="77777777" w:rsidR="000E05F9" w:rsidRPr="008C71DB" w:rsidRDefault="000E05F9" w:rsidP="000E05F9">
            <w:pPr>
              <w:keepNext/>
              <w:keepLines/>
              <w:ind w:left="68"/>
              <w:jc w:val="center"/>
              <w:rPr>
                <w:szCs w:val="22"/>
              </w:rPr>
            </w:pPr>
            <w:r w:rsidRPr="008C71DB">
              <w:rPr>
                <w:szCs w:val="22"/>
              </w:rPr>
              <w:t>71.50</w:t>
            </w:r>
          </w:p>
        </w:tc>
      </w:tr>
      <w:tr w:rsidR="000E05F9" w:rsidRPr="0040393C" w14:paraId="37983D42"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6A0D0870" w14:textId="77777777" w:rsidR="000E05F9" w:rsidRPr="0040393C" w:rsidRDefault="000E05F9" w:rsidP="000E05F9">
            <w:pPr>
              <w:pStyle w:val="TableText0"/>
              <w:ind w:left="252" w:right="850"/>
              <w:jc w:val="right"/>
              <w:rPr>
                <w:szCs w:val="22"/>
              </w:rPr>
            </w:pPr>
            <w:r w:rsidRPr="0040393C">
              <w:rPr>
                <w:szCs w:val="22"/>
              </w:rPr>
              <w:t>13215</w:t>
            </w:r>
          </w:p>
        </w:tc>
        <w:tc>
          <w:tcPr>
            <w:tcW w:w="2356" w:type="dxa"/>
            <w:tcBorders>
              <w:top w:val="nil"/>
              <w:left w:val="nil"/>
              <w:bottom w:val="single" w:sz="4" w:space="0" w:color="auto"/>
              <w:right w:val="single" w:sz="4" w:space="0" w:color="auto"/>
            </w:tcBorders>
            <w:shd w:val="clear" w:color="auto" w:fill="auto"/>
            <w:noWrap/>
            <w:vAlign w:val="bottom"/>
          </w:tcPr>
          <w:p w14:paraId="110994A5" w14:textId="77777777" w:rsidR="000E05F9" w:rsidRPr="008C71DB" w:rsidRDefault="000E05F9" w:rsidP="000E05F9">
            <w:pPr>
              <w:keepNext/>
              <w:keepLines/>
              <w:ind w:left="68"/>
              <w:jc w:val="center"/>
              <w:rPr>
                <w:szCs w:val="22"/>
              </w:rPr>
            </w:pPr>
            <w:r w:rsidRPr="008C71DB">
              <w:rPr>
                <w:szCs w:val="22"/>
              </w:rPr>
              <w:t>49.50</w:t>
            </w:r>
          </w:p>
        </w:tc>
      </w:tr>
      <w:tr w:rsidR="000E05F9" w:rsidRPr="0040393C" w14:paraId="1B0C4ABB"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6672D31C" w14:textId="77777777" w:rsidR="000E05F9" w:rsidRPr="0040393C" w:rsidRDefault="000E05F9" w:rsidP="000E05F9">
            <w:pPr>
              <w:pStyle w:val="TableText0"/>
              <w:ind w:left="252" w:right="850"/>
              <w:jc w:val="right"/>
              <w:rPr>
                <w:szCs w:val="22"/>
              </w:rPr>
            </w:pPr>
            <w:r w:rsidRPr="0040393C">
              <w:rPr>
                <w:szCs w:val="22"/>
              </w:rPr>
              <w:t>13218</w:t>
            </w:r>
          </w:p>
        </w:tc>
        <w:tc>
          <w:tcPr>
            <w:tcW w:w="2356" w:type="dxa"/>
            <w:tcBorders>
              <w:top w:val="nil"/>
              <w:left w:val="nil"/>
              <w:bottom w:val="single" w:sz="4" w:space="0" w:color="auto"/>
              <w:right w:val="single" w:sz="4" w:space="0" w:color="auto"/>
            </w:tcBorders>
            <w:shd w:val="clear" w:color="auto" w:fill="auto"/>
            <w:noWrap/>
            <w:vAlign w:val="bottom"/>
          </w:tcPr>
          <w:p w14:paraId="5E19B39C" w14:textId="77777777" w:rsidR="000E05F9" w:rsidRPr="008C71DB" w:rsidRDefault="000E05F9" w:rsidP="000E05F9">
            <w:pPr>
              <w:keepNext/>
              <w:keepLines/>
              <w:ind w:left="68"/>
              <w:jc w:val="center"/>
              <w:rPr>
                <w:szCs w:val="22"/>
              </w:rPr>
            </w:pPr>
            <w:r w:rsidRPr="008C71DB">
              <w:rPr>
                <w:szCs w:val="22"/>
              </w:rPr>
              <w:t>713.90</w:t>
            </w:r>
          </w:p>
        </w:tc>
      </w:tr>
      <w:tr w:rsidR="000E05F9" w:rsidRPr="0040393C" w14:paraId="293C641A"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419BA05B" w14:textId="77777777" w:rsidR="000E05F9" w:rsidRPr="0040393C" w:rsidRDefault="000E05F9" w:rsidP="000E05F9">
            <w:pPr>
              <w:pStyle w:val="TableText0"/>
              <w:ind w:left="252" w:right="850"/>
              <w:jc w:val="right"/>
              <w:rPr>
                <w:szCs w:val="22"/>
              </w:rPr>
            </w:pPr>
            <w:r w:rsidRPr="0040393C">
              <w:rPr>
                <w:szCs w:val="22"/>
              </w:rPr>
              <w:t>13221</w:t>
            </w:r>
          </w:p>
        </w:tc>
        <w:tc>
          <w:tcPr>
            <w:tcW w:w="2356" w:type="dxa"/>
            <w:tcBorders>
              <w:top w:val="nil"/>
              <w:left w:val="nil"/>
              <w:bottom w:val="single" w:sz="4" w:space="0" w:color="auto"/>
              <w:right w:val="single" w:sz="4" w:space="0" w:color="auto"/>
            </w:tcBorders>
            <w:shd w:val="clear" w:color="auto" w:fill="auto"/>
            <w:noWrap/>
            <w:vAlign w:val="bottom"/>
          </w:tcPr>
          <w:p w14:paraId="0A639449" w14:textId="77777777" w:rsidR="000E05F9" w:rsidRPr="008C71DB" w:rsidRDefault="000E05F9" w:rsidP="000E05F9">
            <w:pPr>
              <w:keepNext/>
              <w:keepLines/>
              <w:ind w:left="68"/>
              <w:jc w:val="center"/>
              <w:rPr>
                <w:szCs w:val="22"/>
              </w:rPr>
            </w:pPr>
            <w:r w:rsidRPr="008C71DB">
              <w:rPr>
                <w:szCs w:val="22"/>
              </w:rPr>
              <w:t>22.05</w:t>
            </w:r>
          </w:p>
        </w:tc>
      </w:tr>
      <w:tr w:rsidR="000E05F9" w:rsidRPr="0040393C" w14:paraId="55473109"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0CD8FA09" w14:textId="77777777" w:rsidR="000E05F9" w:rsidRPr="0040393C" w:rsidRDefault="000E05F9" w:rsidP="000E05F9">
            <w:pPr>
              <w:pStyle w:val="TableText0"/>
              <w:ind w:left="252" w:right="850"/>
              <w:jc w:val="right"/>
              <w:rPr>
                <w:szCs w:val="22"/>
              </w:rPr>
            </w:pPr>
            <w:r w:rsidRPr="0040393C">
              <w:rPr>
                <w:szCs w:val="22"/>
              </w:rPr>
              <w:t>13251</w:t>
            </w:r>
          </w:p>
        </w:tc>
        <w:tc>
          <w:tcPr>
            <w:tcW w:w="2356" w:type="dxa"/>
            <w:tcBorders>
              <w:top w:val="nil"/>
              <w:left w:val="nil"/>
              <w:bottom w:val="single" w:sz="4" w:space="0" w:color="auto"/>
              <w:right w:val="single" w:sz="4" w:space="0" w:color="auto"/>
            </w:tcBorders>
            <w:shd w:val="clear" w:color="auto" w:fill="auto"/>
            <w:noWrap/>
            <w:vAlign w:val="bottom"/>
          </w:tcPr>
          <w:p w14:paraId="7AFCF4C5" w14:textId="77777777" w:rsidR="000E05F9" w:rsidRPr="008C71DB" w:rsidRDefault="000E05F9" w:rsidP="000E05F9">
            <w:pPr>
              <w:keepNext/>
              <w:keepLines/>
              <w:ind w:left="68"/>
              <w:jc w:val="center"/>
              <w:rPr>
                <w:szCs w:val="22"/>
              </w:rPr>
            </w:pPr>
            <w:r w:rsidRPr="008C71DB">
              <w:rPr>
                <w:szCs w:val="22"/>
              </w:rPr>
              <w:t>109.90</w:t>
            </w:r>
          </w:p>
        </w:tc>
      </w:tr>
      <w:tr w:rsidR="000E05F9" w14:paraId="027C581F"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27310FB2" w14:textId="77777777" w:rsidR="000E05F9" w:rsidRPr="00607FB9" w:rsidRDefault="000E05F9" w:rsidP="000E05F9">
            <w:pPr>
              <w:pStyle w:val="TableText0"/>
              <w:ind w:left="252" w:right="850"/>
              <w:jc w:val="right"/>
              <w:rPr>
                <w:szCs w:val="22"/>
              </w:rPr>
            </w:pPr>
            <w:r>
              <w:rPr>
                <w:szCs w:val="22"/>
              </w:rPr>
              <w:t>13260</w:t>
            </w:r>
          </w:p>
        </w:tc>
        <w:tc>
          <w:tcPr>
            <w:tcW w:w="2356" w:type="dxa"/>
            <w:tcBorders>
              <w:top w:val="nil"/>
              <w:left w:val="nil"/>
              <w:bottom w:val="single" w:sz="4" w:space="0" w:color="auto"/>
              <w:right w:val="single" w:sz="4" w:space="0" w:color="auto"/>
            </w:tcBorders>
            <w:shd w:val="clear" w:color="auto" w:fill="auto"/>
            <w:noWrap/>
            <w:vAlign w:val="bottom"/>
          </w:tcPr>
          <w:p w14:paraId="2033E8F2" w14:textId="77777777" w:rsidR="000E05F9" w:rsidRPr="008C71DB" w:rsidRDefault="000E05F9" w:rsidP="000E05F9">
            <w:pPr>
              <w:keepNext/>
              <w:keepLines/>
              <w:ind w:left="68"/>
              <w:jc w:val="center"/>
              <w:rPr>
                <w:szCs w:val="22"/>
              </w:rPr>
            </w:pPr>
            <w:r w:rsidRPr="008C71DB">
              <w:rPr>
                <w:szCs w:val="22"/>
              </w:rPr>
              <w:t>65 percent of the Schedule fee for the item</w:t>
            </w:r>
          </w:p>
        </w:tc>
      </w:tr>
      <w:tr w:rsidR="000E05F9" w:rsidRPr="00607FB9" w14:paraId="328D6368" w14:textId="77777777" w:rsidTr="000E05F9">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74D4652" w14:textId="77777777" w:rsidR="000E05F9" w:rsidRPr="00607FB9" w:rsidRDefault="000E05F9" w:rsidP="000E05F9">
            <w:pPr>
              <w:pStyle w:val="TableText0"/>
              <w:keepNext/>
              <w:keepLines/>
              <w:ind w:left="252" w:right="850"/>
              <w:jc w:val="right"/>
              <w:rPr>
                <w:szCs w:val="22"/>
              </w:rPr>
            </w:pPr>
            <w:r w:rsidRPr="00607FB9">
              <w:rPr>
                <w:szCs w:val="22"/>
              </w:rPr>
              <w:t>14201</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6A8FA64F" w14:textId="77777777" w:rsidR="000E05F9" w:rsidRPr="008C71DB" w:rsidRDefault="000E05F9" w:rsidP="000E05F9">
            <w:pPr>
              <w:keepNext/>
              <w:keepLines/>
              <w:ind w:left="68"/>
              <w:jc w:val="center"/>
              <w:rPr>
                <w:bCs/>
                <w:szCs w:val="22"/>
                <w:lang w:val="en-US"/>
              </w:rPr>
            </w:pPr>
            <w:r w:rsidRPr="008C71DB">
              <w:rPr>
                <w:bCs/>
                <w:szCs w:val="22"/>
                <w:lang w:val="en-US"/>
              </w:rPr>
              <w:t>15 percent of the Schedule fee for the item</w:t>
            </w:r>
          </w:p>
          <w:p w14:paraId="23EC1279" w14:textId="77777777" w:rsidR="000E05F9" w:rsidRPr="008C71DB" w:rsidRDefault="000E05F9" w:rsidP="000E05F9">
            <w:pPr>
              <w:keepNext/>
              <w:keepLines/>
              <w:ind w:left="68"/>
              <w:jc w:val="center"/>
              <w:rPr>
                <w:bCs/>
                <w:szCs w:val="22"/>
                <w:lang w:val="en-US"/>
              </w:rPr>
            </w:pPr>
          </w:p>
        </w:tc>
      </w:tr>
      <w:tr w:rsidR="000E05F9" w:rsidRPr="00607FB9" w14:paraId="50C86BAA" w14:textId="77777777" w:rsidTr="000E05F9">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tcPr>
          <w:p w14:paraId="752B5024" w14:textId="77777777" w:rsidR="000E05F9" w:rsidRPr="00607FB9" w:rsidRDefault="000E05F9" w:rsidP="000E05F9">
            <w:pPr>
              <w:pStyle w:val="TableText0"/>
              <w:ind w:left="252" w:right="850"/>
              <w:jc w:val="right"/>
              <w:rPr>
                <w:szCs w:val="22"/>
              </w:rPr>
            </w:pPr>
            <w:r w:rsidRPr="00607FB9">
              <w:rPr>
                <w:szCs w:val="22"/>
              </w:rPr>
              <w:t>14202</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19AE5A3C" w14:textId="77777777" w:rsidR="000E05F9" w:rsidRPr="008C71DB" w:rsidRDefault="000E05F9" w:rsidP="000E05F9">
            <w:pPr>
              <w:keepNext/>
              <w:keepLines/>
              <w:ind w:left="68"/>
              <w:jc w:val="center"/>
              <w:rPr>
                <w:bCs/>
                <w:szCs w:val="22"/>
                <w:lang w:val="en-US"/>
              </w:rPr>
            </w:pPr>
            <w:r w:rsidRPr="008C71DB">
              <w:rPr>
                <w:bCs/>
                <w:szCs w:val="22"/>
                <w:lang w:val="en-US"/>
              </w:rPr>
              <w:t>15 percent of the Schedule fee for the item</w:t>
            </w:r>
          </w:p>
        </w:tc>
      </w:tr>
      <w:tr w:rsidR="000E05F9" w:rsidRPr="00607FB9" w14:paraId="03BAF2AE" w14:textId="77777777" w:rsidTr="000E05F9">
        <w:trPr>
          <w:trHeight w:val="300"/>
        </w:trPr>
        <w:tc>
          <w:tcPr>
            <w:tcW w:w="2311" w:type="dxa"/>
            <w:tcBorders>
              <w:top w:val="single" w:sz="4" w:space="0" w:color="auto"/>
              <w:left w:val="single" w:sz="4" w:space="0" w:color="auto"/>
              <w:bottom w:val="single" w:sz="4" w:space="0" w:color="auto"/>
              <w:right w:val="single" w:sz="4" w:space="0" w:color="auto"/>
            </w:tcBorders>
            <w:shd w:val="clear" w:color="auto" w:fill="FFFFFF"/>
            <w:vAlign w:val="bottom"/>
          </w:tcPr>
          <w:p w14:paraId="33D7379E" w14:textId="77777777" w:rsidR="000E05F9" w:rsidRPr="00607FB9" w:rsidRDefault="000E05F9" w:rsidP="000E05F9">
            <w:pPr>
              <w:pStyle w:val="TableText0"/>
              <w:ind w:left="252" w:right="850"/>
              <w:jc w:val="right"/>
              <w:rPr>
                <w:szCs w:val="22"/>
              </w:rPr>
            </w:pPr>
            <w:r w:rsidRPr="00607FB9">
              <w:rPr>
                <w:szCs w:val="22"/>
              </w:rPr>
              <w:lastRenderedPageBreak/>
              <w:t>16399</w:t>
            </w:r>
          </w:p>
        </w:tc>
        <w:tc>
          <w:tcPr>
            <w:tcW w:w="2356" w:type="dxa"/>
            <w:tcBorders>
              <w:top w:val="single" w:sz="4" w:space="0" w:color="auto"/>
              <w:left w:val="nil"/>
              <w:bottom w:val="single" w:sz="4" w:space="0" w:color="auto"/>
              <w:right w:val="single" w:sz="4" w:space="0" w:color="auto"/>
            </w:tcBorders>
            <w:shd w:val="clear" w:color="auto" w:fill="FFFFFF"/>
            <w:noWrap/>
            <w:vAlign w:val="bottom"/>
          </w:tcPr>
          <w:p w14:paraId="627D8096" w14:textId="77777777" w:rsidR="000E05F9" w:rsidRPr="008C71DB" w:rsidRDefault="000E05F9" w:rsidP="008C71DB">
            <w:pPr>
              <w:keepNext/>
              <w:keepLines/>
              <w:ind w:left="68"/>
              <w:jc w:val="center"/>
              <w:rPr>
                <w:bCs/>
                <w:szCs w:val="22"/>
                <w:lang w:val="en-US"/>
              </w:rPr>
            </w:pPr>
            <w:r w:rsidRPr="008C71DB">
              <w:rPr>
                <w:szCs w:val="22"/>
              </w:rPr>
              <w:t>24.</w:t>
            </w:r>
            <w:r w:rsidR="008C71DB" w:rsidRPr="008C71DB">
              <w:rPr>
                <w:szCs w:val="22"/>
              </w:rPr>
              <w:t>5</w:t>
            </w:r>
            <w:r w:rsidRPr="008C71DB">
              <w:rPr>
                <w:szCs w:val="22"/>
              </w:rPr>
              <w:t>0</w:t>
            </w:r>
          </w:p>
        </w:tc>
      </w:tr>
      <w:tr w:rsidR="000E05F9" w:rsidRPr="0040393C" w14:paraId="147FAB62"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35FCBE2D" w14:textId="77777777" w:rsidR="000E05F9" w:rsidRPr="0040393C" w:rsidRDefault="000E05F9" w:rsidP="000E05F9">
            <w:pPr>
              <w:pStyle w:val="TableText0"/>
              <w:ind w:left="252" w:right="850"/>
              <w:jc w:val="right"/>
              <w:rPr>
                <w:szCs w:val="22"/>
              </w:rPr>
            </w:pPr>
            <w:r w:rsidRPr="0040393C">
              <w:rPr>
                <w:szCs w:val="22"/>
              </w:rPr>
              <w:t>16400</w:t>
            </w:r>
          </w:p>
        </w:tc>
        <w:tc>
          <w:tcPr>
            <w:tcW w:w="2356" w:type="dxa"/>
            <w:tcBorders>
              <w:top w:val="nil"/>
              <w:left w:val="nil"/>
              <w:bottom w:val="single" w:sz="4" w:space="0" w:color="auto"/>
              <w:right w:val="single" w:sz="4" w:space="0" w:color="auto"/>
            </w:tcBorders>
            <w:shd w:val="clear" w:color="auto" w:fill="auto"/>
            <w:noWrap/>
            <w:vAlign w:val="bottom"/>
          </w:tcPr>
          <w:p w14:paraId="3C188A55" w14:textId="77777777" w:rsidR="000E05F9" w:rsidRPr="008C71DB" w:rsidRDefault="000E05F9" w:rsidP="000E05F9">
            <w:pPr>
              <w:keepNext/>
              <w:keepLines/>
              <w:ind w:left="68"/>
              <w:jc w:val="center"/>
              <w:rPr>
                <w:bCs/>
                <w:szCs w:val="22"/>
                <w:lang w:val="en-US"/>
              </w:rPr>
            </w:pPr>
            <w:r w:rsidRPr="008C71DB">
              <w:rPr>
                <w:szCs w:val="22"/>
              </w:rPr>
              <w:t>11.25</w:t>
            </w:r>
          </w:p>
        </w:tc>
      </w:tr>
      <w:tr w:rsidR="000E05F9" w:rsidRPr="0040393C" w14:paraId="1993D31B"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00DE938A" w14:textId="77777777" w:rsidR="000E05F9" w:rsidRPr="0040393C" w:rsidRDefault="000E05F9" w:rsidP="000E05F9">
            <w:pPr>
              <w:pStyle w:val="TableText0"/>
              <w:ind w:left="252" w:right="850"/>
              <w:jc w:val="right"/>
              <w:rPr>
                <w:szCs w:val="22"/>
              </w:rPr>
            </w:pPr>
            <w:r w:rsidRPr="0040393C">
              <w:rPr>
                <w:szCs w:val="22"/>
              </w:rPr>
              <w:t>16401</w:t>
            </w:r>
          </w:p>
        </w:tc>
        <w:tc>
          <w:tcPr>
            <w:tcW w:w="2356" w:type="dxa"/>
            <w:tcBorders>
              <w:top w:val="nil"/>
              <w:left w:val="nil"/>
              <w:bottom w:val="single" w:sz="4" w:space="0" w:color="auto"/>
              <w:right w:val="single" w:sz="4" w:space="0" w:color="auto"/>
            </w:tcBorders>
            <w:shd w:val="clear" w:color="auto" w:fill="auto"/>
            <w:noWrap/>
            <w:vAlign w:val="bottom"/>
          </w:tcPr>
          <w:p w14:paraId="75CECCCD" w14:textId="77777777" w:rsidR="000E05F9" w:rsidRPr="008C71DB" w:rsidRDefault="000E05F9" w:rsidP="000E05F9">
            <w:pPr>
              <w:keepNext/>
              <w:keepLines/>
              <w:ind w:left="68"/>
              <w:jc w:val="center"/>
              <w:rPr>
                <w:bCs/>
                <w:szCs w:val="22"/>
                <w:lang w:val="en-US"/>
              </w:rPr>
            </w:pPr>
            <w:r w:rsidRPr="008C71DB">
              <w:rPr>
                <w:szCs w:val="22"/>
              </w:rPr>
              <w:t>55.80</w:t>
            </w:r>
          </w:p>
        </w:tc>
      </w:tr>
      <w:tr w:rsidR="000E05F9" w:rsidRPr="0040393C" w14:paraId="4BE7A9E2"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571670C6" w14:textId="77777777" w:rsidR="000E05F9" w:rsidRPr="0040393C" w:rsidRDefault="000E05F9" w:rsidP="000E05F9">
            <w:pPr>
              <w:pStyle w:val="TableText0"/>
              <w:ind w:left="252" w:right="850"/>
              <w:jc w:val="right"/>
              <w:rPr>
                <w:szCs w:val="22"/>
              </w:rPr>
            </w:pPr>
            <w:r w:rsidRPr="0040393C">
              <w:rPr>
                <w:szCs w:val="22"/>
              </w:rPr>
              <w:t>16404</w:t>
            </w:r>
          </w:p>
        </w:tc>
        <w:tc>
          <w:tcPr>
            <w:tcW w:w="2356" w:type="dxa"/>
            <w:tcBorders>
              <w:top w:val="nil"/>
              <w:left w:val="nil"/>
              <w:bottom w:val="single" w:sz="4" w:space="0" w:color="auto"/>
              <w:right w:val="single" w:sz="4" w:space="0" w:color="auto"/>
            </w:tcBorders>
            <w:shd w:val="clear" w:color="auto" w:fill="auto"/>
            <w:noWrap/>
            <w:vAlign w:val="bottom"/>
          </w:tcPr>
          <w:p w14:paraId="12F13E17" w14:textId="77777777" w:rsidR="000E05F9" w:rsidRPr="008C71DB" w:rsidRDefault="000E05F9" w:rsidP="000E05F9">
            <w:pPr>
              <w:keepNext/>
              <w:keepLines/>
              <w:ind w:left="68"/>
              <w:jc w:val="center"/>
              <w:rPr>
                <w:bCs/>
                <w:szCs w:val="22"/>
                <w:lang w:val="en-US"/>
              </w:rPr>
            </w:pPr>
            <w:r w:rsidRPr="008C71DB">
              <w:rPr>
                <w:szCs w:val="22"/>
              </w:rPr>
              <w:t>33.50</w:t>
            </w:r>
          </w:p>
        </w:tc>
      </w:tr>
      <w:tr w:rsidR="000E05F9" w:rsidRPr="0040393C" w14:paraId="16C0D97E"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116D1F6B" w14:textId="77777777" w:rsidR="000E05F9" w:rsidRPr="0040393C" w:rsidRDefault="000E05F9" w:rsidP="000E05F9">
            <w:pPr>
              <w:pStyle w:val="TableText0"/>
              <w:ind w:left="252" w:right="850"/>
              <w:jc w:val="right"/>
              <w:rPr>
                <w:szCs w:val="22"/>
              </w:rPr>
            </w:pPr>
            <w:r w:rsidRPr="0040393C">
              <w:rPr>
                <w:szCs w:val="22"/>
              </w:rPr>
              <w:t>16406</w:t>
            </w:r>
          </w:p>
        </w:tc>
        <w:tc>
          <w:tcPr>
            <w:tcW w:w="2356" w:type="dxa"/>
            <w:tcBorders>
              <w:top w:val="nil"/>
              <w:left w:val="nil"/>
              <w:bottom w:val="single" w:sz="4" w:space="0" w:color="auto"/>
              <w:right w:val="single" w:sz="4" w:space="0" w:color="auto"/>
            </w:tcBorders>
            <w:shd w:val="clear" w:color="auto" w:fill="auto"/>
            <w:noWrap/>
            <w:vAlign w:val="bottom"/>
          </w:tcPr>
          <w:p w14:paraId="225AF6F5" w14:textId="77777777" w:rsidR="000E05F9" w:rsidRPr="008C71DB" w:rsidRDefault="000E05F9" w:rsidP="000E05F9">
            <w:pPr>
              <w:keepNext/>
              <w:keepLines/>
              <w:ind w:left="68"/>
              <w:jc w:val="center"/>
              <w:rPr>
                <w:bCs/>
                <w:szCs w:val="22"/>
                <w:lang w:val="en-US"/>
              </w:rPr>
            </w:pPr>
            <w:r w:rsidRPr="008C71DB">
              <w:rPr>
                <w:szCs w:val="22"/>
              </w:rPr>
              <w:t>109.90</w:t>
            </w:r>
          </w:p>
        </w:tc>
      </w:tr>
      <w:tr w:rsidR="000E05F9" w:rsidRPr="002D56D5" w14:paraId="529D5C08"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F646AFF" w14:textId="77777777" w:rsidR="000E05F9" w:rsidRPr="002D56D5" w:rsidRDefault="000E05F9" w:rsidP="000E05F9">
            <w:pPr>
              <w:pStyle w:val="TableText0"/>
              <w:ind w:left="252" w:right="850"/>
              <w:jc w:val="right"/>
              <w:rPr>
                <w:szCs w:val="22"/>
              </w:rPr>
            </w:pPr>
            <w:r w:rsidRPr="002D56D5">
              <w:rPr>
                <w:szCs w:val="22"/>
              </w:rPr>
              <w:t>16407</w:t>
            </w:r>
          </w:p>
        </w:tc>
        <w:tc>
          <w:tcPr>
            <w:tcW w:w="2356" w:type="dxa"/>
            <w:tcBorders>
              <w:top w:val="nil"/>
              <w:left w:val="nil"/>
              <w:bottom w:val="single" w:sz="4" w:space="0" w:color="auto"/>
              <w:right w:val="single" w:sz="4" w:space="0" w:color="auto"/>
            </w:tcBorders>
            <w:shd w:val="clear" w:color="auto" w:fill="auto"/>
            <w:noWrap/>
            <w:vAlign w:val="bottom"/>
          </w:tcPr>
          <w:p w14:paraId="4A69A9A1" w14:textId="77777777" w:rsidR="000E05F9" w:rsidRPr="008C71DB" w:rsidRDefault="000E05F9" w:rsidP="000E05F9">
            <w:pPr>
              <w:keepNext/>
              <w:keepLines/>
              <w:ind w:left="68"/>
              <w:jc w:val="center"/>
              <w:rPr>
                <w:szCs w:val="22"/>
              </w:rPr>
            </w:pPr>
            <w:r w:rsidRPr="008C71DB">
              <w:t>65 percent of the Schedule fee for the item</w:t>
            </w:r>
          </w:p>
        </w:tc>
      </w:tr>
      <w:tr w:rsidR="000E05F9" w:rsidRPr="002D56D5" w14:paraId="56D7EF65"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79E070E0" w14:textId="77777777" w:rsidR="000E05F9" w:rsidRPr="002D56D5" w:rsidRDefault="000E05F9" w:rsidP="000E05F9">
            <w:pPr>
              <w:pStyle w:val="TableText0"/>
              <w:ind w:left="252" w:right="850"/>
              <w:jc w:val="right"/>
              <w:rPr>
                <w:szCs w:val="22"/>
              </w:rPr>
            </w:pPr>
            <w:r w:rsidRPr="002D56D5">
              <w:rPr>
                <w:szCs w:val="22"/>
              </w:rPr>
              <w:t>16408</w:t>
            </w:r>
          </w:p>
        </w:tc>
        <w:tc>
          <w:tcPr>
            <w:tcW w:w="2356" w:type="dxa"/>
            <w:tcBorders>
              <w:top w:val="nil"/>
              <w:left w:val="nil"/>
              <w:bottom w:val="single" w:sz="4" w:space="0" w:color="auto"/>
              <w:right w:val="single" w:sz="4" w:space="0" w:color="auto"/>
            </w:tcBorders>
            <w:shd w:val="clear" w:color="auto" w:fill="auto"/>
            <w:noWrap/>
            <w:vAlign w:val="bottom"/>
          </w:tcPr>
          <w:p w14:paraId="325736A4" w14:textId="77777777" w:rsidR="000E05F9" w:rsidRPr="008C71DB" w:rsidRDefault="000E05F9" w:rsidP="000E05F9">
            <w:pPr>
              <w:keepNext/>
              <w:keepLines/>
              <w:ind w:left="68"/>
              <w:jc w:val="center"/>
            </w:pPr>
            <w:r w:rsidRPr="008C71DB">
              <w:t>65 percent of the Schedule fee for the item</w:t>
            </w:r>
          </w:p>
        </w:tc>
      </w:tr>
      <w:tr w:rsidR="000E05F9" w:rsidRPr="0040393C" w14:paraId="6D04E0DA"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3507C9E9" w14:textId="77777777" w:rsidR="000E05F9" w:rsidRPr="0040393C" w:rsidRDefault="000E05F9" w:rsidP="000E05F9">
            <w:pPr>
              <w:pStyle w:val="TableText0"/>
              <w:ind w:left="252" w:right="850"/>
              <w:jc w:val="right"/>
              <w:rPr>
                <w:szCs w:val="22"/>
              </w:rPr>
            </w:pPr>
            <w:r w:rsidRPr="0040393C">
              <w:rPr>
                <w:szCs w:val="22"/>
              </w:rPr>
              <w:t>16500</w:t>
            </w:r>
          </w:p>
        </w:tc>
        <w:tc>
          <w:tcPr>
            <w:tcW w:w="2356" w:type="dxa"/>
            <w:tcBorders>
              <w:top w:val="nil"/>
              <w:left w:val="nil"/>
              <w:bottom w:val="single" w:sz="4" w:space="0" w:color="auto"/>
              <w:right w:val="single" w:sz="4" w:space="0" w:color="auto"/>
            </w:tcBorders>
            <w:shd w:val="clear" w:color="auto" w:fill="auto"/>
            <w:noWrap/>
            <w:vAlign w:val="bottom"/>
          </w:tcPr>
          <w:p w14:paraId="06D9CFC8" w14:textId="77777777" w:rsidR="000E05F9" w:rsidRPr="008C71DB" w:rsidRDefault="000E05F9" w:rsidP="000E05F9">
            <w:pPr>
              <w:keepNext/>
              <w:keepLines/>
              <w:ind w:left="68"/>
              <w:jc w:val="center"/>
              <w:rPr>
                <w:bCs/>
                <w:szCs w:val="22"/>
                <w:lang w:val="en-US"/>
              </w:rPr>
            </w:pPr>
            <w:r w:rsidRPr="008C71DB">
              <w:rPr>
                <w:szCs w:val="22"/>
              </w:rPr>
              <w:t>33.50</w:t>
            </w:r>
          </w:p>
        </w:tc>
      </w:tr>
      <w:tr w:rsidR="000E05F9" w:rsidRPr="0040393C" w14:paraId="127C3BE0"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6F330A0C" w14:textId="77777777" w:rsidR="000E05F9" w:rsidRPr="0040393C" w:rsidRDefault="000E05F9" w:rsidP="000E05F9">
            <w:pPr>
              <w:pStyle w:val="TableText0"/>
              <w:ind w:left="252" w:right="850"/>
              <w:jc w:val="right"/>
              <w:rPr>
                <w:szCs w:val="22"/>
              </w:rPr>
            </w:pPr>
            <w:r w:rsidRPr="0040393C">
              <w:rPr>
                <w:szCs w:val="22"/>
              </w:rPr>
              <w:t>16501</w:t>
            </w:r>
          </w:p>
        </w:tc>
        <w:tc>
          <w:tcPr>
            <w:tcW w:w="2356" w:type="dxa"/>
            <w:tcBorders>
              <w:top w:val="nil"/>
              <w:left w:val="nil"/>
              <w:bottom w:val="single" w:sz="4" w:space="0" w:color="auto"/>
              <w:right w:val="single" w:sz="4" w:space="0" w:color="auto"/>
            </w:tcBorders>
            <w:shd w:val="clear" w:color="auto" w:fill="auto"/>
            <w:noWrap/>
            <w:vAlign w:val="bottom"/>
          </w:tcPr>
          <w:p w14:paraId="14155C22" w14:textId="77777777" w:rsidR="000E05F9" w:rsidRPr="008C71DB" w:rsidRDefault="000E05F9" w:rsidP="000E05F9">
            <w:pPr>
              <w:keepNext/>
              <w:keepLines/>
              <w:ind w:left="68"/>
              <w:jc w:val="center"/>
              <w:rPr>
                <w:bCs/>
                <w:szCs w:val="22"/>
                <w:lang w:val="en-US"/>
              </w:rPr>
            </w:pPr>
            <w:r w:rsidRPr="008C71DB">
              <w:rPr>
                <w:szCs w:val="22"/>
              </w:rPr>
              <w:t>66.95</w:t>
            </w:r>
          </w:p>
        </w:tc>
      </w:tr>
      <w:tr w:rsidR="000E05F9" w:rsidRPr="0040393C" w14:paraId="640CDDB0"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4311CAB4" w14:textId="77777777" w:rsidR="000E05F9" w:rsidRPr="0040393C" w:rsidRDefault="000E05F9" w:rsidP="000E05F9">
            <w:pPr>
              <w:pStyle w:val="TableText0"/>
              <w:ind w:left="252" w:right="850"/>
              <w:jc w:val="right"/>
              <w:rPr>
                <w:szCs w:val="22"/>
              </w:rPr>
            </w:pPr>
            <w:r w:rsidRPr="0040393C">
              <w:rPr>
                <w:szCs w:val="22"/>
              </w:rPr>
              <w:t>16502</w:t>
            </w:r>
          </w:p>
        </w:tc>
        <w:tc>
          <w:tcPr>
            <w:tcW w:w="2356" w:type="dxa"/>
            <w:tcBorders>
              <w:top w:val="nil"/>
              <w:left w:val="nil"/>
              <w:bottom w:val="single" w:sz="4" w:space="0" w:color="auto"/>
              <w:right w:val="single" w:sz="4" w:space="0" w:color="auto"/>
            </w:tcBorders>
            <w:shd w:val="clear" w:color="auto" w:fill="auto"/>
            <w:noWrap/>
            <w:vAlign w:val="bottom"/>
          </w:tcPr>
          <w:p w14:paraId="1C9A3C6D" w14:textId="77777777" w:rsidR="000E05F9" w:rsidRPr="008C71DB" w:rsidRDefault="000E05F9" w:rsidP="000E05F9">
            <w:pPr>
              <w:keepNext/>
              <w:keepLines/>
              <w:ind w:left="68"/>
              <w:jc w:val="center"/>
              <w:rPr>
                <w:bCs/>
                <w:szCs w:val="22"/>
                <w:lang w:val="en-US"/>
              </w:rPr>
            </w:pPr>
            <w:r w:rsidRPr="008C71DB">
              <w:rPr>
                <w:szCs w:val="22"/>
              </w:rPr>
              <w:t>22.35</w:t>
            </w:r>
          </w:p>
        </w:tc>
      </w:tr>
      <w:tr w:rsidR="000E05F9" w:rsidRPr="0040393C" w14:paraId="4ED5444A"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5CA19CB3" w14:textId="77777777" w:rsidR="000E05F9" w:rsidRPr="0040393C" w:rsidRDefault="000E05F9" w:rsidP="000E05F9">
            <w:pPr>
              <w:pStyle w:val="TableText0"/>
              <w:ind w:left="252" w:right="850"/>
              <w:jc w:val="right"/>
              <w:rPr>
                <w:szCs w:val="22"/>
              </w:rPr>
            </w:pPr>
            <w:r w:rsidRPr="0040393C">
              <w:rPr>
                <w:szCs w:val="22"/>
              </w:rPr>
              <w:t>16505</w:t>
            </w:r>
          </w:p>
        </w:tc>
        <w:tc>
          <w:tcPr>
            <w:tcW w:w="2356" w:type="dxa"/>
            <w:tcBorders>
              <w:top w:val="nil"/>
              <w:left w:val="nil"/>
              <w:bottom w:val="single" w:sz="4" w:space="0" w:color="auto"/>
              <w:right w:val="single" w:sz="4" w:space="0" w:color="auto"/>
            </w:tcBorders>
            <w:shd w:val="clear" w:color="auto" w:fill="auto"/>
            <w:noWrap/>
            <w:vAlign w:val="bottom"/>
          </w:tcPr>
          <w:p w14:paraId="3F057138" w14:textId="77777777" w:rsidR="000E05F9" w:rsidRPr="008C71DB" w:rsidRDefault="000E05F9" w:rsidP="000E05F9">
            <w:pPr>
              <w:keepNext/>
              <w:keepLines/>
              <w:ind w:left="68"/>
              <w:jc w:val="center"/>
              <w:rPr>
                <w:bCs/>
                <w:szCs w:val="22"/>
                <w:lang w:val="en-US"/>
              </w:rPr>
            </w:pPr>
            <w:r w:rsidRPr="008C71DB">
              <w:rPr>
                <w:szCs w:val="22"/>
              </w:rPr>
              <w:t>22.35</w:t>
            </w:r>
          </w:p>
        </w:tc>
      </w:tr>
      <w:tr w:rsidR="000E05F9" w:rsidRPr="00DD397B" w14:paraId="7F6498DC"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66A9A7A4" w14:textId="77777777" w:rsidR="000E05F9" w:rsidRPr="00DD397B" w:rsidRDefault="000E05F9" w:rsidP="000E05F9">
            <w:pPr>
              <w:pStyle w:val="TableText0"/>
              <w:ind w:left="252" w:right="850"/>
              <w:jc w:val="right"/>
              <w:rPr>
                <w:szCs w:val="22"/>
              </w:rPr>
            </w:pPr>
            <w:r w:rsidRPr="00DD397B">
              <w:rPr>
                <w:szCs w:val="22"/>
              </w:rPr>
              <w:t>16508</w:t>
            </w:r>
          </w:p>
        </w:tc>
        <w:tc>
          <w:tcPr>
            <w:tcW w:w="2356" w:type="dxa"/>
            <w:tcBorders>
              <w:top w:val="nil"/>
              <w:left w:val="nil"/>
              <w:bottom w:val="single" w:sz="4" w:space="0" w:color="auto"/>
              <w:right w:val="single" w:sz="4" w:space="0" w:color="auto"/>
            </w:tcBorders>
            <w:shd w:val="clear" w:color="auto" w:fill="auto"/>
            <w:noWrap/>
            <w:vAlign w:val="bottom"/>
          </w:tcPr>
          <w:p w14:paraId="159139D7" w14:textId="77777777" w:rsidR="000E05F9" w:rsidRPr="008C71DB" w:rsidRDefault="000E05F9" w:rsidP="000E05F9">
            <w:pPr>
              <w:keepNext/>
              <w:keepLines/>
              <w:ind w:left="68"/>
              <w:jc w:val="center"/>
              <w:rPr>
                <w:bCs/>
                <w:szCs w:val="22"/>
                <w:lang w:val="en-US"/>
              </w:rPr>
            </w:pPr>
            <w:r w:rsidRPr="008C71DB">
              <w:rPr>
                <w:szCs w:val="22"/>
              </w:rPr>
              <w:t>22.35</w:t>
            </w:r>
          </w:p>
        </w:tc>
      </w:tr>
      <w:tr w:rsidR="000E05F9" w:rsidRPr="00DD397B" w14:paraId="73B6617E" w14:textId="77777777" w:rsidTr="000E05F9">
        <w:trPr>
          <w:trHeight w:val="300"/>
        </w:trPr>
        <w:tc>
          <w:tcPr>
            <w:tcW w:w="2311" w:type="dxa"/>
            <w:tcBorders>
              <w:top w:val="nil"/>
              <w:left w:val="single" w:sz="4" w:space="0" w:color="auto"/>
              <w:bottom w:val="single" w:sz="4" w:space="0" w:color="auto"/>
              <w:right w:val="single" w:sz="4" w:space="0" w:color="auto"/>
            </w:tcBorders>
            <w:shd w:val="clear" w:color="auto" w:fill="auto"/>
            <w:vAlign w:val="bottom"/>
          </w:tcPr>
          <w:p w14:paraId="5149331F" w14:textId="77777777" w:rsidR="000E05F9" w:rsidRPr="00DD397B" w:rsidRDefault="000E05F9" w:rsidP="000E05F9">
            <w:pPr>
              <w:pStyle w:val="TableText0"/>
              <w:ind w:left="252" w:right="850"/>
              <w:jc w:val="right"/>
              <w:rPr>
                <w:szCs w:val="22"/>
              </w:rPr>
            </w:pPr>
            <w:r w:rsidRPr="00DD397B">
              <w:rPr>
                <w:szCs w:val="22"/>
              </w:rPr>
              <w:t>16509</w:t>
            </w:r>
          </w:p>
        </w:tc>
        <w:tc>
          <w:tcPr>
            <w:tcW w:w="2356" w:type="dxa"/>
            <w:tcBorders>
              <w:top w:val="nil"/>
              <w:left w:val="nil"/>
              <w:bottom w:val="single" w:sz="4" w:space="0" w:color="auto"/>
              <w:right w:val="single" w:sz="4" w:space="0" w:color="auto"/>
            </w:tcBorders>
            <w:shd w:val="clear" w:color="auto" w:fill="auto"/>
            <w:noWrap/>
            <w:vAlign w:val="bottom"/>
          </w:tcPr>
          <w:p w14:paraId="003B0834" w14:textId="77777777" w:rsidR="000E05F9" w:rsidRPr="008C71DB" w:rsidRDefault="000E05F9" w:rsidP="000E05F9">
            <w:pPr>
              <w:keepNext/>
              <w:keepLines/>
              <w:ind w:left="68"/>
              <w:jc w:val="center"/>
              <w:rPr>
                <w:szCs w:val="22"/>
              </w:rPr>
            </w:pPr>
            <w:r w:rsidRPr="008C71DB">
              <w:rPr>
                <w:szCs w:val="22"/>
              </w:rPr>
              <w:t>22.35</w:t>
            </w:r>
          </w:p>
        </w:tc>
      </w:tr>
      <w:tr w:rsidR="000E05F9" w:rsidRPr="00DD397B" w14:paraId="0BFB154D"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6C71E3B" w14:textId="77777777" w:rsidR="000E05F9" w:rsidRPr="00DD397B" w:rsidRDefault="000E05F9" w:rsidP="000E05F9">
            <w:pPr>
              <w:pStyle w:val="TableText0"/>
              <w:ind w:left="252" w:right="850"/>
              <w:jc w:val="right"/>
              <w:rPr>
                <w:szCs w:val="22"/>
              </w:rPr>
            </w:pPr>
            <w:r w:rsidRPr="00DD397B">
              <w:rPr>
                <w:szCs w:val="22"/>
              </w:rPr>
              <w:t>16511</w:t>
            </w:r>
          </w:p>
        </w:tc>
        <w:tc>
          <w:tcPr>
            <w:tcW w:w="2356" w:type="dxa"/>
            <w:tcBorders>
              <w:top w:val="nil"/>
              <w:left w:val="nil"/>
              <w:bottom w:val="single" w:sz="4" w:space="0" w:color="auto"/>
              <w:right w:val="single" w:sz="4" w:space="0" w:color="auto"/>
            </w:tcBorders>
            <w:shd w:val="clear" w:color="auto" w:fill="auto"/>
            <w:noWrap/>
            <w:vAlign w:val="bottom"/>
          </w:tcPr>
          <w:p w14:paraId="0FDF7E40" w14:textId="77777777" w:rsidR="000E05F9" w:rsidRPr="008C71DB" w:rsidRDefault="000E05F9" w:rsidP="000E05F9">
            <w:pPr>
              <w:keepNext/>
              <w:keepLines/>
              <w:ind w:left="68"/>
              <w:jc w:val="center"/>
              <w:rPr>
                <w:szCs w:val="22"/>
              </w:rPr>
            </w:pPr>
            <w:r w:rsidRPr="008C71DB">
              <w:rPr>
                <w:szCs w:val="22"/>
              </w:rPr>
              <w:t>111.50</w:t>
            </w:r>
          </w:p>
        </w:tc>
      </w:tr>
      <w:tr w:rsidR="000E05F9" w:rsidRPr="00DD397B" w14:paraId="01A2FB9B"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A6CD95B" w14:textId="77777777" w:rsidR="000E05F9" w:rsidRPr="00DD397B" w:rsidRDefault="000E05F9" w:rsidP="000E05F9">
            <w:pPr>
              <w:pStyle w:val="TableText0"/>
              <w:ind w:left="252" w:right="850"/>
              <w:jc w:val="right"/>
              <w:rPr>
                <w:szCs w:val="22"/>
              </w:rPr>
            </w:pPr>
            <w:r w:rsidRPr="00DD397B">
              <w:rPr>
                <w:szCs w:val="22"/>
              </w:rPr>
              <w:t>16512</w:t>
            </w:r>
          </w:p>
        </w:tc>
        <w:tc>
          <w:tcPr>
            <w:tcW w:w="2356" w:type="dxa"/>
            <w:tcBorders>
              <w:top w:val="nil"/>
              <w:left w:val="nil"/>
              <w:bottom w:val="single" w:sz="4" w:space="0" w:color="auto"/>
              <w:right w:val="single" w:sz="4" w:space="0" w:color="auto"/>
            </w:tcBorders>
            <w:shd w:val="clear" w:color="auto" w:fill="auto"/>
            <w:noWrap/>
            <w:vAlign w:val="bottom"/>
          </w:tcPr>
          <w:p w14:paraId="7CDB3C3D" w14:textId="77777777" w:rsidR="000E05F9" w:rsidRPr="008C71DB" w:rsidRDefault="000E05F9" w:rsidP="00A606F0">
            <w:pPr>
              <w:keepNext/>
              <w:keepLines/>
              <w:ind w:left="68"/>
              <w:jc w:val="center"/>
              <w:rPr>
                <w:szCs w:val="22"/>
              </w:rPr>
            </w:pPr>
            <w:r w:rsidRPr="008C71DB">
              <w:rPr>
                <w:szCs w:val="22"/>
              </w:rPr>
              <w:t>33.</w:t>
            </w:r>
            <w:r w:rsidR="00A606F0">
              <w:rPr>
                <w:szCs w:val="22"/>
              </w:rPr>
              <w:t>50</w:t>
            </w:r>
          </w:p>
        </w:tc>
      </w:tr>
      <w:tr w:rsidR="000E05F9" w:rsidRPr="00DD397B" w14:paraId="7FC9092F"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49B1E22" w14:textId="77777777" w:rsidR="000E05F9" w:rsidRPr="00DD397B" w:rsidRDefault="000E05F9" w:rsidP="000E05F9">
            <w:pPr>
              <w:pStyle w:val="TableText0"/>
              <w:ind w:left="252" w:right="850"/>
              <w:jc w:val="right"/>
              <w:rPr>
                <w:szCs w:val="22"/>
              </w:rPr>
            </w:pPr>
            <w:r w:rsidRPr="00DD397B">
              <w:rPr>
                <w:szCs w:val="22"/>
              </w:rPr>
              <w:t>16514</w:t>
            </w:r>
          </w:p>
        </w:tc>
        <w:tc>
          <w:tcPr>
            <w:tcW w:w="2356" w:type="dxa"/>
            <w:tcBorders>
              <w:top w:val="nil"/>
              <w:left w:val="nil"/>
              <w:bottom w:val="single" w:sz="4" w:space="0" w:color="auto"/>
              <w:right w:val="single" w:sz="4" w:space="0" w:color="auto"/>
            </w:tcBorders>
            <w:shd w:val="clear" w:color="auto" w:fill="auto"/>
            <w:noWrap/>
            <w:vAlign w:val="bottom"/>
          </w:tcPr>
          <w:p w14:paraId="2DDFDA5E" w14:textId="77777777" w:rsidR="000E05F9" w:rsidRPr="008C71DB" w:rsidRDefault="000E05F9" w:rsidP="000E05F9">
            <w:pPr>
              <w:keepNext/>
              <w:keepLines/>
              <w:ind w:left="68"/>
              <w:jc w:val="center"/>
              <w:rPr>
                <w:szCs w:val="22"/>
              </w:rPr>
            </w:pPr>
            <w:r w:rsidRPr="008C71DB">
              <w:rPr>
                <w:szCs w:val="22"/>
              </w:rPr>
              <w:t>16.80</w:t>
            </w:r>
          </w:p>
        </w:tc>
      </w:tr>
      <w:tr w:rsidR="000E05F9" w:rsidRPr="00DD397B" w14:paraId="1386BA4D"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E724363" w14:textId="77777777" w:rsidR="000E05F9" w:rsidRPr="00DD397B" w:rsidRDefault="000E05F9" w:rsidP="000E05F9">
            <w:pPr>
              <w:pStyle w:val="TableText0"/>
              <w:ind w:left="252" w:right="850"/>
              <w:jc w:val="right"/>
              <w:rPr>
                <w:szCs w:val="22"/>
              </w:rPr>
            </w:pPr>
            <w:r w:rsidRPr="00DD397B">
              <w:rPr>
                <w:szCs w:val="22"/>
              </w:rPr>
              <w:t>16515</w:t>
            </w:r>
          </w:p>
        </w:tc>
        <w:tc>
          <w:tcPr>
            <w:tcW w:w="2356" w:type="dxa"/>
            <w:tcBorders>
              <w:top w:val="nil"/>
              <w:left w:val="nil"/>
              <w:bottom w:val="single" w:sz="4" w:space="0" w:color="auto"/>
              <w:right w:val="single" w:sz="4" w:space="0" w:color="auto"/>
            </w:tcBorders>
            <w:shd w:val="clear" w:color="auto" w:fill="auto"/>
            <w:noWrap/>
            <w:vAlign w:val="bottom"/>
          </w:tcPr>
          <w:p w14:paraId="60901BC8" w14:textId="77777777" w:rsidR="000E05F9" w:rsidRPr="008C71DB" w:rsidRDefault="000E05F9" w:rsidP="000E05F9">
            <w:pPr>
              <w:keepNext/>
              <w:keepLines/>
              <w:ind w:left="68"/>
              <w:jc w:val="center"/>
              <w:rPr>
                <w:szCs w:val="22"/>
              </w:rPr>
            </w:pPr>
            <w:r w:rsidRPr="008C71DB">
              <w:rPr>
                <w:szCs w:val="22"/>
              </w:rPr>
              <w:t>178.40</w:t>
            </w:r>
          </w:p>
        </w:tc>
      </w:tr>
      <w:tr w:rsidR="000E05F9" w:rsidRPr="00DD397B" w14:paraId="39524E32"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2A5CC01" w14:textId="77777777" w:rsidR="000E05F9" w:rsidRPr="00DD397B" w:rsidRDefault="000E05F9" w:rsidP="000E05F9">
            <w:pPr>
              <w:pStyle w:val="TableText0"/>
              <w:ind w:left="252" w:right="850"/>
              <w:jc w:val="right"/>
              <w:rPr>
                <w:szCs w:val="22"/>
              </w:rPr>
            </w:pPr>
            <w:r w:rsidRPr="00DD397B">
              <w:rPr>
                <w:szCs w:val="22"/>
              </w:rPr>
              <w:t>16518</w:t>
            </w:r>
          </w:p>
        </w:tc>
        <w:tc>
          <w:tcPr>
            <w:tcW w:w="2356" w:type="dxa"/>
            <w:tcBorders>
              <w:top w:val="nil"/>
              <w:left w:val="nil"/>
              <w:bottom w:val="single" w:sz="4" w:space="0" w:color="auto"/>
              <w:right w:val="single" w:sz="4" w:space="0" w:color="auto"/>
            </w:tcBorders>
            <w:shd w:val="clear" w:color="auto" w:fill="auto"/>
            <w:noWrap/>
            <w:vAlign w:val="bottom"/>
          </w:tcPr>
          <w:p w14:paraId="1D900667" w14:textId="77777777" w:rsidR="000E05F9" w:rsidRPr="008C71DB" w:rsidRDefault="000E05F9" w:rsidP="000E05F9">
            <w:pPr>
              <w:keepNext/>
              <w:keepLines/>
              <w:ind w:left="68"/>
              <w:jc w:val="center"/>
              <w:rPr>
                <w:szCs w:val="22"/>
              </w:rPr>
            </w:pPr>
            <w:r w:rsidRPr="008C71DB">
              <w:rPr>
                <w:szCs w:val="22"/>
              </w:rPr>
              <w:t>178.40</w:t>
            </w:r>
          </w:p>
        </w:tc>
      </w:tr>
      <w:tr w:rsidR="000E05F9" w:rsidRPr="00DD397B" w14:paraId="35FF70C6"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58EB785" w14:textId="77777777" w:rsidR="000E05F9" w:rsidRPr="00DD397B" w:rsidRDefault="000E05F9" w:rsidP="000E05F9">
            <w:pPr>
              <w:pStyle w:val="TableText0"/>
              <w:ind w:left="252" w:right="850"/>
              <w:jc w:val="right"/>
              <w:rPr>
                <w:szCs w:val="22"/>
              </w:rPr>
            </w:pPr>
            <w:r w:rsidRPr="00DD397B">
              <w:rPr>
                <w:szCs w:val="22"/>
              </w:rPr>
              <w:t>16519</w:t>
            </w:r>
          </w:p>
        </w:tc>
        <w:tc>
          <w:tcPr>
            <w:tcW w:w="2356" w:type="dxa"/>
            <w:tcBorders>
              <w:top w:val="nil"/>
              <w:left w:val="nil"/>
              <w:bottom w:val="single" w:sz="4" w:space="0" w:color="auto"/>
              <w:right w:val="single" w:sz="4" w:space="0" w:color="auto"/>
            </w:tcBorders>
            <w:shd w:val="clear" w:color="auto" w:fill="auto"/>
            <w:noWrap/>
            <w:vAlign w:val="bottom"/>
          </w:tcPr>
          <w:p w14:paraId="6F233D9C" w14:textId="77777777" w:rsidR="000E05F9" w:rsidRPr="008C71DB" w:rsidRDefault="000E05F9" w:rsidP="000E05F9">
            <w:pPr>
              <w:keepNext/>
              <w:keepLines/>
              <w:ind w:left="68"/>
              <w:jc w:val="center"/>
              <w:rPr>
                <w:szCs w:val="22"/>
              </w:rPr>
            </w:pPr>
            <w:r w:rsidRPr="008C71DB">
              <w:rPr>
                <w:szCs w:val="22"/>
              </w:rPr>
              <w:t>334.40</w:t>
            </w:r>
          </w:p>
        </w:tc>
      </w:tr>
      <w:tr w:rsidR="000E05F9" w:rsidRPr="00DD397B" w14:paraId="5AA4F90C"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3963360" w14:textId="77777777" w:rsidR="000E05F9" w:rsidRPr="00DD397B" w:rsidRDefault="000E05F9" w:rsidP="000E05F9">
            <w:pPr>
              <w:pStyle w:val="TableText0"/>
              <w:ind w:left="252" w:right="850"/>
              <w:jc w:val="right"/>
              <w:rPr>
                <w:szCs w:val="22"/>
              </w:rPr>
            </w:pPr>
            <w:r w:rsidRPr="00DD397B">
              <w:rPr>
                <w:szCs w:val="22"/>
              </w:rPr>
              <w:t>16520</w:t>
            </w:r>
          </w:p>
        </w:tc>
        <w:tc>
          <w:tcPr>
            <w:tcW w:w="2356" w:type="dxa"/>
            <w:tcBorders>
              <w:top w:val="nil"/>
              <w:left w:val="nil"/>
              <w:bottom w:val="single" w:sz="4" w:space="0" w:color="auto"/>
              <w:right w:val="single" w:sz="4" w:space="0" w:color="auto"/>
            </w:tcBorders>
            <w:shd w:val="clear" w:color="auto" w:fill="auto"/>
            <w:noWrap/>
            <w:vAlign w:val="bottom"/>
          </w:tcPr>
          <w:p w14:paraId="543D9C60" w14:textId="77777777" w:rsidR="000E05F9" w:rsidRPr="008C71DB" w:rsidRDefault="000E05F9" w:rsidP="000E05F9">
            <w:pPr>
              <w:keepNext/>
              <w:keepLines/>
              <w:ind w:left="68"/>
              <w:jc w:val="center"/>
              <w:rPr>
                <w:szCs w:val="22"/>
              </w:rPr>
            </w:pPr>
            <w:r w:rsidRPr="008C71DB">
              <w:rPr>
                <w:szCs w:val="22"/>
              </w:rPr>
              <w:t>334.40</w:t>
            </w:r>
          </w:p>
        </w:tc>
      </w:tr>
      <w:tr w:rsidR="000E05F9" w:rsidRPr="00DD397B" w14:paraId="23060B61"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5F329F7" w14:textId="77777777" w:rsidR="000E05F9" w:rsidRPr="00DD397B" w:rsidRDefault="000E05F9" w:rsidP="000E05F9">
            <w:pPr>
              <w:pStyle w:val="TableText0"/>
              <w:ind w:left="252" w:right="850"/>
              <w:jc w:val="right"/>
              <w:rPr>
                <w:szCs w:val="22"/>
              </w:rPr>
            </w:pPr>
            <w:r w:rsidRPr="00DD397B">
              <w:rPr>
                <w:szCs w:val="22"/>
              </w:rPr>
              <w:t>16527</w:t>
            </w:r>
          </w:p>
        </w:tc>
        <w:tc>
          <w:tcPr>
            <w:tcW w:w="2356" w:type="dxa"/>
            <w:tcBorders>
              <w:top w:val="nil"/>
              <w:left w:val="nil"/>
              <w:bottom w:val="single" w:sz="4" w:space="0" w:color="auto"/>
              <w:right w:val="single" w:sz="4" w:space="0" w:color="auto"/>
            </w:tcBorders>
            <w:shd w:val="clear" w:color="auto" w:fill="auto"/>
            <w:noWrap/>
            <w:vAlign w:val="bottom"/>
          </w:tcPr>
          <w:p w14:paraId="5C9D8BB8" w14:textId="77777777" w:rsidR="000E05F9" w:rsidRPr="008C71DB" w:rsidRDefault="000E05F9" w:rsidP="000E05F9">
            <w:pPr>
              <w:keepNext/>
              <w:keepLines/>
              <w:ind w:left="68"/>
              <w:jc w:val="center"/>
              <w:rPr>
                <w:szCs w:val="22"/>
              </w:rPr>
            </w:pPr>
            <w:r w:rsidRPr="008C71DB">
              <w:rPr>
                <w:szCs w:val="22"/>
              </w:rPr>
              <w:t>178.40</w:t>
            </w:r>
          </w:p>
        </w:tc>
      </w:tr>
      <w:tr w:rsidR="000E05F9" w:rsidRPr="00DD397B" w14:paraId="0DC113CB"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9EF538B" w14:textId="77777777" w:rsidR="000E05F9" w:rsidRPr="00DD397B" w:rsidRDefault="000E05F9" w:rsidP="000E05F9">
            <w:pPr>
              <w:pStyle w:val="TableText0"/>
              <w:ind w:left="252" w:right="850"/>
              <w:jc w:val="right"/>
              <w:rPr>
                <w:szCs w:val="22"/>
              </w:rPr>
            </w:pPr>
            <w:r w:rsidRPr="00DD397B">
              <w:rPr>
                <w:szCs w:val="22"/>
              </w:rPr>
              <w:t>16528</w:t>
            </w:r>
          </w:p>
        </w:tc>
        <w:tc>
          <w:tcPr>
            <w:tcW w:w="2356" w:type="dxa"/>
            <w:tcBorders>
              <w:top w:val="nil"/>
              <w:left w:val="nil"/>
              <w:bottom w:val="single" w:sz="4" w:space="0" w:color="auto"/>
              <w:right w:val="single" w:sz="4" w:space="0" w:color="auto"/>
            </w:tcBorders>
            <w:shd w:val="clear" w:color="auto" w:fill="auto"/>
            <w:noWrap/>
            <w:vAlign w:val="bottom"/>
          </w:tcPr>
          <w:p w14:paraId="2D64C407" w14:textId="77777777" w:rsidR="000E05F9" w:rsidRPr="008C71DB" w:rsidRDefault="000E05F9" w:rsidP="000E05F9">
            <w:pPr>
              <w:keepNext/>
              <w:keepLines/>
              <w:ind w:left="68"/>
              <w:jc w:val="center"/>
              <w:rPr>
                <w:szCs w:val="22"/>
              </w:rPr>
            </w:pPr>
            <w:r w:rsidRPr="008C71DB">
              <w:rPr>
                <w:szCs w:val="22"/>
              </w:rPr>
              <w:t>334.40</w:t>
            </w:r>
          </w:p>
        </w:tc>
      </w:tr>
      <w:tr w:rsidR="000E05F9" w:rsidRPr="002D56D5" w14:paraId="2C19BDAC"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320FEA7" w14:textId="77777777" w:rsidR="000E05F9" w:rsidRPr="002D56D5" w:rsidRDefault="000E05F9" w:rsidP="000E05F9">
            <w:pPr>
              <w:pStyle w:val="TableText0"/>
              <w:ind w:left="252" w:right="850"/>
              <w:jc w:val="right"/>
              <w:rPr>
                <w:szCs w:val="22"/>
              </w:rPr>
            </w:pPr>
            <w:r w:rsidRPr="002D56D5">
              <w:rPr>
                <w:szCs w:val="22"/>
              </w:rPr>
              <w:t>16530</w:t>
            </w:r>
          </w:p>
        </w:tc>
        <w:tc>
          <w:tcPr>
            <w:tcW w:w="2356" w:type="dxa"/>
            <w:tcBorders>
              <w:top w:val="nil"/>
              <w:left w:val="nil"/>
              <w:bottom w:val="single" w:sz="4" w:space="0" w:color="auto"/>
              <w:right w:val="single" w:sz="4" w:space="0" w:color="auto"/>
            </w:tcBorders>
            <w:shd w:val="clear" w:color="auto" w:fill="auto"/>
            <w:noWrap/>
            <w:vAlign w:val="bottom"/>
          </w:tcPr>
          <w:p w14:paraId="63D63770" w14:textId="77777777" w:rsidR="000E05F9" w:rsidRPr="008C71DB" w:rsidRDefault="000E05F9" w:rsidP="000E05F9">
            <w:pPr>
              <w:keepNext/>
              <w:keepLines/>
              <w:ind w:left="68"/>
              <w:jc w:val="center"/>
              <w:rPr>
                <w:szCs w:val="22"/>
              </w:rPr>
            </w:pPr>
            <w:r w:rsidRPr="008C71DB">
              <w:t>65 percent of the Schedule fee for the item</w:t>
            </w:r>
          </w:p>
        </w:tc>
      </w:tr>
      <w:tr w:rsidR="000E05F9" w:rsidRPr="00DD397B" w14:paraId="66E62E5F"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728E3E3B" w14:textId="77777777" w:rsidR="000E05F9" w:rsidRPr="00DD397B" w:rsidRDefault="000E05F9" w:rsidP="000E05F9">
            <w:pPr>
              <w:pStyle w:val="TableText0"/>
              <w:ind w:left="252" w:right="850"/>
              <w:jc w:val="right"/>
              <w:rPr>
                <w:szCs w:val="22"/>
              </w:rPr>
            </w:pPr>
            <w:r w:rsidRPr="00DD397B">
              <w:rPr>
                <w:szCs w:val="22"/>
              </w:rPr>
              <w:t>16564</w:t>
            </w:r>
          </w:p>
        </w:tc>
        <w:tc>
          <w:tcPr>
            <w:tcW w:w="2356" w:type="dxa"/>
            <w:tcBorders>
              <w:top w:val="nil"/>
              <w:left w:val="nil"/>
              <w:bottom w:val="single" w:sz="4" w:space="0" w:color="auto"/>
              <w:right w:val="single" w:sz="4" w:space="0" w:color="auto"/>
            </w:tcBorders>
            <w:shd w:val="clear" w:color="auto" w:fill="auto"/>
            <w:noWrap/>
            <w:vAlign w:val="bottom"/>
          </w:tcPr>
          <w:p w14:paraId="55F659F7"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7DD2BD18"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78DE3F4" w14:textId="77777777" w:rsidR="000E05F9" w:rsidRPr="00DD397B" w:rsidRDefault="000E05F9" w:rsidP="000E05F9">
            <w:pPr>
              <w:pStyle w:val="TableText0"/>
              <w:ind w:left="252" w:right="850"/>
              <w:jc w:val="right"/>
              <w:rPr>
                <w:szCs w:val="22"/>
              </w:rPr>
            </w:pPr>
            <w:r w:rsidRPr="00DD397B">
              <w:rPr>
                <w:szCs w:val="22"/>
              </w:rPr>
              <w:t>16567</w:t>
            </w:r>
          </w:p>
        </w:tc>
        <w:tc>
          <w:tcPr>
            <w:tcW w:w="2356" w:type="dxa"/>
            <w:tcBorders>
              <w:top w:val="nil"/>
              <w:left w:val="nil"/>
              <w:bottom w:val="single" w:sz="4" w:space="0" w:color="auto"/>
              <w:right w:val="single" w:sz="4" w:space="0" w:color="auto"/>
            </w:tcBorders>
            <w:shd w:val="clear" w:color="auto" w:fill="auto"/>
            <w:noWrap/>
            <w:vAlign w:val="bottom"/>
          </w:tcPr>
          <w:p w14:paraId="096EE1A2"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72B76FB9"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18AD393B" w14:textId="77777777" w:rsidR="000E05F9" w:rsidRPr="00DD397B" w:rsidRDefault="000E05F9" w:rsidP="000E05F9">
            <w:pPr>
              <w:pStyle w:val="TableText0"/>
              <w:ind w:left="252" w:right="850"/>
              <w:jc w:val="right"/>
              <w:rPr>
                <w:szCs w:val="22"/>
              </w:rPr>
            </w:pPr>
            <w:r w:rsidRPr="00DD397B">
              <w:rPr>
                <w:szCs w:val="22"/>
              </w:rPr>
              <w:t>16570</w:t>
            </w:r>
          </w:p>
        </w:tc>
        <w:tc>
          <w:tcPr>
            <w:tcW w:w="2356" w:type="dxa"/>
            <w:tcBorders>
              <w:top w:val="nil"/>
              <w:left w:val="nil"/>
              <w:bottom w:val="single" w:sz="4" w:space="0" w:color="auto"/>
              <w:right w:val="single" w:sz="4" w:space="0" w:color="auto"/>
            </w:tcBorders>
            <w:shd w:val="clear" w:color="auto" w:fill="auto"/>
            <w:noWrap/>
            <w:vAlign w:val="bottom"/>
          </w:tcPr>
          <w:p w14:paraId="48795B7C"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64E0B295"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245F795" w14:textId="77777777" w:rsidR="000E05F9" w:rsidRPr="00DD397B" w:rsidRDefault="000E05F9" w:rsidP="000E05F9">
            <w:pPr>
              <w:pStyle w:val="TableText0"/>
              <w:ind w:left="252" w:right="850"/>
              <w:jc w:val="right"/>
              <w:rPr>
                <w:szCs w:val="22"/>
              </w:rPr>
            </w:pPr>
            <w:r w:rsidRPr="00DD397B">
              <w:rPr>
                <w:szCs w:val="22"/>
              </w:rPr>
              <w:t>16571</w:t>
            </w:r>
          </w:p>
        </w:tc>
        <w:tc>
          <w:tcPr>
            <w:tcW w:w="2356" w:type="dxa"/>
            <w:tcBorders>
              <w:top w:val="nil"/>
              <w:left w:val="nil"/>
              <w:bottom w:val="single" w:sz="4" w:space="0" w:color="auto"/>
              <w:right w:val="single" w:sz="4" w:space="0" w:color="auto"/>
            </w:tcBorders>
            <w:shd w:val="clear" w:color="auto" w:fill="auto"/>
            <w:noWrap/>
            <w:vAlign w:val="bottom"/>
          </w:tcPr>
          <w:p w14:paraId="5137CDD8"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27B5BA07"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1B2FEA2E" w14:textId="77777777" w:rsidR="000E05F9" w:rsidRPr="00DD397B" w:rsidRDefault="000E05F9" w:rsidP="000E05F9">
            <w:pPr>
              <w:pStyle w:val="TableText0"/>
              <w:ind w:left="252" w:right="850"/>
              <w:jc w:val="right"/>
              <w:rPr>
                <w:szCs w:val="22"/>
              </w:rPr>
            </w:pPr>
            <w:r w:rsidRPr="00DD397B">
              <w:rPr>
                <w:szCs w:val="22"/>
              </w:rPr>
              <w:t>16573</w:t>
            </w:r>
          </w:p>
        </w:tc>
        <w:tc>
          <w:tcPr>
            <w:tcW w:w="2356" w:type="dxa"/>
            <w:tcBorders>
              <w:top w:val="nil"/>
              <w:left w:val="nil"/>
              <w:bottom w:val="single" w:sz="4" w:space="0" w:color="auto"/>
              <w:right w:val="single" w:sz="4" w:space="0" w:color="auto"/>
            </w:tcBorders>
            <w:shd w:val="clear" w:color="auto" w:fill="auto"/>
            <w:noWrap/>
            <w:vAlign w:val="bottom"/>
          </w:tcPr>
          <w:p w14:paraId="18379758"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26E287DE"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01AE54B8" w14:textId="77777777" w:rsidR="000E05F9" w:rsidRPr="00DD397B" w:rsidRDefault="000E05F9" w:rsidP="000E05F9">
            <w:pPr>
              <w:pStyle w:val="TableText0"/>
              <w:ind w:left="252" w:right="850"/>
              <w:jc w:val="right"/>
              <w:rPr>
                <w:szCs w:val="22"/>
              </w:rPr>
            </w:pPr>
            <w:r w:rsidRPr="00DD397B">
              <w:rPr>
                <w:szCs w:val="22"/>
              </w:rPr>
              <w:t>16590</w:t>
            </w:r>
          </w:p>
        </w:tc>
        <w:tc>
          <w:tcPr>
            <w:tcW w:w="2356" w:type="dxa"/>
            <w:tcBorders>
              <w:top w:val="nil"/>
              <w:left w:val="nil"/>
              <w:bottom w:val="single" w:sz="4" w:space="0" w:color="auto"/>
              <w:right w:val="single" w:sz="4" w:space="0" w:color="auto"/>
            </w:tcBorders>
            <w:shd w:val="clear" w:color="auto" w:fill="auto"/>
            <w:noWrap/>
            <w:vAlign w:val="bottom"/>
          </w:tcPr>
          <w:p w14:paraId="17F4D6D6" w14:textId="77777777" w:rsidR="000E05F9" w:rsidRPr="008C71DB" w:rsidRDefault="000E05F9" w:rsidP="00BD4186">
            <w:pPr>
              <w:keepNext/>
              <w:keepLines/>
              <w:ind w:left="68"/>
              <w:jc w:val="center"/>
              <w:rPr>
                <w:szCs w:val="22"/>
              </w:rPr>
            </w:pPr>
            <w:r w:rsidRPr="008C71DB">
              <w:rPr>
                <w:szCs w:val="22"/>
              </w:rPr>
              <w:t>2</w:t>
            </w:r>
            <w:r w:rsidR="00BD4186" w:rsidRPr="008C71DB">
              <w:rPr>
                <w:szCs w:val="22"/>
              </w:rPr>
              <w:t>22.95</w:t>
            </w:r>
          </w:p>
        </w:tc>
      </w:tr>
      <w:tr w:rsidR="000E05F9" w:rsidRPr="00DD397B" w14:paraId="6131F4B3"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B831C00" w14:textId="77777777" w:rsidR="000E05F9" w:rsidRPr="00DD397B" w:rsidRDefault="000E05F9" w:rsidP="000E05F9">
            <w:pPr>
              <w:pStyle w:val="TableText0"/>
              <w:ind w:left="252" w:right="850"/>
              <w:jc w:val="right"/>
              <w:rPr>
                <w:szCs w:val="22"/>
              </w:rPr>
            </w:pPr>
            <w:r w:rsidRPr="00DD397B">
              <w:rPr>
                <w:szCs w:val="22"/>
              </w:rPr>
              <w:lastRenderedPageBreak/>
              <w:t>16591</w:t>
            </w:r>
          </w:p>
        </w:tc>
        <w:tc>
          <w:tcPr>
            <w:tcW w:w="2356" w:type="dxa"/>
            <w:tcBorders>
              <w:top w:val="nil"/>
              <w:left w:val="nil"/>
              <w:bottom w:val="single" w:sz="4" w:space="0" w:color="auto"/>
              <w:right w:val="single" w:sz="4" w:space="0" w:color="auto"/>
            </w:tcBorders>
            <w:shd w:val="clear" w:color="auto" w:fill="auto"/>
            <w:noWrap/>
            <w:vAlign w:val="bottom"/>
          </w:tcPr>
          <w:p w14:paraId="4FD6095C" w14:textId="77777777" w:rsidR="000E05F9" w:rsidRPr="008C71DB" w:rsidRDefault="000E05F9" w:rsidP="00BD4186">
            <w:pPr>
              <w:keepNext/>
              <w:keepLines/>
              <w:ind w:left="68"/>
              <w:jc w:val="center"/>
              <w:rPr>
                <w:szCs w:val="22"/>
              </w:rPr>
            </w:pPr>
            <w:r w:rsidRPr="008C71DB">
              <w:rPr>
                <w:szCs w:val="22"/>
              </w:rPr>
              <w:t>1</w:t>
            </w:r>
            <w:r w:rsidR="00BD4186" w:rsidRPr="008C71DB">
              <w:rPr>
                <w:szCs w:val="22"/>
              </w:rPr>
              <w:t>11.50</w:t>
            </w:r>
          </w:p>
        </w:tc>
      </w:tr>
      <w:tr w:rsidR="000E05F9" w:rsidRPr="00DD397B" w14:paraId="70501E91"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54854E8B" w14:textId="77777777" w:rsidR="000E05F9" w:rsidRPr="00DD397B" w:rsidRDefault="000E05F9" w:rsidP="000E05F9">
            <w:pPr>
              <w:pStyle w:val="TableText0"/>
              <w:ind w:left="252" w:right="850"/>
              <w:jc w:val="right"/>
              <w:rPr>
                <w:szCs w:val="22"/>
              </w:rPr>
            </w:pPr>
            <w:r w:rsidRPr="00DD397B">
              <w:rPr>
                <w:szCs w:val="22"/>
              </w:rPr>
              <w:t>16600</w:t>
            </w:r>
          </w:p>
        </w:tc>
        <w:tc>
          <w:tcPr>
            <w:tcW w:w="2356" w:type="dxa"/>
            <w:tcBorders>
              <w:top w:val="nil"/>
              <w:left w:val="nil"/>
              <w:bottom w:val="single" w:sz="4" w:space="0" w:color="auto"/>
              <w:right w:val="single" w:sz="4" w:space="0" w:color="auto"/>
            </w:tcBorders>
            <w:shd w:val="clear" w:color="auto" w:fill="auto"/>
            <w:noWrap/>
            <w:vAlign w:val="bottom"/>
          </w:tcPr>
          <w:p w14:paraId="19230A55" w14:textId="77777777" w:rsidR="000E05F9" w:rsidRPr="008C71DB" w:rsidRDefault="000E05F9" w:rsidP="00BD4186">
            <w:pPr>
              <w:keepNext/>
              <w:keepLines/>
              <w:ind w:left="68"/>
              <w:jc w:val="center"/>
              <w:rPr>
                <w:szCs w:val="22"/>
              </w:rPr>
            </w:pPr>
            <w:r w:rsidRPr="008C71DB">
              <w:rPr>
                <w:szCs w:val="22"/>
              </w:rPr>
              <w:t>3</w:t>
            </w:r>
            <w:r w:rsidR="00BD4186" w:rsidRPr="008C71DB">
              <w:rPr>
                <w:szCs w:val="22"/>
              </w:rPr>
              <w:t>3.50</w:t>
            </w:r>
          </w:p>
        </w:tc>
      </w:tr>
      <w:tr w:rsidR="000E05F9" w:rsidRPr="00DD397B" w14:paraId="14AFA04D"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CB189A6" w14:textId="77777777" w:rsidR="000E05F9" w:rsidRPr="00DD397B" w:rsidRDefault="000E05F9" w:rsidP="000E05F9">
            <w:pPr>
              <w:pStyle w:val="TableText0"/>
              <w:ind w:left="252" w:right="850"/>
              <w:jc w:val="right"/>
              <w:rPr>
                <w:szCs w:val="22"/>
              </w:rPr>
            </w:pPr>
            <w:r w:rsidRPr="00DD397B">
              <w:rPr>
                <w:szCs w:val="22"/>
              </w:rPr>
              <w:t>16603</w:t>
            </w:r>
          </w:p>
        </w:tc>
        <w:tc>
          <w:tcPr>
            <w:tcW w:w="2356" w:type="dxa"/>
            <w:tcBorders>
              <w:top w:val="nil"/>
              <w:left w:val="nil"/>
              <w:bottom w:val="single" w:sz="4" w:space="0" w:color="auto"/>
              <w:right w:val="single" w:sz="4" w:space="0" w:color="auto"/>
            </w:tcBorders>
            <w:shd w:val="clear" w:color="auto" w:fill="auto"/>
            <w:noWrap/>
            <w:vAlign w:val="bottom"/>
          </w:tcPr>
          <w:p w14:paraId="51FA9193" w14:textId="77777777" w:rsidR="000E05F9" w:rsidRPr="008C71DB" w:rsidRDefault="000E05F9" w:rsidP="00BD4186">
            <w:pPr>
              <w:keepNext/>
              <w:keepLines/>
              <w:ind w:left="68"/>
              <w:jc w:val="center"/>
              <w:rPr>
                <w:szCs w:val="22"/>
              </w:rPr>
            </w:pPr>
            <w:r w:rsidRPr="008C71DB">
              <w:rPr>
                <w:szCs w:val="22"/>
              </w:rPr>
              <w:t>6</w:t>
            </w:r>
            <w:r w:rsidR="00BD4186" w:rsidRPr="008C71DB">
              <w:rPr>
                <w:szCs w:val="22"/>
              </w:rPr>
              <w:t>6.95</w:t>
            </w:r>
          </w:p>
        </w:tc>
      </w:tr>
      <w:tr w:rsidR="000E05F9" w:rsidRPr="00DD397B" w14:paraId="24ACF3AE"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30A57307" w14:textId="77777777" w:rsidR="000E05F9" w:rsidRPr="00DD397B" w:rsidRDefault="000E05F9" w:rsidP="000E05F9">
            <w:pPr>
              <w:pStyle w:val="TableText0"/>
              <w:ind w:left="252" w:right="850"/>
              <w:jc w:val="right"/>
              <w:rPr>
                <w:szCs w:val="22"/>
              </w:rPr>
            </w:pPr>
            <w:r w:rsidRPr="00DD397B">
              <w:rPr>
                <w:szCs w:val="22"/>
              </w:rPr>
              <w:t>16606</w:t>
            </w:r>
          </w:p>
        </w:tc>
        <w:tc>
          <w:tcPr>
            <w:tcW w:w="2356" w:type="dxa"/>
            <w:tcBorders>
              <w:top w:val="nil"/>
              <w:left w:val="nil"/>
              <w:bottom w:val="single" w:sz="4" w:space="0" w:color="auto"/>
              <w:right w:val="single" w:sz="4" w:space="0" w:color="auto"/>
            </w:tcBorders>
            <w:shd w:val="clear" w:color="auto" w:fill="auto"/>
            <w:noWrap/>
            <w:vAlign w:val="bottom"/>
          </w:tcPr>
          <w:p w14:paraId="563AB134" w14:textId="77777777" w:rsidR="000E05F9" w:rsidRPr="008C71DB" w:rsidRDefault="000E05F9" w:rsidP="00BD4186">
            <w:pPr>
              <w:keepNext/>
              <w:keepLines/>
              <w:ind w:left="68"/>
              <w:jc w:val="center"/>
              <w:rPr>
                <w:szCs w:val="22"/>
              </w:rPr>
            </w:pPr>
            <w:r w:rsidRPr="008C71DB">
              <w:rPr>
                <w:szCs w:val="22"/>
              </w:rPr>
              <w:t>13</w:t>
            </w:r>
            <w:r w:rsidR="00BD4186" w:rsidRPr="008C71DB">
              <w:rPr>
                <w:szCs w:val="22"/>
              </w:rPr>
              <w:t>3.85</w:t>
            </w:r>
          </w:p>
        </w:tc>
      </w:tr>
      <w:tr w:rsidR="000E05F9" w:rsidRPr="00DD397B" w14:paraId="01493187"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1A0D213F" w14:textId="77777777" w:rsidR="000E05F9" w:rsidRPr="00DD397B" w:rsidRDefault="000E05F9" w:rsidP="000E05F9">
            <w:pPr>
              <w:pStyle w:val="TableText0"/>
              <w:ind w:left="252" w:right="850"/>
              <w:jc w:val="right"/>
              <w:rPr>
                <w:szCs w:val="22"/>
              </w:rPr>
            </w:pPr>
            <w:r w:rsidRPr="00DD397B">
              <w:rPr>
                <w:szCs w:val="22"/>
              </w:rPr>
              <w:t>16609</w:t>
            </w:r>
          </w:p>
        </w:tc>
        <w:tc>
          <w:tcPr>
            <w:tcW w:w="2356" w:type="dxa"/>
            <w:tcBorders>
              <w:top w:val="nil"/>
              <w:left w:val="nil"/>
              <w:bottom w:val="single" w:sz="4" w:space="0" w:color="auto"/>
              <w:right w:val="single" w:sz="4" w:space="0" w:color="auto"/>
            </w:tcBorders>
            <w:shd w:val="clear" w:color="auto" w:fill="auto"/>
            <w:noWrap/>
            <w:vAlign w:val="bottom"/>
          </w:tcPr>
          <w:p w14:paraId="04C128DC" w14:textId="77777777" w:rsidR="000E05F9" w:rsidRPr="008C71DB" w:rsidRDefault="000E05F9" w:rsidP="00BD4186">
            <w:pPr>
              <w:keepNext/>
              <w:keepLines/>
              <w:ind w:left="68"/>
              <w:jc w:val="center"/>
              <w:rPr>
                <w:szCs w:val="22"/>
              </w:rPr>
            </w:pPr>
            <w:r w:rsidRPr="008C71DB">
              <w:rPr>
                <w:szCs w:val="22"/>
              </w:rPr>
              <w:t>25</w:t>
            </w:r>
            <w:r w:rsidR="00BD4186" w:rsidRPr="008C71DB">
              <w:rPr>
                <w:szCs w:val="22"/>
              </w:rPr>
              <w:t>6.45</w:t>
            </w:r>
          </w:p>
        </w:tc>
      </w:tr>
      <w:tr w:rsidR="000E05F9" w:rsidRPr="00DD397B" w14:paraId="5F61230F"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6FFDC4F5" w14:textId="77777777" w:rsidR="000E05F9" w:rsidRPr="00DD397B" w:rsidRDefault="000E05F9" w:rsidP="000E05F9">
            <w:pPr>
              <w:pStyle w:val="TableText0"/>
              <w:ind w:left="252" w:right="850"/>
              <w:jc w:val="right"/>
              <w:rPr>
                <w:szCs w:val="22"/>
              </w:rPr>
            </w:pPr>
            <w:r w:rsidRPr="00DD397B">
              <w:rPr>
                <w:szCs w:val="22"/>
              </w:rPr>
              <w:t>16618</w:t>
            </w:r>
          </w:p>
        </w:tc>
        <w:tc>
          <w:tcPr>
            <w:tcW w:w="2356" w:type="dxa"/>
            <w:tcBorders>
              <w:top w:val="nil"/>
              <w:left w:val="nil"/>
              <w:bottom w:val="single" w:sz="4" w:space="0" w:color="auto"/>
              <w:right w:val="single" w:sz="4" w:space="0" w:color="auto"/>
            </w:tcBorders>
            <w:shd w:val="clear" w:color="auto" w:fill="auto"/>
            <w:noWrap/>
            <w:vAlign w:val="bottom"/>
          </w:tcPr>
          <w:p w14:paraId="7579DEB1" w14:textId="77777777" w:rsidR="000E05F9" w:rsidRPr="008C71DB" w:rsidRDefault="000E05F9" w:rsidP="00BD4186">
            <w:pPr>
              <w:keepNext/>
              <w:keepLines/>
              <w:ind w:left="68"/>
              <w:jc w:val="center"/>
              <w:rPr>
                <w:szCs w:val="22"/>
              </w:rPr>
            </w:pPr>
            <w:r w:rsidRPr="008C71DB">
              <w:rPr>
                <w:szCs w:val="22"/>
              </w:rPr>
              <w:t>10</w:t>
            </w:r>
            <w:r w:rsidR="00BD4186" w:rsidRPr="008C71DB">
              <w:rPr>
                <w:szCs w:val="22"/>
              </w:rPr>
              <w:t>5.95</w:t>
            </w:r>
          </w:p>
        </w:tc>
      </w:tr>
      <w:tr w:rsidR="000E05F9" w:rsidRPr="00DD397B" w14:paraId="26E1D277"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2C8AF2E8" w14:textId="77777777" w:rsidR="000E05F9" w:rsidRPr="00DD397B" w:rsidRDefault="000E05F9" w:rsidP="000E05F9">
            <w:pPr>
              <w:pStyle w:val="TableText0"/>
              <w:ind w:left="252" w:right="850"/>
              <w:jc w:val="right"/>
              <w:rPr>
                <w:szCs w:val="22"/>
              </w:rPr>
            </w:pPr>
            <w:r w:rsidRPr="00DD397B">
              <w:rPr>
                <w:szCs w:val="22"/>
              </w:rPr>
              <w:t>16624</w:t>
            </w:r>
          </w:p>
        </w:tc>
        <w:tc>
          <w:tcPr>
            <w:tcW w:w="2356" w:type="dxa"/>
            <w:tcBorders>
              <w:top w:val="nil"/>
              <w:left w:val="nil"/>
              <w:bottom w:val="single" w:sz="4" w:space="0" w:color="auto"/>
              <w:right w:val="single" w:sz="4" w:space="0" w:color="auto"/>
            </w:tcBorders>
            <w:shd w:val="clear" w:color="auto" w:fill="auto"/>
            <w:noWrap/>
            <w:vAlign w:val="bottom"/>
          </w:tcPr>
          <w:p w14:paraId="69957CCE" w14:textId="77777777" w:rsidR="000E05F9" w:rsidRPr="008C71DB" w:rsidRDefault="000E05F9" w:rsidP="00BD4186">
            <w:pPr>
              <w:keepNext/>
              <w:keepLines/>
              <w:ind w:left="68"/>
              <w:jc w:val="center"/>
              <w:rPr>
                <w:szCs w:val="22"/>
              </w:rPr>
            </w:pPr>
            <w:r w:rsidRPr="008C71DB">
              <w:rPr>
                <w:szCs w:val="22"/>
              </w:rPr>
              <w:t>14</w:t>
            </w:r>
            <w:r w:rsidR="00BD4186" w:rsidRPr="008C71DB">
              <w:rPr>
                <w:szCs w:val="22"/>
              </w:rPr>
              <w:t>4.95</w:t>
            </w:r>
          </w:p>
        </w:tc>
      </w:tr>
      <w:tr w:rsidR="000E05F9" w:rsidRPr="00DD397B" w14:paraId="0FADE04B" w14:textId="77777777" w:rsidTr="000E05F9">
        <w:trPr>
          <w:trHeight w:val="285"/>
        </w:trPr>
        <w:tc>
          <w:tcPr>
            <w:tcW w:w="2311" w:type="dxa"/>
            <w:tcBorders>
              <w:top w:val="nil"/>
              <w:left w:val="single" w:sz="4" w:space="0" w:color="auto"/>
              <w:bottom w:val="single" w:sz="4" w:space="0" w:color="auto"/>
              <w:right w:val="single" w:sz="4" w:space="0" w:color="auto"/>
            </w:tcBorders>
            <w:shd w:val="clear" w:color="auto" w:fill="auto"/>
            <w:noWrap/>
            <w:vAlign w:val="bottom"/>
          </w:tcPr>
          <w:p w14:paraId="4053DAB9" w14:textId="77777777" w:rsidR="000E05F9" w:rsidRPr="00DD397B" w:rsidRDefault="000E05F9" w:rsidP="000E05F9">
            <w:pPr>
              <w:pStyle w:val="TableText0"/>
              <w:ind w:left="252" w:right="850"/>
              <w:jc w:val="right"/>
              <w:rPr>
                <w:szCs w:val="22"/>
              </w:rPr>
            </w:pPr>
            <w:r w:rsidRPr="00DD397B">
              <w:rPr>
                <w:szCs w:val="22"/>
              </w:rPr>
              <w:t>16627</w:t>
            </w:r>
          </w:p>
        </w:tc>
        <w:tc>
          <w:tcPr>
            <w:tcW w:w="2356" w:type="dxa"/>
            <w:tcBorders>
              <w:top w:val="nil"/>
              <w:left w:val="nil"/>
              <w:bottom w:val="single" w:sz="4" w:space="0" w:color="auto"/>
              <w:right w:val="single" w:sz="4" w:space="0" w:color="auto"/>
            </w:tcBorders>
            <w:shd w:val="clear" w:color="auto" w:fill="auto"/>
            <w:noWrap/>
            <w:vAlign w:val="bottom"/>
          </w:tcPr>
          <w:p w14:paraId="6BFACD96" w14:textId="77777777" w:rsidR="000E05F9" w:rsidRPr="008C71DB" w:rsidRDefault="000E05F9" w:rsidP="00BD4186">
            <w:pPr>
              <w:keepNext/>
              <w:keepLines/>
              <w:ind w:left="68"/>
              <w:jc w:val="center"/>
              <w:rPr>
                <w:szCs w:val="22"/>
              </w:rPr>
            </w:pPr>
            <w:r w:rsidRPr="008C71DB">
              <w:rPr>
                <w:szCs w:val="22"/>
              </w:rPr>
              <w:t>3</w:t>
            </w:r>
            <w:r w:rsidR="00BD4186" w:rsidRPr="008C71DB">
              <w:rPr>
                <w:szCs w:val="22"/>
              </w:rPr>
              <w:t>12.15</w:t>
            </w:r>
          </w:p>
        </w:tc>
      </w:tr>
      <w:tr w:rsidR="000E05F9" w:rsidRPr="00607FB9" w14:paraId="6876E98F"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246D5" w14:textId="77777777" w:rsidR="000E05F9" w:rsidRPr="00700BC0" w:rsidRDefault="000E05F9" w:rsidP="000E05F9">
            <w:pPr>
              <w:pStyle w:val="TableText0"/>
              <w:ind w:left="252" w:right="850"/>
              <w:jc w:val="right"/>
            </w:pPr>
            <w:r w:rsidRPr="00700BC0">
              <w:t>32500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4CE42BF3" w14:textId="77777777" w:rsidR="000E05F9" w:rsidRPr="008C71DB" w:rsidRDefault="000E05F9" w:rsidP="000E05F9">
            <w:pPr>
              <w:keepNext/>
              <w:keepLines/>
              <w:ind w:left="68"/>
              <w:jc w:val="center"/>
            </w:pPr>
            <w:r w:rsidRPr="008C71DB">
              <w:t>110 percent of the Schedule fee for the item</w:t>
            </w:r>
          </w:p>
        </w:tc>
      </w:tr>
      <w:tr w:rsidR="000E05F9" w:rsidRPr="00607FB9" w14:paraId="774C0C9F"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AFC73" w14:textId="77777777" w:rsidR="000E05F9" w:rsidRDefault="000E05F9" w:rsidP="000E05F9">
            <w:pPr>
              <w:pStyle w:val="TableText0"/>
              <w:ind w:left="252" w:right="850"/>
              <w:jc w:val="right"/>
            </w:pPr>
            <w:r w:rsidRPr="00700BC0">
              <w:t>32520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5E39807" w14:textId="77777777" w:rsidR="000E05F9" w:rsidRPr="008C71DB" w:rsidRDefault="000E05F9" w:rsidP="000E05F9">
            <w:pPr>
              <w:keepNext/>
              <w:keepLines/>
              <w:ind w:left="68"/>
              <w:jc w:val="center"/>
            </w:pPr>
            <w:r w:rsidRPr="008C71DB">
              <w:t>15 percent of the Schedule fee for the item</w:t>
            </w:r>
          </w:p>
        </w:tc>
      </w:tr>
      <w:tr w:rsidR="000E05F9" w:rsidRPr="00607FB9" w14:paraId="37890354"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D25ED" w14:textId="77777777" w:rsidR="000E05F9" w:rsidRDefault="000E05F9" w:rsidP="000E05F9">
            <w:pPr>
              <w:pStyle w:val="TableText0"/>
              <w:ind w:left="252" w:right="850"/>
              <w:jc w:val="right"/>
            </w:pPr>
            <w:r w:rsidRPr="00700BC0">
              <w:t>32522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0F4B9CF" w14:textId="77777777" w:rsidR="000E05F9" w:rsidRPr="008C71DB" w:rsidRDefault="000E05F9" w:rsidP="000E05F9">
            <w:pPr>
              <w:keepNext/>
              <w:keepLines/>
              <w:ind w:left="68"/>
              <w:jc w:val="center"/>
            </w:pPr>
            <w:r w:rsidRPr="008C71DB">
              <w:t>10 percent of the Schedule fee for the item</w:t>
            </w:r>
          </w:p>
        </w:tc>
      </w:tr>
      <w:tr w:rsidR="000E05F9" w:rsidRPr="00607FB9" w14:paraId="20469295"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9226" w14:textId="77777777" w:rsidR="000E05F9" w:rsidRDefault="000E05F9" w:rsidP="000E05F9">
            <w:pPr>
              <w:pStyle w:val="TableText0"/>
              <w:ind w:left="252" w:right="850"/>
              <w:jc w:val="right"/>
            </w:pPr>
            <w:r>
              <w:t>32523</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A606D1C" w14:textId="77777777" w:rsidR="000E05F9" w:rsidRPr="008C71DB" w:rsidRDefault="000E05F9" w:rsidP="000E05F9">
            <w:pPr>
              <w:keepNext/>
              <w:keepLines/>
              <w:ind w:left="68"/>
              <w:jc w:val="center"/>
            </w:pPr>
            <w:r w:rsidRPr="008C71DB">
              <w:t>15 percent of the Schedule fee for the item</w:t>
            </w:r>
          </w:p>
        </w:tc>
      </w:tr>
      <w:tr w:rsidR="000E05F9" w:rsidRPr="00607FB9" w14:paraId="229CBAC8"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21593" w14:textId="77777777" w:rsidR="000E05F9" w:rsidRPr="00700BC0" w:rsidRDefault="000E05F9" w:rsidP="000E05F9">
            <w:pPr>
              <w:pStyle w:val="TableText0"/>
              <w:ind w:left="252" w:right="850"/>
              <w:jc w:val="right"/>
            </w:pPr>
            <w:r>
              <w:t>32526</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09B29221" w14:textId="77777777" w:rsidR="000E05F9" w:rsidRPr="008C71DB" w:rsidRDefault="000E05F9" w:rsidP="000E05F9">
            <w:pPr>
              <w:keepNext/>
              <w:keepLines/>
              <w:ind w:left="68"/>
              <w:jc w:val="center"/>
            </w:pPr>
            <w:r w:rsidRPr="008C71DB">
              <w:t>10 percent of the Schedule fee for the item</w:t>
            </w:r>
          </w:p>
        </w:tc>
      </w:tr>
      <w:tr w:rsidR="000E05F9" w14:paraId="1169EF8C"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6465F" w14:textId="77777777" w:rsidR="000E05F9" w:rsidRDefault="000E05F9" w:rsidP="000E05F9">
            <w:pPr>
              <w:pStyle w:val="TableText0"/>
              <w:ind w:left="252" w:right="850"/>
              <w:jc w:val="right"/>
            </w:pPr>
            <w:r>
              <w:t>32528</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8B6A1CB" w14:textId="77777777" w:rsidR="000E05F9" w:rsidRPr="008C71DB" w:rsidRDefault="000E05F9" w:rsidP="000E05F9">
            <w:pPr>
              <w:keepNext/>
              <w:keepLines/>
              <w:ind w:left="68"/>
              <w:jc w:val="center"/>
            </w:pPr>
            <w:r w:rsidRPr="008C71DB">
              <w:t>15 percent of the Schedule fee for the item</w:t>
            </w:r>
          </w:p>
        </w:tc>
      </w:tr>
      <w:tr w:rsidR="000E05F9" w14:paraId="60079C14"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78A5" w14:textId="77777777" w:rsidR="000E05F9" w:rsidRPr="00700BC0" w:rsidRDefault="000E05F9" w:rsidP="000E05F9">
            <w:pPr>
              <w:pStyle w:val="TableText0"/>
              <w:ind w:left="252" w:right="850"/>
              <w:jc w:val="right"/>
            </w:pPr>
            <w:r>
              <w:t>32529</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277C20EB" w14:textId="77777777" w:rsidR="000E05F9" w:rsidRPr="008C71DB" w:rsidRDefault="000E05F9" w:rsidP="000E05F9">
            <w:pPr>
              <w:keepNext/>
              <w:keepLines/>
              <w:ind w:left="68"/>
              <w:jc w:val="center"/>
            </w:pPr>
            <w:r w:rsidRPr="008C71DB">
              <w:t>10 percent of the Schedule fee for the item</w:t>
            </w:r>
          </w:p>
        </w:tc>
      </w:tr>
      <w:tr w:rsidR="000E05F9" w:rsidRPr="0092649F" w14:paraId="2E37887A"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B9AC3" w14:textId="77777777" w:rsidR="000E05F9" w:rsidRPr="00700BC0" w:rsidRDefault="000E05F9" w:rsidP="000E05F9">
            <w:pPr>
              <w:pStyle w:val="TableText0"/>
              <w:ind w:left="252" w:right="850"/>
              <w:jc w:val="right"/>
            </w:pPr>
            <w:r>
              <w:t>42505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356CE91B" w14:textId="77777777" w:rsidR="000E05F9" w:rsidRPr="008C71DB" w:rsidRDefault="000E05F9" w:rsidP="000E05F9">
            <w:pPr>
              <w:keepNext/>
              <w:keepLines/>
              <w:ind w:left="68"/>
              <w:jc w:val="center"/>
            </w:pPr>
            <w:r w:rsidRPr="008C71DB">
              <w:t>15 percent of the Schedule fee for the item</w:t>
            </w:r>
          </w:p>
        </w:tc>
      </w:tr>
      <w:tr w:rsidR="000E05F9" w:rsidRPr="00607FB9" w14:paraId="50C18AF6"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B77BB" w14:textId="77777777" w:rsidR="000E05F9" w:rsidRDefault="000E05F9" w:rsidP="000E05F9">
            <w:pPr>
              <w:pStyle w:val="TableText0"/>
              <w:ind w:left="252" w:right="850"/>
              <w:jc w:val="right"/>
            </w:pPr>
            <w:r w:rsidRPr="00700BC0">
              <w:t>42702</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2ACF861" w14:textId="77777777" w:rsidR="000E05F9" w:rsidRPr="008C71DB" w:rsidRDefault="000E05F9" w:rsidP="000E05F9">
            <w:pPr>
              <w:keepNext/>
              <w:keepLines/>
              <w:ind w:left="68"/>
              <w:jc w:val="center"/>
            </w:pPr>
            <w:r w:rsidRPr="008C71DB">
              <w:t>15 percent of the Schedule fee for the item</w:t>
            </w:r>
          </w:p>
        </w:tc>
      </w:tr>
      <w:tr w:rsidR="000E05F9" w14:paraId="2ECAADFB"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CE486" w14:textId="77777777" w:rsidR="000E05F9" w:rsidRPr="00700BC0" w:rsidRDefault="000E05F9" w:rsidP="000E05F9">
            <w:pPr>
              <w:pStyle w:val="TableText0"/>
              <w:ind w:left="252" w:right="850"/>
              <w:jc w:val="right"/>
            </w:pPr>
            <w:r>
              <w:t>42705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1FD7A466" w14:textId="77777777" w:rsidR="000E05F9" w:rsidRPr="008C71DB" w:rsidRDefault="000E05F9" w:rsidP="000E05F9">
            <w:pPr>
              <w:keepNext/>
              <w:keepLines/>
              <w:ind w:left="68"/>
              <w:jc w:val="center"/>
            </w:pPr>
            <w:r w:rsidRPr="008C71DB">
              <w:t>15 percent of the Schedule fee for the item</w:t>
            </w:r>
          </w:p>
        </w:tc>
      </w:tr>
      <w:tr w:rsidR="000E05F9" w:rsidRPr="00607FB9" w14:paraId="114B6DF2"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3041" w14:textId="77777777" w:rsidR="000E05F9" w:rsidRDefault="000E05F9" w:rsidP="000E05F9">
            <w:pPr>
              <w:pStyle w:val="TableText0"/>
              <w:ind w:left="252" w:right="850"/>
              <w:jc w:val="right"/>
            </w:pPr>
            <w:r w:rsidRPr="00865B01">
              <w:t>45560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724FEAF" w14:textId="77777777" w:rsidR="000E05F9" w:rsidRPr="008C71DB" w:rsidRDefault="000E05F9" w:rsidP="000E05F9">
            <w:pPr>
              <w:keepNext/>
              <w:keepLines/>
              <w:ind w:left="68"/>
              <w:jc w:val="center"/>
            </w:pPr>
            <w:r w:rsidRPr="008C71DB">
              <w:t>35 percent of the Schedule fee for the item</w:t>
            </w:r>
          </w:p>
        </w:tc>
      </w:tr>
      <w:tr w:rsidR="000E05F9" w:rsidRPr="00DD397B" w14:paraId="3C8CA23B"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5A5BF" w14:textId="77777777" w:rsidR="000E05F9" w:rsidRPr="00DD397B" w:rsidRDefault="000E05F9" w:rsidP="000E05F9">
            <w:pPr>
              <w:pStyle w:val="TableText0"/>
              <w:ind w:left="252" w:right="850"/>
              <w:jc w:val="right"/>
            </w:pPr>
            <w:r w:rsidRPr="00DD397B">
              <w:t>82100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A745924" w14:textId="77777777" w:rsidR="000E05F9" w:rsidRPr="008C71DB" w:rsidRDefault="000E05F9" w:rsidP="00BD4186">
            <w:pPr>
              <w:keepNext/>
              <w:keepLines/>
              <w:ind w:left="68"/>
              <w:jc w:val="center"/>
            </w:pPr>
            <w:r w:rsidRPr="008C71DB">
              <w:t>2</w:t>
            </w:r>
            <w:r w:rsidR="00BD4186" w:rsidRPr="008C71DB">
              <w:t>2.05</w:t>
            </w:r>
          </w:p>
        </w:tc>
      </w:tr>
      <w:tr w:rsidR="000E05F9" w:rsidRPr="00DD397B" w14:paraId="3D1C8DEB"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7757" w14:textId="77777777" w:rsidR="000E05F9" w:rsidRPr="00DD397B" w:rsidRDefault="000E05F9" w:rsidP="000E05F9">
            <w:pPr>
              <w:pStyle w:val="TableText0"/>
              <w:ind w:left="252" w:right="850"/>
              <w:jc w:val="right"/>
            </w:pPr>
            <w:r w:rsidRPr="00DD397B">
              <w:lastRenderedPageBreak/>
              <w:t>82105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3473080" w14:textId="77777777" w:rsidR="000E05F9" w:rsidRPr="008C71DB" w:rsidRDefault="000E05F9" w:rsidP="00BD4186">
            <w:pPr>
              <w:keepNext/>
              <w:keepLines/>
              <w:ind w:left="68"/>
              <w:jc w:val="center"/>
            </w:pPr>
            <w:r w:rsidRPr="008C71DB">
              <w:t>16.</w:t>
            </w:r>
            <w:r w:rsidR="00BD4186" w:rsidRPr="008C71DB">
              <w:t>55</w:t>
            </w:r>
          </w:p>
        </w:tc>
      </w:tr>
      <w:tr w:rsidR="000E05F9" w:rsidRPr="00DD397B" w14:paraId="3F4EC7B2"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D4E09" w14:textId="77777777" w:rsidR="000E05F9" w:rsidRPr="00DD397B" w:rsidRDefault="000E05F9" w:rsidP="000E05F9">
            <w:pPr>
              <w:pStyle w:val="TableText0"/>
              <w:ind w:left="252" w:right="850"/>
              <w:jc w:val="right"/>
            </w:pPr>
            <w:r w:rsidRPr="00DD397B">
              <w:t>82110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612764B1" w14:textId="77777777" w:rsidR="000E05F9" w:rsidRPr="008C71DB" w:rsidRDefault="000E05F9" w:rsidP="00BD4186">
            <w:pPr>
              <w:keepNext/>
              <w:keepLines/>
              <w:ind w:left="68"/>
              <w:jc w:val="center"/>
            </w:pPr>
            <w:r w:rsidRPr="008C71DB">
              <w:t>2</w:t>
            </w:r>
            <w:r w:rsidR="00BD4186" w:rsidRPr="008C71DB">
              <w:t>2.05</w:t>
            </w:r>
          </w:p>
        </w:tc>
      </w:tr>
      <w:tr w:rsidR="000E05F9" w:rsidRPr="00DD397B" w14:paraId="15ECA53A"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FD8FF" w14:textId="77777777" w:rsidR="000E05F9" w:rsidRPr="00DD397B" w:rsidRDefault="000E05F9" w:rsidP="000E05F9">
            <w:pPr>
              <w:pStyle w:val="TableText0"/>
              <w:ind w:left="252" w:right="850"/>
              <w:jc w:val="right"/>
            </w:pPr>
            <w:r w:rsidRPr="00DD397B">
              <w:t>82115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2E44869B" w14:textId="77777777" w:rsidR="000E05F9" w:rsidRPr="008C71DB" w:rsidRDefault="000E05F9" w:rsidP="00BD4186">
            <w:pPr>
              <w:keepNext/>
              <w:keepLines/>
              <w:ind w:left="68"/>
              <w:jc w:val="center"/>
            </w:pPr>
            <w:r w:rsidRPr="008C71DB">
              <w:t>54.</w:t>
            </w:r>
            <w:r w:rsidR="00BD4186" w:rsidRPr="008C71DB">
              <w:t>95</w:t>
            </w:r>
          </w:p>
        </w:tc>
      </w:tr>
      <w:tr w:rsidR="000E05F9" w:rsidRPr="00DD397B" w14:paraId="0FBBC814"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B6F66" w14:textId="77777777" w:rsidR="000E05F9" w:rsidRPr="00DD397B" w:rsidRDefault="000E05F9" w:rsidP="000E05F9">
            <w:pPr>
              <w:pStyle w:val="TableText0"/>
              <w:ind w:left="252" w:right="850"/>
              <w:jc w:val="right"/>
            </w:pPr>
            <w:r w:rsidRPr="00DD397B">
              <w:t>82130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2A3D60EA" w14:textId="77777777" w:rsidR="000E05F9" w:rsidRPr="008C71DB" w:rsidRDefault="000E05F9" w:rsidP="00BD4186">
            <w:pPr>
              <w:keepNext/>
              <w:keepLines/>
              <w:ind w:left="68"/>
              <w:jc w:val="center"/>
            </w:pPr>
            <w:r w:rsidRPr="008C71DB">
              <w:t>16.</w:t>
            </w:r>
            <w:r w:rsidR="00BD4186" w:rsidRPr="008C71DB">
              <w:t>55</w:t>
            </w:r>
          </w:p>
        </w:tc>
      </w:tr>
      <w:tr w:rsidR="000E05F9" w:rsidRPr="00DD397B" w14:paraId="3E252256"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75D4A" w14:textId="77777777" w:rsidR="000E05F9" w:rsidRPr="00DD397B" w:rsidRDefault="000E05F9" w:rsidP="000E05F9">
            <w:pPr>
              <w:pStyle w:val="TableText0"/>
              <w:ind w:left="252" w:right="850"/>
              <w:jc w:val="right"/>
            </w:pPr>
            <w:r w:rsidRPr="00DD397B">
              <w:t>82135</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79C2B84C" w14:textId="77777777" w:rsidR="000E05F9" w:rsidRPr="008C71DB" w:rsidRDefault="000E05F9" w:rsidP="00BD4186">
            <w:pPr>
              <w:keepNext/>
              <w:keepLines/>
              <w:ind w:left="68"/>
              <w:jc w:val="center"/>
            </w:pPr>
            <w:r w:rsidRPr="008C71DB">
              <w:t>2</w:t>
            </w:r>
            <w:r w:rsidR="00BD4186" w:rsidRPr="008C71DB">
              <w:t>2.05</w:t>
            </w:r>
          </w:p>
        </w:tc>
      </w:tr>
      <w:tr w:rsidR="000E05F9" w:rsidRPr="00DD397B" w14:paraId="3CFDCB9D" w14:textId="77777777" w:rsidTr="000E05F9">
        <w:trPr>
          <w:trHeight w:val="285"/>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31848" w14:textId="77777777" w:rsidR="000E05F9" w:rsidRPr="00DD397B" w:rsidRDefault="000E05F9" w:rsidP="000E05F9">
            <w:pPr>
              <w:pStyle w:val="TableText0"/>
              <w:ind w:left="252" w:right="850"/>
              <w:jc w:val="right"/>
            </w:pPr>
            <w:r w:rsidRPr="00DD397B">
              <w:t>82140</w:t>
            </w:r>
          </w:p>
        </w:tc>
        <w:tc>
          <w:tcPr>
            <w:tcW w:w="2356" w:type="dxa"/>
            <w:tcBorders>
              <w:top w:val="single" w:sz="4" w:space="0" w:color="auto"/>
              <w:left w:val="nil"/>
              <w:bottom w:val="single" w:sz="4" w:space="0" w:color="auto"/>
              <w:right w:val="single" w:sz="4" w:space="0" w:color="auto"/>
            </w:tcBorders>
            <w:shd w:val="clear" w:color="auto" w:fill="auto"/>
            <w:noWrap/>
            <w:vAlign w:val="bottom"/>
          </w:tcPr>
          <w:p w14:paraId="58E7503B" w14:textId="77777777" w:rsidR="000E05F9" w:rsidRPr="008C71DB" w:rsidRDefault="000E05F9" w:rsidP="00A606F0">
            <w:pPr>
              <w:keepNext/>
              <w:keepLines/>
              <w:ind w:left="68"/>
              <w:jc w:val="center"/>
            </w:pPr>
            <w:r w:rsidRPr="008C71DB">
              <w:t>16.</w:t>
            </w:r>
            <w:r w:rsidR="00BD4186" w:rsidRPr="008C71DB">
              <w:t>5</w:t>
            </w:r>
            <w:r w:rsidR="00A606F0">
              <w:t>5</w:t>
            </w:r>
          </w:p>
        </w:tc>
      </w:tr>
    </w:tbl>
    <w:p w14:paraId="6F791A41" w14:textId="77777777" w:rsidR="00DE33D1" w:rsidRDefault="00DE33D1" w:rsidP="00D26508">
      <w:pPr>
        <w:pStyle w:val="ItemHead"/>
      </w:pPr>
    </w:p>
    <w:p w14:paraId="13F10FC0" w14:textId="77777777" w:rsidR="00D26508" w:rsidRDefault="00D26508" w:rsidP="00D26508">
      <w:pPr>
        <w:pStyle w:val="ItemHead"/>
      </w:pPr>
      <w:proofErr w:type="gramStart"/>
      <w:r>
        <w:t>3</w:t>
      </w:r>
      <w:r w:rsidRPr="00B1728A">
        <w:t xml:space="preserve">  </w:t>
      </w:r>
      <w:r>
        <w:t>Subsection</w:t>
      </w:r>
      <w:proofErr w:type="gramEnd"/>
      <w:r>
        <w:t xml:space="preserve"> 4(1) (note)</w:t>
      </w:r>
    </w:p>
    <w:p w14:paraId="21F5EE07" w14:textId="77777777" w:rsidR="00D26508" w:rsidRPr="00447663" w:rsidRDefault="00D26508" w:rsidP="00D26508">
      <w:pPr>
        <w:pStyle w:val="Item"/>
        <w:rPr>
          <w:b/>
          <w:lang w:eastAsia="en-US"/>
        </w:rPr>
      </w:pPr>
      <w:r>
        <w:rPr>
          <w:lang w:eastAsia="en-US"/>
        </w:rPr>
        <w:t xml:space="preserve">Repeal the note. </w:t>
      </w:r>
    </w:p>
    <w:p w14:paraId="72B93BA3" w14:textId="77777777" w:rsidR="00DE33D1" w:rsidRDefault="00DE33D1" w:rsidP="007141BF">
      <w:pPr>
        <w:pStyle w:val="ItemHead"/>
        <w:rPr>
          <w:lang w:eastAsia="en-US"/>
        </w:rPr>
      </w:pPr>
    </w:p>
    <w:p w14:paraId="4731C5CA" w14:textId="77777777" w:rsidR="007141BF" w:rsidRDefault="00D26508" w:rsidP="007141BF">
      <w:pPr>
        <w:pStyle w:val="ItemHead"/>
        <w:rPr>
          <w:lang w:eastAsia="en-US"/>
        </w:rPr>
      </w:pPr>
      <w:r>
        <w:rPr>
          <w:lang w:eastAsia="en-US"/>
        </w:rPr>
        <w:t>4</w:t>
      </w:r>
      <w:r w:rsidR="007141BF">
        <w:rPr>
          <w:lang w:eastAsia="en-US"/>
        </w:rPr>
        <w:t xml:space="preserve"> Paragraph 4(2</w:t>
      </w:r>
      <w:proofErr w:type="gramStart"/>
      <w:r w:rsidR="007141BF">
        <w:rPr>
          <w:lang w:eastAsia="en-US"/>
        </w:rPr>
        <w:t>)(</w:t>
      </w:r>
      <w:proofErr w:type="gramEnd"/>
      <w:r w:rsidR="007141BF">
        <w:rPr>
          <w:lang w:eastAsia="en-US"/>
        </w:rPr>
        <w:t>a)</w:t>
      </w:r>
    </w:p>
    <w:p w14:paraId="5B7DADAC" w14:textId="77777777" w:rsidR="007141BF" w:rsidRDefault="007141BF" w:rsidP="007141BF">
      <w:pPr>
        <w:pStyle w:val="Item"/>
        <w:rPr>
          <w:lang w:eastAsia="en-US"/>
        </w:rPr>
      </w:pPr>
      <w:r>
        <w:rPr>
          <w:lang w:eastAsia="en-US"/>
        </w:rPr>
        <w:t xml:space="preserve">Repeal the paragraph, substitute: </w:t>
      </w:r>
    </w:p>
    <w:p w14:paraId="7F7C90C6" w14:textId="77777777" w:rsidR="007141BF" w:rsidRPr="006A0839" w:rsidRDefault="003C170F" w:rsidP="003C170F">
      <w:pPr>
        <w:pStyle w:val="P1"/>
        <w:keepNext/>
        <w:keepLines/>
        <w:tabs>
          <w:tab w:val="clear" w:pos="1191"/>
        </w:tabs>
        <w:ind w:hanging="425"/>
        <w:rPr>
          <w:sz w:val="22"/>
          <w:szCs w:val="22"/>
        </w:rPr>
      </w:pPr>
      <w:r>
        <w:rPr>
          <w:sz w:val="22"/>
          <w:szCs w:val="22"/>
        </w:rPr>
        <w:t>“</w:t>
      </w:r>
      <w:r w:rsidR="007141BF" w:rsidRPr="006A0839">
        <w:rPr>
          <w:sz w:val="22"/>
          <w:szCs w:val="22"/>
        </w:rPr>
        <w:t>(a)</w:t>
      </w:r>
      <w:r w:rsidR="007141BF" w:rsidRPr="006A0839">
        <w:rPr>
          <w:sz w:val="22"/>
          <w:szCs w:val="22"/>
        </w:rPr>
        <w:tab/>
        <w:t>subsections 10ACA(7A) and 10ADA(8A) apply to items 11700, 14100, 20142, 30071, 31560, 32504, 32507, 34106, 37619, 42590, 42738, 42739, 42740, 45003, 45025, 45026, 45200, 45203, 45206, 45545, 45614, 45617, 45620, 45623, 45624, 45632, 45635</w:t>
      </w:r>
      <w:r w:rsidR="007141BF">
        <w:rPr>
          <w:sz w:val="22"/>
          <w:szCs w:val="22"/>
        </w:rPr>
        <w:t xml:space="preserve"> and</w:t>
      </w:r>
      <w:r w:rsidR="007141BF" w:rsidRPr="006A0839">
        <w:rPr>
          <w:sz w:val="22"/>
          <w:szCs w:val="22"/>
        </w:rPr>
        <w:t xml:space="preserve"> 45652 of the general medical services table; and</w:t>
      </w:r>
      <w:r>
        <w:rPr>
          <w:sz w:val="22"/>
          <w:szCs w:val="22"/>
        </w:rPr>
        <w:t>”</w:t>
      </w:r>
      <w:r w:rsidR="007141BF" w:rsidRPr="006A0839">
        <w:rPr>
          <w:sz w:val="22"/>
          <w:szCs w:val="22"/>
        </w:rPr>
        <w:t xml:space="preserve">  </w:t>
      </w:r>
    </w:p>
    <w:p w14:paraId="68CAEE58" w14:textId="77777777" w:rsidR="007141BF" w:rsidRPr="007141BF" w:rsidRDefault="007141BF" w:rsidP="007141BF">
      <w:pPr>
        <w:pStyle w:val="ItemHead"/>
        <w:rPr>
          <w:lang w:eastAsia="en-US"/>
        </w:rPr>
      </w:pPr>
    </w:p>
    <w:sectPr w:rsidR="007141BF" w:rsidRPr="007141BF"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A6C9" w14:textId="77777777" w:rsidR="00B70216" w:rsidRDefault="00B70216" w:rsidP="00715914">
      <w:pPr>
        <w:spacing w:line="240" w:lineRule="auto"/>
      </w:pPr>
      <w:r>
        <w:separator/>
      </w:r>
    </w:p>
  </w:endnote>
  <w:endnote w:type="continuationSeparator" w:id="0">
    <w:p w14:paraId="7E911866" w14:textId="77777777" w:rsidR="00B70216" w:rsidRDefault="00B7021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1F1B"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5BFD5FF5" w14:textId="77777777" w:rsidTr="00B33709">
      <w:tc>
        <w:tcPr>
          <w:tcW w:w="709" w:type="dxa"/>
          <w:tcBorders>
            <w:top w:val="nil"/>
            <w:left w:val="nil"/>
            <w:bottom w:val="nil"/>
            <w:right w:val="nil"/>
          </w:tcBorders>
        </w:tcPr>
        <w:p w14:paraId="55693430"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003E623" w14:textId="77777777"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70216">
            <w:rPr>
              <w:i/>
              <w:noProof/>
              <w:sz w:val="18"/>
            </w:rPr>
            <w:t>Health Insurance (Extended Medicare Safety Net) Amendment (Eating Disorders Capping) Determination 2019</w:t>
          </w:r>
          <w:r w:rsidRPr="004E1307">
            <w:rPr>
              <w:i/>
              <w:sz w:val="18"/>
            </w:rPr>
            <w:fldChar w:fldCharType="end"/>
          </w:r>
        </w:p>
      </w:tc>
      <w:tc>
        <w:tcPr>
          <w:tcW w:w="1383" w:type="dxa"/>
          <w:tcBorders>
            <w:top w:val="nil"/>
            <w:left w:val="nil"/>
            <w:bottom w:val="nil"/>
            <w:right w:val="nil"/>
          </w:tcBorders>
        </w:tcPr>
        <w:p w14:paraId="70A0983D" w14:textId="77777777" w:rsidR="005B200C" w:rsidRDefault="005B200C" w:rsidP="00A369E3">
          <w:pPr>
            <w:spacing w:line="0" w:lineRule="atLeast"/>
            <w:jc w:val="right"/>
            <w:rPr>
              <w:sz w:val="18"/>
            </w:rPr>
          </w:pPr>
        </w:p>
      </w:tc>
    </w:tr>
    <w:tr w:rsidR="005B200C" w14:paraId="048C758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572754" w14:textId="77777777" w:rsidR="005B200C" w:rsidRDefault="005B200C" w:rsidP="00A369E3">
          <w:pPr>
            <w:jc w:val="right"/>
            <w:rPr>
              <w:sz w:val="18"/>
            </w:rPr>
          </w:pPr>
        </w:p>
      </w:tc>
    </w:tr>
  </w:tbl>
  <w:p w14:paraId="1B85250B"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25FC"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4C00C293" w14:textId="77777777" w:rsidTr="00A369E3">
      <w:tc>
        <w:tcPr>
          <w:tcW w:w="1384" w:type="dxa"/>
          <w:tcBorders>
            <w:top w:val="nil"/>
            <w:left w:val="nil"/>
            <w:bottom w:val="nil"/>
            <w:right w:val="nil"/>
          </w:tcBorders>
        </w:tcPr>
        <w:p w14:paraId="7737E7A5" w14:textId="77777777" w:rsidR="005B200C" w:rsidRDefault="005B200C" w:rsidP="00A369E3">
          <w:pPr>
            <w:spacing w:line="0" w:lineRule="atLeast"/>
            <w:rPr>
              <w:sz w:val="18"/>
            </w:rPr>
          </w:pPr>
        </w:p>
      </w:tc>
      <w:tc>
        <w:tcPr>
          <w:tcW w:w="6379" w:type="dxa"/>
          <w:tcBorders>
            <w:top w:val="nil"/>
            <w:left w:val="nil"/>
            <w:bottom w:val="nil"/>
            <w:right w:val="nil"/>
          </w:tcBorders>
        </w:tcPr>
        <w:p w14:paraId="36BEA080" w14:textId="77777777"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70216">
            <w:rPr>
              <w:i/>
              <w:noProof/>
              <w:sz w:val="18"/>
            </w:rPr>
            <w:t>Health Insurance (Extended Medicare Safety Net) Amendment (Eating Disorders Capping) Determination 2019</w:t>
          </w:r>
          <w:r w:rsidRPr="004E1307">
            <w:rPr>
              <w:i/>
              <w:sz w:val="18"/>
            </w:rPr>
            <w:fldChar w:fldCharType="end"/>
          </w:r>
        </w:p>
      </w:tc>
      <w:tc>
        <w:tcPr>
          <w:tcW w:w="709" w:type="dxa"/>
          <w:tcBorders>
            <w:top w:val="nil"/>
            <w:left w:val="nil"/>
            <w:bottom w:val="nil"/>
            <w:right w:val="nil"/>
          </w:tcBorders>
        </w:tcPr>
        <w:p w14:paraId="4A201635"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1DE32C3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4355AA4" w14:textId="77777777" w:rsidR="005B200C" w:rsidRDefault="005B200C" w:rsidP="00A369E3">
          <w:pPr>
            <w:rPr>
              <w:sz w:val="18"/>
            </w:rPr>
          </w:pPr>
        </w:p>
      </w:tc>
    </w:tr>
  </w:tbl>
  <w:p w14:paraId="2F24A76E"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5037"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46B380F8" w14:textId="77777777" w:rsidTr="00B33709">
      <w:tc>
        <w:tcPr>
          <w:tcW w:w="1384" w:type="dxa"/>
          <w:tcBorders>
            <w:top w:val="nil"/>
            <w:left w:val="nil"/>
            <w:bottom w:val="nil"/>
            <w:right w:val="nil"/>
          </w:tcBorders>
        </w:tcPr>
        <w:p w14:paraId="6E0123D9" w14:textId="77777777" w:rsidR="005B200C" w:rsidRDefault="005B200C" w:rsidP="00A369E3">
          <w:pPr>
            <w:spacing w:line="0" w:lineRule="atLeast"/>
            <w:rPr>
              <w:sz w:val="18"/>
            </w:rPr>
          </w:pPr>
        </w:p>
      </w:tc>
      <w:tc>
        <w:tcPr>
          <w:tcW w:w="6379" w:type="dxa"/>
          <w:tcBorders>
            <w:top w:val="nil"/>
            <w:left w:val="nil"/>
            <w:bottom w:val="nil"/>
            <w:right w:val="nil"/>
          </w:tcBorders>
        </w:tcPr>
        <w:p w14:paraId="3CC92748"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BF4BAEB" w14:textId="77777777" w:rsidR="005B200C" w:rsidRDefault="005B200C" w:rsidP="00A369E3">
          <w:pPr>
            <w:spacing w:line="0" w:lineRule="atLeast"/>
            <w:jc w:val="right"/>
            <w:rPr>
              <w:sz w:val="18"/>
            </w:rPr>
          </w:pPr>
        </w:p>
      </w:tc>
    </w:tr>
  </w:tbl>
  <w:p w14:paraId="6F677B63"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6F5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4F3253D4" w14:textId="77777777" w:rsidTr="000E05F9">
      <w:tc>
        <w:tcPr>
          <w:tcW w:w="365" w:type="pct"/>
        </w:tcPr>
        <w:p w14:paraId="24A156F7"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C920CF5" w14:textId="777777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70216">
            <w:rPr>
              <w:i/>
              <w:noProof/>
              <w:sz w:val="18"/>
            </w:rPr>
            <w:t>Health Insurance (Extended Medicare Safety Net) Amendment (Eating Disorders Capping) Determination 2019</w:t>
          </w:r>
          <w:r w:rsidRPr="004E1307">
            <w:rPr>
              <w:i/>
              <w:sz w:val="18"/>
            </w:rPr>
            <w:fldChar w:fldCharType="end"/>
          </w:r>
        </w:p>
      </w:tc>
      <w:tc>
        <w:tcPr>
          <w:tcW w:w="947" w:type="pct"/>
        </w:tcPr>
        <w:p w14:paraId="6A07FAED" w14:textId="77777777" w:rsidR="005B200C" w:rsidRDefault="005B200C" w:rsidP="000E05F9">
          <w:pPr>
            <w:spacing w:line="0" w:lineRule="atLeast"/>
            <w:jc w:val="right"/>
            <w:rPr>
              <w:sz w:val="18"/>
            </w:rPr>
          </w:pPr>
        </w:p>
      </w:tc>
    </w:tr>
    <w:tr w:rsidR="005B200C" w14:paraId="5B7081F0" w14:textId="77777777" w:rsidTr="000E05F9">
      <w:tc>
        <w:tcPr>
          <w:tcW w:w="5000" w:type="pct"/>
          <w:gridSpan w:val="3"/>
        </w:tcPr>
        <w:p w14:paraId="58C6BDE9" w14:textId="77777777" w:rsidR="005B200C" w:rsidRDefault="005B200C" w:rsidP="000E05F9">
          <w:pPr>
            <w:jc w:val="right"/>
            <w:rPr>
              <w:sz w:val="18"/>
            </w:rPr>
          </w:pPr>
        </w:p>
      </w:tc>
    </w:tr>
  </w:tbl>
  <w:p w14:paraId="0635BC6B"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C662"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31A9D496" w14:textId="77777777" w:rsidTr="000E05F9">
      <w:tc>
        <w:tcPr>
          <w:tcW w:w="947" w:type="pct"/>
        </w:tcPr>
        <w:p w14:paraId="223040AC" w14:textId="77777777" w:rsidR="005B200C" w:rsidRDefault="005B200C" w:rsidP="000E05F9">
          <w:pPr>
            <w:spacing w:line="0" w:lineRule="atLeast"/>
            <w:rPr>
              <w:sz w:val="18"/>
            </w:rPr>
          </w:pPr>
        </w:p>
      </w:tc>
      <w:tc>
        <w:tcPr>
          <w:tcW w:w="3688" w:type="pct"/>
        </w:tcPr>
        <w:p w14:paraId="302DBA43" w14:textId="445AE88B"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6C27">
            <w:rPr>
              <w:i/>
              <w:noProof/>
              <w:sz w:val="18"/>
            </w:rPr>
            <w:t>Health Insurance (Extended Medicare Safety Net) Amendment (Eating Disorders Capping) Determination 2019</w:t>
          </w:r>
          <w:r w:rsidRPr="004E1307">
            <w:rPr>
              <w:i/>
              <w:sz w:val="18"/>
            </w:rPr>
            <w:fldChar w:fldCharType="end"/>
          </w:r>
        </w:p>
      </w:tc>
      <w:tc>
        <w:tcPr>
          <w:tcW w:w="365" w:type="pct"/>
        </w:tcPr>
        <w:p w14:paraId="654F6385" w14:textId="58CBFC27"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6C27">
            <w:rPr>
              <w:i/>
              <w:noProof/>
              <w:sz w:val="18"/>
            </w:rPr>
            <w:t>i</w:t>
          </w:r>
          <w:r w:rsidRPr="00ED79B6">
            <w:rPr>
              <w:i/>
              <w:sz w:val="18"/>
            </w:rPr>
            <w:fldChar w:fldCharType="end"/>
          </w:r>
        </w:p>
      </w:tc>
    </w:tr>
    <w:tr w:rsidR="005B200C" w14:paraId="3FBE7803" w14:textId="77777777" w:rsidTr="000E05F9">
      <w:tc>
        <w:tcPr>
          <w:tcW w:w="5000" w:type="pct"/>
          <w:gridSpan w:val="3"/>
        </w:tcPr>
        <w:p w14:paraId="5B4D4E37" w14:textId="77777777" w:rsidR="005B200C" w:rsidRDefault="005B200C" w:rsidP="000E05F9">
          <w:pPr>
            <w:rPr>
              <w:sz w:val="18"/>
            </w:rPr>
          </w:pPr>
        </w:p>
      </w:tc>
    </w:tr>
  </w:tbl>
  <w:p w14:paraId="090ED160"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A5A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6B381E3" w14:textId="77777777" w:rsidTr="000E05F9">
      <w:tc>
        <w:tcPr>
          <w:tcW w:w="365" w:type="pct"/>
        </w:tcPr>
        <w:p w14:paraId="713F70BA" w14:textId="57D8DAAC"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6C27">
            <w:rPr>
              <w:i/>
              <w:noProof/>
              <w:sz w:val="18"/>
            </w:rPr>
            <w:t>6</w:t>
          </w:r>
          <w:r w:rsidRPr="00ED79B6">
            <w:rPr>
              <w:i/>
              <w:sz w:val="18"/>
            </w:rPr>
            <w:fldChar w:fldCharType="end"/>
          </w:r>
        </w:p>
      </w:tc>
      <w:tc>
        <w:tcPr>
          <w:tcW w:w="3688" w:type="pct"/>
        </w:tcPr>
        <w:p w14:paraId="29D48715" w14:textId="7094638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6C27">
            <w:rPr>
              <w:i/>
              <w:noProof/>
              <w:sz w:val="18"/>
            </w:rPr>
            <w:t>Health Insurance (Extended Medicare Safety Net) Amendment (Eating Disorders Capping) Determination 2019</w:t>
          </w:r>
          <w:r w:rsidRPr="004E1307">
            <w:rPr>
              <w:i/>
              <w:sz w:val="18"/>
            </w:rPr>
            <w:fldChar w:fldCharType="end"/>
          </w:r>
        </w:p>
      </w:tc>
      <w:tc>
        <w:tcPr>
          <w:tcW w:w="947" w:type="pct"/>
        </w:tcPr>
        <w:p w14:paraId="594EFFAD" w14:textId="77777777" w:rsidR="005B200C" w:rsidRDefault="005B200C" w:rsidP="000E05F9">
          <w:pPr>
            <w:spacing w:line="0" w:lineRule="atLeast"/>
            <w:jc w:val="right"/>
            <w:rPr>
              <w:sz w:val="18"/>
            </w:rPr>
          </w:pPr>
        </w:p>
      </w:tc>
    </w:tr>
    <w:tr w:rsidR="005B200C" w14:paraId="3AE112BF" w14:textId="77777777" w:rsidTr="000E05F9">
      <w:tc>
        <w:tcPr>
          <w:tcW w:w="5000" w:type="pct"/>
          <w:gridSpan w:val="3"/>
        </w:tcPr>
        <w:p w14:paraId="6F8ACCD6" w14:textId="77777777" w:rsidR="005B200C" w:rsidRDefault="005B200C" w:rsidP="000E05F9">
          <w:pPr>
            <w:jc w:val="right"/>
            <w:rPr>
              <w:sz w:val="18"/>
            </w:rPr>
          </w:pPr>
        </w:p>
      </w:tc>
    </w:tr>
  </w:tbl>
  <w:p w14:paraId="6798FD87"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77B8"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68EF2743" w14:textId="77777777" w:rsidTr="000E05F9">
      <w:tc>
        <w:tcPr>
          <w:tcW w:w="947" w:type="pct"/>
        </w:tcPr>
        <w:p w14:paraId="4CD5CC66" w14:textId="77777777" w:rsidR="005B200C" w:rsidRDefault="005B200C" w:rsidP="000E05F9">
          <w:pPr>
            <w:spacing w:line="0" w:lineRule="atLeast"/>
            <w:rPr>
              <w:sz w:val="18"/>
            </w:rPr>
          </w:pPr>
        </w:p>
      </w:tc>
      <w:tc>
        <w:tcPr>
          <w:tcW w:w="3688" w:type="pct"/>
        </w:tcPr>
        <w:p w14:paraId="410F36F4" w14:textId="5A8CC2D3"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6C27">
            <w:rPr>
              <w:i/>
              <w:noProof/>
              <w:sz w:val="18"/>
            </w:rPr>
            <w:t>Health Insurance (Extended Medicare Safety Net) Amendment (Eating Disorders Capping) Determination 2019</w:t>
          </w:r>
          <w:r w:rsidRPr="004E1307">
            <w:rPr>
              <w:i/>
              <w:sz w:val="18"/>
            </w:rPr>
            <w:fldChar w:fldCharType="end"/>
          </w:r>
        </w:p>
      </w:tc>
      <w:tc>
        <w:tcPr>
          <w:tcW w:w="365" w:type="pct"/>
        </w:tcPr>
        <w:p w14:paraId="7FBBF691" w14:textId="57FAA4BE"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6C27">
            <w:rPr>
              <w:i/>
              <w:noProof/>
              <w:sz w:val="18"/>
            </w:rPr>
            <w:t>7</w:t>
          </w:r>
          <w:r w:rsidRPr="00ED79B6">
            <w:rPr>
              <w:i/>
              <w:sz w:val="18"/>
            </w:rPr>
            <w:fldChar w:fldCharType="end"/>
          </w:r>
        </w:p>
      </w:tc>
    </w:tr>
    <w:tr w:rsidR="005B200C" w14:paraId="689E7D69" w14:textId="77777777" w:rsidTr="000E05F9">
      <w:tc>
        <w:tcPr>
          <w:tcW w:w="5000" w:type="pct"/>
          <w:gridSpan w:val="3"/>
        </w:tcPr>
        <w:p w14:paraId="39C228A8" w14:textId="77777777" w:rsidR="005B200C" w:rsidRDefault="005B200C" w:rsidP="000E05F9">
          <w:pPr>
            <w:rPr>
              <w:sz w:val="18"/>
            </w:rPr>
          </w:pPr>
        </w:p>
      </w:tc>
    </w:tr>
  </w:tbl>
  <w:p w14:paraId="233E10D2"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FC71" w14:textId="77777777" w:rsidR="00B70216" w:rsidRDefault="00B70216" w:rsidP="00715914">
      <w:pPr>
        <w:spacing w:line="240" w:lineRule="auto"/>
      </w:pPr>
      <w:r>
        <w:separator/>
      </w:r>
    </w:p>
  </w:footnote>
  <w:footnote w:type="continuationSeparator" w:id="0">
    <w:p w14:paraId="763C3EB5" w14:textId="77777777" w:rsidR="00B70216" w:rsidRDefault="00B7021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7E2A"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419A"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A60C"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3748"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C46"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618E" w14:textId="77777777" w:rsidR="005B200C" w:rsidRDefault="005B200C" w:rsidP="00715914">
    <w:pPr>
      <w:rPr>
        <w:sz w:val="20"/>
      </w:rPr>
    </w:pPr>
  </w:p>
  <w:p w14:paraId="6E917CD8" w14:textId="77777777" w:rsidR="005B200C" w:rsidRDefault="005B200C" w:rsidP="00715914">
    <w:pPr>
      <w:rPr>
        <w:sz w:val="20"/>
      </w:rPr>
    </w:pPr>
  </w:p>
  <w:p w14:paraId="5E6F58D6" w14:textId="77777777" w:rsidR="005B200C" w:rsidRPr="007A1328" w:rsidRDefault="005B200C" w:rsidP="00715914">
    <w:pPr>
      <w:rPr>
        <w:sz w:val="20"/>
      </w:rPr>
    </w:pPr>
  </w:p>
  <w:p w14:paraId="70AFF902" w14:textId="77777777" w:rsidR="005B200C" w:rsidRPr="007A1328" w:rsidRDefault="005B200C" w:rsidP="00715914">
    <w:pPr>
      <w:rPr>
        <w:b/>
        <w:sz w:val="24"/>
      </w:rPr>
    </w:pPr>
  </w:p>
  <w:p w14:paraId="29F0B7D1"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AF81" w14:textId="77777777" w:rsidR="005B200C" w:rsidRPr="007A1328" w:rsidRDefault="005B200C" w:rsidP="00715914">
    <w:pPr>
      <w:jc w:val="right"/>
      <w:rPr>
        <w:sz w:val="20"/>
      </w:rPr>
    </w:pPr>
  </w:p>
  <w:p w14:paraId="014EA9E1" w14:textId="77777777" w:rsidR="005B200C" w:rsidRPr="007A1328" w:rsidRDefault="005B200C" w:rsidP="00715914">
    <w:pPr>
      <w:jc w:val="right"/>
      <w:rPr>
        <w:sz w:val="20"/>
      </w:rPr>
    </w:pPr>
  </w:p>
  <w:p w14:paraId="41D7D130" w14:textId="77777777" w:rsidR="005B200C" w:rsidRPr="007A1328" w:rsidRDefault="005B200C" w:rsidP="00715914">
    <w:pPr>
      <w:jc w:val="right"/>
      <w:rPr>
        <w:sz w:val="20"/>
      </w:rPr>
    </w:pPr>
  </w:p>
  <w:p w14:paraId="0F80FDFA" w14:textId="77777777" w:rsidR="005B200C" w:rsidRPr="007A1328" w:rsidRDefault="005B200C" w:rsidP="00715914">
    <w:pPr>
      <w:jc w:val="right"/>
      <w:rPr>
        <w:b/>
        <w:sz w:val="24"/>
      </w:rPr>
    </w:pPr>
  </w:p>
  <w:p w14:paraId="629C0F19"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0"/>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16"/>
    <w:rsid w:val="00004174"/>
    <w:rsid w:val="00004470"/>
    <w:rsid w:val="000136AF"/>
    <w:rsid w:val="000258B1"/>
    <w:rsid w:val="00037A04"/>
    <w:rsid w:val="00040A89"/>
    <w:rsid w:val="000437C1"/>
    <w:rsid w:val="0004455A"/>
    <w:rsid w:val="0005365D"/>
    <w:rsid w:val="000614BF"/>
    <w:rsid w:val="0006709C"/>
    <w:rsid w:val="00074376"/>
    <w:rsid w:val="000872E3"/>
    <w:rsid w:val="000978F5"/>
    <w:rsid w:val="000B15CD"/>
    <w:rsid w:val="000B35EB"/>
    <w:rsid w:val="000D05EF"/>
    <w:rsid w:val="000E05F9"/>
    <w:rsid w:val="000E2261"/>
    <w:rsid w:val="000E78B7"/>
    <w:rsid w:val="000F21C1"/>
    <w:rsid w:val="001013CE"/>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D6C27"/>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736C"/>
    <w:rsid w:val="00280E43"/>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55B22"/>
    <w:rsid w:val="00360459"/>
    <w:rsid w:val="0038049F"/>
    <w:rsid w:val="003820E6"/>
    <w:rsid w:val="003B0A72"/>
    <w:rsid w:val="003C170F"/>
    <w:rsid w:val="003C6231"/>
    <w:rsid w:val="003D0BFE"/>
    <w:rsid w:val="003D5700"/>
    <w:rsid w:val="003E341B"/>
    <w:rsid w:val="003E4D00"/>
    <w:rsid w:val="0040393C"/>
    <w:rsid w:val="004116CD"/>
    <w:rsid w:val="00417EB9"/>
    <w:rsid w:val="00424CA9"/>
    <w:rsid w:val="004276DF"/>
    <w:rsid w:val="00431E9B"/>
    <w:rsid w:val="004379E3"/>
    <w:rsid w:val="0044015E"/>
    <w:rsid w:val="0044291A"/>
    <w:rsid w:val="00467661"/>
    <w:rsid w:val="00472DBE"/>
    <w:rsid w:val="00474A19"/>
    <w:rsid w:val="00477830"/>
    <w:rsid w:val="00487764"/>
    <w:rsid w:val="00495AF2"/>
    <w:rsid w:val="00496F97"/>
    <w:rsid w:val="004A438A"/>
    <w:rsid w:val="004B6C48"/>
    <w:rsid w:val="004C4E59"/>
    <w:rsid w:val="004C6809"/>
    <w:rsid w:val="004E063A"/>
    <w:rsid w:val="004E1307"/>
    <w:rsid w:val="004E7BEC"/>
    <w:rsid w:val="00505D3D"/>
    <w:rsid w:val="00506AF6"/>
    <w:rsid w:val="00516B8D"/>
    <w:rsid w:val="005303C8"/>
    <w:rsid w:val="00537FBC"/>
    <w:rsid w:val="0055289A"/>
    <w:rsid w:val="00554826"/>
    <w:rsid w:val="00560CEF"/>
    <w:rsid w:val="00562877"/>
    <w:rsid w:val="00584811"/>
    <w:rsid w:val="00585784"/>
    <w:rsid w:val="00593AA6"/>
    <w:rsid w:val="00594161"/>
    <w:rsid w:val="00594749"/>
    <w:rsid w:val="005A4B62"/>
    <w:rsid w:val="005A65D5"/>
    <w:rsid w:val="005B200C"/>
    <w:rsid w:val="005B3F55"/>
    <w:rsid w:val="005B4067"/>
    <w:rsid w:val="005C3F41"/>
    <w:rsid w:val="005D1D92"/>
    <w:rsid w:val="005D2D09"/>
    <w:rsid w:val="005E4F7F"/>
    <w:rsid w:val="00600219"/>
    <w:rsid w:val="00604F2A"/>
    <w:rsid w:val="00606F09"/>
    <w:rsid w:val="00610ED1"/>
    <w:rsid w:val="00620076"/>
    <w:rsid w:val="00627E0A"/>
    <w:rsid w:val="0065488B"/>
    <w:rsid w:val="00670EA1"/>
    <w:rsid w:val="00677CC2"/>
    <w:rsid w:val="0068744B"/>
    <w:rsid w:val="006905DE"/>
    <w:rsid w:val="0069207B"/>
    <w:rsid w:val="006A0839"/>
    <w:rsid w:val="006A154F"/>
    <w:rsid w:val="006A437B"/>
    <w:rsid w:val="006B1337"/>
    <w:rsid w:val="006B5789"/>
    <w:rsid w:val="006C30C5"/>
    <w:rsid w:val="006C7F8C"/>
    <w:rsid w:val="006E2E1C"/>
    <w:rsid w:val="006E4395"/>
    <w:rsid w:val="006E6246"/>
    <w:rsid w:val="006E69C2"/>
    <w:rsid w:val="006E6DCC"/>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3C"/>
    <w:rsid w:val="00824498"/>
    <w:rsid w:val="00826BD1"/>
    <w:rsid w:val="00854D0B"/>
    <w:rsid w:val="00856A31"/>
    <w:rsid w:val="00860B4E"/>
    <w:rsid w:val="00867B37"/>
    <w:rsid w:val="0087329B"/>
    <w:rsid w:val="008754D0"/>
    <w:rsid w:val="00875D13"/>
    <w:rsid w:val="008855C9"/>
    <w:rsid w:val="00886456"/>
    <w:rsid w:val="00896176"/>
    <w:rsid w:val="008A1D2A"/>
    <w:rsid w:val="008A46E1"/>
    <w:rsid w:val="008A4F43"/>
    <w:rsid w:val="008B2706"/>
    <w:rsid w:val="008C2EAC"/>
    <w:rsid w:val="008C71DB"/>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41B4"/>
    <w:rsid w:val="009868E9"/>
    <w:rsid w:val="009900A3"/>
    <w:rsid w:val="009A2865"/>
    <w:rsid w:val="009C1523"/>
    <w:rsid w:val="009C3413"/>
    <w:rsid w:val="009D4587"/>
    <w:rsid w:val="00A0441E"/>
    <w:rsid w:val="00A12128"/>
    <w:rsid w:val="00A22C98"/>
    <w:rsid w:val="00A231E2"/>
    <w:rsid w:val="00A369E3"/>
    <w:rsid w:val="00A42093"/>
    <w:rsid w:val="00A57600"/>
    <w:rsid w:val="00A606F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0216"/>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948"/>
    <w:rsid w:val="00C6549B"/>
    <w:rsid w:val="00C7573B"/>
    <w:rsid w:val="00C97A54"/>
    <w:rsid w:val="00CA5B23"/>
    <w:rsid w:val="00CB602E"/>
    <w:rsid w:val="00CB7E90"/>
    <w:rsid w:val="00CE051D"/>
    <w:rsid w:val="00CE1335"/>
    <w:rsid w:val="00CE493D"/>
    <w:rsid w:val="00CF07FA"/>
    <w:rsid w:val="00CF0BB2"/>
    <w:rsid w:val="00CF3EE8"/>
    <w:rsid w:val="00D062B4"/>
    <w:rsid w:val="00D13441"/>
    <w:rsid w:val="00D150E7"/>
    <w:rsid w:val="00D26508"/>
    <w:rsid w:val="00D50EB1"/>
    <w:rsid w:val="00D52DC2"/>
    <w:rsid w:val="00D53BCC"/>
    <w:rsid w:val="00D54C9E"/>
    <w:rsid w:val="00D6537E"/>
    <w:rsid w:val="00D70DFB"/>
    <w:rsid w:val="00D766DF"/>
    <w:rsid w:val="00D8206C"/>
    <w:rsid w:val="00D91F10"/>
    <w:rsid w:val="00DA186E"/>
    <w:rsid w:val="00DA4116"/>
    <w:rsid w:val="00DB251C"/>
    <w:rsid w:val="00DB4630"/>
    <w:rsid w:val="00DC4F88"/>
    <w:rsid w:val="00DD397B"/>
    <w:rsid w:val="00DE107C"/>
    <w:rsid w:val="00DE33D1"/>
    <w:rsid w:val="00DF2388"/>
    <w:rsid w:val="00E05704"/>
    <w:rsid w:val="00E144E9"/>
    <w:rsid w:val="00E338EF"/>
    <w:rsid w:val="00E544BB"/>
    <w:rsid w:val="00E70D71"/>
    <w:rsid w:val="00E72953"/>
    <w:rsid w:val="00E748AB"/>
    <w:rsid w:val="00E74DC7"/>
    <w:rsid w:val="00E8075A"/>
    <w:rsid w:val="00E8079E"/>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79C4"/>
    <w:rsid w:val="00F567F7"/>
    <w:rsid w:val="00F61E8A"/>
    <w:rsid w:val="00F6696E"/>
    <w:rsid w:val="00F73BD6"/>
    <w:rsid w:val="00F823E1"/>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AFC69"/>
  <w15:docId w15:val="{78CC742E-E057-4ACF-8964-0A35A997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788\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E292120-FA9D-451A-9C54-02261D6DB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3CD9-B2EF-44DA-9A64-C2C29C06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EA425-4F69-43CC-B94E-79AF5CBAFF11}">
  <ds:schemaRefs>
    <ds:schemaRef ds:uri="http://schemas.microsoft.com/office/2006/documentManagement/types"/>
    <ds:schemaRef ds:uri="http://schemas.openxmlformats.org/package/2006/metadata/core-properties"/>
    <ds:schemaRef ds:uri="0E292120-FA9D-451A-9C54-02261D6DB74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3735419-ED0D-4F59-84F0-018E44CB2FEC}">
  <ds:schemaRefs>
    <ds:schemaRef ds:uri="http://schemas.microsoft.com/sharepoint/v3/contenttype/forms"/>
  </ds:schemaRefs>
</ds:datastoreItem>
</file>

<file path=customXml/itemProps4.xml><?xml version="1.0" encoding="utf-8"?>
<ds:datastoreItem xmlns:ds="http://schemas.openxmlformats.org/officeDocument/2006/customXml" ds:itemID="{58E13860-33F5-419B-A3A2-B74C0B42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8</TotalTime>
  <Pages>11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3</cp:revision>
  <dcterms:created xsi:type="dcterms:W3CDTF">2019-09-23T00:45:00Z</dcterms:created>
  <dcterms:modified xsi:type="dcterms:W3CDTF">2019-09-23T01:05:00Z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0x010100266966F133664895A6EE3632470D45F500BA533E059DC22341A1E37DF71753F967</vt:lpwstr>
  </property>
</Properties>
</file>