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D17CD" w:rsidRDefault="00DA186E" w:rsidP="00B05CF4">
      <w:pPr>
        <w:rPr>
          <w:sz w:val="28"/>
        </w:rPr>
      </w:pPr>
      <w:r w:rsidRPr="004D17CD">
        <w:rPr>
          <w:noProof/>
          <w:lang w:eastAsia="en-AU"/>
        </w:rPr>
        <w:drawing>
          <wp:inline distT="0" distB="0" distL="0" distR="0" wp14:anchorId="5C2A4632" wp14:editId="5CD3C5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D17CD" w:rsidRDefault="00715914" w:rsidP="00715914">
      <w:pPr>
        <w:rPr>
          <w:sz w:val="19"/>
        </w:rPr>
      </w:pPr>
    </w:p>
    <w:p w:rsidR="00715914" w:rsidRPr="004D17CD" w:rsidRDefault="00EE49A3" w:rsidP="00715914">
      <w:pPr>
        <w:pStyle w:val="ShortT"/>
      </w:pPr>
      <w:r w:rsidRPr="004D17CD">
        <w:t>Interactive Gambling Regulations</w:t>
      </w:r>
      <w:r w:rsidR="004D17CD" w:rsidRPr="004D17CD">
        <w:t> </w:t>
      </w:r>
      <w:r w:rsidRPr="004D17CD">
        <w:t>2019</w:t>
      </w:r>
    </w:p>
    <w:p w:rsidR="006E2350" w:rsidRPr="004D17CD" w:rsidRDefault="006E2350" w:rsidP="006959AE">
      <w:pPr>
        <w:pStyle w:val="SignCoverPageStart"/>
        <w:spacing w:before="240"/>
      </w:pPr>
      <w:r w:rsidRPr="004D17CD">
        <w:rPr>
          <w:lang w:eastAsia="en-US"/>
        </w:rPr>
        <w:t xml:space="preserve">I, </w:t>
      </w:r>
      <w:r w:rsidRPr="004D17CD">
        <w:rPr>
          <w:rFonts w:eastAsiaTheme="minorHAnsi"/>
          <w:lang w:eastAsia="en-US"/>
        </w:rPr>
        <w:t>General the Honourable David Hurley AC DSC</w:t>
      </w:r>
      <w:r w:rsidR="002B2097" w:rsidRPr="004D17CD">
        <w:rPr>
          <w:szCs w:val="22"/>
        </w:rPr>
        <w:t xml:space="preserve"> (</w:t>
      </w:r>
      <w:proofErr w:type="spellStart"/>
      <w:r w:rsidR="002B2097" w:rsidRPr="004D17CD">
        <w:rPr>
          <w:szCs w:val="22"/>
        </w:rPr>
        <w:t>Retd</w:t>
      </w:r>
      <w:proofErr w:type="spellEnd"/>
      <w:r w:rsidR="002B2097" w:rsidRPr="004D17CD">
        <w:rPr>
          <w:szCs w:val="22"/>
        </w:rPr>
        <w:t>)</w:t>
      </w:r>
      <w:r w:rsidRPr="004D17CD">
        <w:rPr>
          <w:lang w:eastAsia="en-US"/>
        </w:rPr>
        <w:t>, Governor</w:t>
      </w:r>
      <w:r w:rsidR="004D17CD">
        <w:rPr>
          <w:lang w:eastAsia="en-US"/>
        </w:rPr>
        <w:noBreakHyphen/>
      </w:r>
      <w:r w:rsidRPr="004D17CD">
        <w:rPr>
          <w:lang w:eastAsia="en-US"/>
        </w:rPr>
        <w:t>General of the</w:t>
      </w:r>
      <w:r w:rsidRPr="004D17CD">
        <w:t xml:space="preserve"> Commonwealth of Australia, acting with the advice of the Federal Executive Council, make the following regulations.</w:t>
      </w:r>
    </w:p>
    <w:p w:rsidR="006E2350" w:rsidRPr="004D17CD" w:rsidRDefault="006E2350" w:rsidP="007558F1">
      <w:pPr>
        <w:keepNext/>
        <w:spacing w:before="720" w:line="240" w:lineRule="atLeast"/>
        <w:ind w:right="397"/>
        <w:jc w:val="both"/>
        <w:rPr>
          <w:szCs w:val="22"/>
        </w:rPr>
      </w:pPr>
      <w:r w:rsidRPr="004D17CD">
        <w:rPr>
          <w:szCs w:val="22"/>
        </w:rPr>
        <w:t xml:space="preserve">Dated </w:t>
      </w:r>
      <w:r w:rsidRPr="004D17CD">
        <w:rPr>
          <w:szCs w:val="22"/>
        </w:rPr>
        <w:fldChar w:fldCharType="begin"/>
      </w:r>
      <w:r w:rsidRPr="004D17CD">
        <w:rPr>
          <w:szCs w:val="22"/>
        </w:rPr>
        <w:instrText xml:space="preserve"> DOCPROPERTY  DateMade </w:instrText>
      </w:r>
      <w:r w:rsidRPr="004D17CD">
        <w:rPr>
          <w:szCs w:val="22"/>
        </w:rPr>
        <w:fldChar w:fldCharType="separate"/>
      </w:r>
      <w:r w:rsidR="006F6669">
        <w:rPr>
          <w:szCs w:val="22"/>
        </w:rPr>
        <w:t>19 September 2019</w:t>
      </w:r>
      <w:r w:rsidRPr="004D17CD">
        <w:rPr>
          <w:szCs w:val="22"/>
        </w:rPr>
        <w:fldChar w:fldCharType="end"/>
      </w:r>
    </w:p>
    <w:p w:rsidR="006E2350" w:rsidRPr="004D17CD" w:rsidRDefault="002B2097" w:rsidP="007558F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D17CD">
        <w:rPr>
          <w:szCs w:val="22"/>
        </w:rPr>
        <w:t>David Hurley</w:t>
      </w:r>
    </w:p>
    <w:p w:rsidR="006E2350" w:rsidRPr="004D17CD" w:rsidRDefault="006E2350" w:rsidP="007558F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D17CD">
        <w:rPr>
          <w:szCs w:val="22"/>
        </w:rPr>
        <w:t>Governor</w:t>
      </w:r>
      <w:r w:rsidR="004D17CD">
        <w:rPr>
          <w:szCs w:val="22"/>
        </w:rPr>
        <w:noBreakHyphen/>
      </w:r>
      <w:r w:rsidRPr="004D17CD">
        <w:rPr>
          <w:szCs w:val="22"/>
        </w:rPr>
        <w:t>General</w:t>
      </w:r>
    </w:p>
    <w:p w:rsidR="006E2350" w:rsidRPr="004D17CD" w:rsidRDefault="006E2350" w:rsidP="007558F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D17CD">
        <w:rPr>
          <w:szCs w:val="22"/>
        </w:rPr>
        <w:t>By His Excellency’s Command</w:t>
      </w:r>
    </w:p>
    <w:p w:rsidR="006E2350" w:rsidRPr="004D17CD" w:rsidRDefault="006E2350" w:rsidP="007558F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D17CD">
        <w:rPr>
          <w:szCs w:val="22"/>
        </w:rPr>
        <w:t>Paul Fletcher</w:t>
      </w:r>
    </w:p>
    <w:p w:rsidR="006E2350" w:rsidRPr="004D17CD" w:rsidRDefault="006E2350" w:rsidP="007558F1">
      <w:pPr>
        <w:pStyle w:val="SignCoverPageEnd"/>
        <w:rPr>
          <w:szCs w:val="22"/>
        </w:rPr>
      </w:pPr>
      <w:r w:rsidRPr="004D17CD">
        <w:rPr>
          <w:szCs w:val="22"/>
        </w:rPr>
        <w:t>Minister for Communications, Cyber Safety and the Arts</w:t>
      </w:r>
    </w:p>
    <w:p w:rsidR="006E2350" w:rsidRPr="004D17CD" w:rsidRDefault="006E2350" w:rsidP="007558F1"/>
    <w:p w:rsidR="006E2350" w:rsidRPr="004D17CD" w:rsidRDefault="006E2350" w:rsidP="006E2350"/>
    <w:p w:rsidR="00715914" w:rsidRPr="004D17CD" w:rsidRDefault="00715914" w:rsidP="00715914">
      <w:pPr>
        <w:pStyle w:val="Header"/>
        <w:tabs>
          <w:tab w:val="clear" w:pos="4150"/>
          <w:tab w:val="clear" w:pos="8307"/>
        </w:tabs>
      </w:pPr>
      <w:r w:rsidRPr="004D17CD">
        <w:rPr>
          <w:rStyle w:val="CharChapNo"/>
        </w:rPr>
        <w:t xml:space="preserve"> </w:t>
      </w:r>
      <w:r w:rsidRPr="004D17CD">
        <w:rPr>
          <w:rStyle w:val="CharChapText"/>
        </w:rPr>
        <w:t xml:space="preserve"> </w:t>
      </w:r>
    </w:p>
    <w:p w:rsidR="00715914" w:rsidRPr="004D17CD" w:rsidRDefault="00715914" w:rsidP="00715914">
      <w:pPr>
        <w:pStyle w:val="Header"/>
        <w:tabs>
          <w:tab w:val="clear" w:pos="4150"/>
          <w:tab w:val="clear" w:pos="8307"/>
        </w:tabs>
      </w:pPr>
      <w:r w:rsidRPr="004D17CD">
        <w:rPr>
          <w:rStyle w:val="CharPartNo"/>
        </w:rPr>
        <w:t xml:space="preserve"> </w:t>
      </w:r>
      <w:r w:rsidRPr="004D17CD">
        <w:rPr>
          <w:rStyle w:val="CharPartText"/>
        </w:rPr>
        <w:t xml:space="preserve"> </w:t>
      </w:r>
    </w:p>
    <w:p w:rsidR="00715914" w:rsidRPr="004D17CD" w:rsidRDefault="00715914" w:rsidP="00715914">
      <w:pPr>
        <w:pStyle w:val="Header"/>
        <w:tabs>
          <w:tab w:val="clear" w:pos="4150"/>
          <w:tab w:val="clear" w:pos="8307"/>
        </w:tabs>
      </w:pPr>
      <w:r w:rsidRPr="004D17CD">
        <w:rPr>
          <w:rStyle w:val="CharDivNo"/>
        </w:rPr>
        <w:t xml:space="preserve"> </w:t>
      </w:r>
      <w:r w:rsidRPr="004D17CD">
        <w:rPr>
          <w:rStyle w:val="CharDivText"/>
        </w:rPr>
        <w:t xml:space="preserve"> </w:t>
      </w:r>
    </w:p>
    <w:p w:rsidR="00715914" w:rsidRPr="004D17CD" w:rsidRDefault="00715914" w:rsidP="00715914">
      <w:pPr>
        <w:sectPr w:rsidR="00715914" w:rsidRPr="004D17CD" w:rsidSect="00527B3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D17CD" w:rsidRDefault="00715914" w:rsidP="00511323">
      <w:pPr>
        <w:rPr>
          <w:sz w:val="36"/>
        </w:rPr>
      </w:pPr>
      <w:r w:rsidRPr="004D17CD">
        <w:rPr>
          <w:sz w:val="36"/>
        </w:rPr>
        <w:lastRenderedPageBreak/>
        <w:t>Contents</w:t>
      </w:r>
    </w:p>
    <w:p w:rsidR="00E056FF" w:rsidRPr="004D17CD" w:rsidRDefault="00E056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7CD">
        <w:fldChar w:fldCharType="begin"/>
      </w:r>
      <w:r w:rsidRPr="004D17CD">
        <w:instrText xml:space="preserve"> TOC \o "1-9" </w:instrText>
      </w:r>
      <w:r w:rsidRPr="004D17CD">
        <w:fldChar w:fldCharType="separate"/>
      </w:r>
      <w:r w:rsidRPr="004D17CD">
        <w:rPr>
          <w:noProof/>
        </w:rPr>
        <w:t>1</w:t>
      </w:r>
      <w:r w:rsidRPr="004D17CD">
        <w:rPr>
          <w:noProof/>
        </w:rPr>
        <w:tab/>
        <w:t>Name</w:t>
      </w:r>
      <w:r w:rsidRPr="004D17CD">
        <w:rPr>
          <w:noProof/>
        </w:rPr>
        <w:tab/>
      </w:r>
      <w:r w:rsidRPr="004D17CD">
        <w:rPr>
          <w:noProof/>
        </w:rPr>
        <w:fldChar w:fldCharType="begin"/>
      </w:r>
      <w:r w:rsidRPr="004D17CD">
        <w:rPr>
          <w:noProof/>
        </w:rPr>
        <w:instrText xml:space="preserve"> PAGEREF _Toc11406601 \h </w:instrText>
      </w:r>
      <w:r w:rsidRPr="004D17CD">
        <w:rPr>
          <w:noProof/>
        </w:rPr>
      </w:r>
      <w:r w:rsidRPr="004D17CD">
        <w:rPr>
          <w:noProof/>
        </w:rPr>
        <w:fldChar w:fldCharType="separate"/>
      </w:r>
      <w:r w:rsidR="006F6669">
        <w:rPr>
          <w:noProof/>
        </w:rPr>
        <w:t>1</w:t>
      </w:r>
      <w:r w:rsidRPr="004D17CD">
        <w:rPr>
          <w:noProof/>
        </w:rPr>
        <w:fldChar w:fldCharType="end"/>
      </w:r>
    </w:p>
    <w:p w:rsidR="00E056FF" w:rsidRPr="004D17CD" w:rsidRDefault="00E056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7CD">
        <w:rPr>
          <w:noProof/>
        </w:rPr>
        <w:t>2</w:t>
      </w:r>
      <w:r w:rsidRPr="004D17CD">
        <w:rPr>
          <w:noProof/>
        </w:rPr>
        <w:tab/>
        <w:t>Commencement</w:t>
      </w:r>
      <w:r w:rsidRPr="004D17CD">
        <w:rPr>
          <w:noProof/>
        </w:rPr>
        <w:tab/>
      </w:r>
      <w:r w:rsidRPr="004D17CD">
        <w:rPr>
          <w:noProof/>
        </w:rPr>
        <w:fldChar w:fldCharType="begin"/>
      </w:r>
      <w:r w:rsidRPr="004D17CD">
        <w:rPr>
          <w:noProof/>
        </w:rPr>
        <w:instrText xml:space="preserve"> PAGEREF _Toc11406602 \h </w:instrText>
      </w:r>
      <w:r w:rsidRPr="004D17CD">
        <w:rPr>
          <w:noProof/>
        </w:rPr>
      </w:r>
      <w:r w:rsidRPr="004D17CD">
        <w:rPr>
          <w:noProof/>
        </w:rPr>
        <w:fldChar w:fldCharType="separate"/>
      </w:r>
      <w:r w:rsidR="006F6669">
        <w:rPr>
          <w:noProof/>
        </w:rPr>
        <w:t>1</w:t>
      </w:r>
      <w:r w:rsidRPr="004D17CD">
        <w:rPr>
          <w:noProof/>
        </w:rPr>
        <w:fldChar w:fldCharType="end"/>
      </w:r>
    </w:p>
    <w:p w:rsidR="00E056FF" w:rsidRPr="004D17CD" w:rsidRDefault="00E056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7CD">
        <w:rPr>
          <w:noProof/>
        </w:rPr>
        <w:t>3</w:t>
      </w:r>
      <w:r w:rsidRPr="004D17CD">
        <w:rPr>
          <w:noProof/>
        </w:rPr>
        <w:tab/>
        <w:t>Authority</w:t>
      </w:r>
      <w:r w:rsidRPr="004D17CD">
        <w:rPr>
          <w:noProof/>
        </w:rPr>
        <w:tab/>
      </w:r>
      <w:r w:rsidRPr="004D17CD">
        <w:rPr>
          <w:noProof/>
        </w:rPr>
        <w:fldChar w:fldCharType="begin"/>
      </w:r>
      <w:r w:rsidRPr="004D17CD">
        <w:rPr>
          <w:noProof/>
        </w:rPr>
        <w:instrText xml:space="preserve"> PAGEREF _Toc11406603 \h </w:instrText>
      </w:r>
      <w:r w:rsidRPr="004D17CD">
        <w:rPr>
          <w:noProof/>
        </w:rPr>
      </w:r>
      <w:r w:rsidRPr="004D17CD">
        <w:rPr>
          <w:noProof/>
        </w:rPr>
        <w:fldChar w:fldCharType="separate"/>
      </w:r>
      <w:r w:rsidR="006F6669">
        <w:rPr>
          <w:noProof/>
        </w:rPr>
        <w:t>1</w:t>
      </w:r>
      <w:r w:rsidRPr="004D17CD">
        <w:rPr>
          <w:noProof/>
        </w:rPr>
        <w:fldChar w:fldCharType="end"/>
      </w:r>
    </w:p>
    <w:p w:rsidR="00E056FF" w:rsidRPr="004D17CD" w:rsidRDefault="00E056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7CD">
        <w:rPr>
          <w:noProof/>
        </w:rPr>
        <w:t>4</w:t>
      </w:r>
      <w:r w:rsidRPr="004D17CD">
        <w:rPr>
          <w:noProof/>
        </w:rPr>
        <w:tab/>
        <w:t>Schedules</w:t>
      </w:r>
      <w:r w:rsidRPr="004D17CD">
        <w:rPr>
          <w:noProof/>
        </w:rPr>
        <w:tab/>
      </w:r>
      <w:r w:rsidRPr="004D17CD">
        <w:rPr>
          <w:noProof/>
        </w:rPr>
        <w:fldChar w:fldCharType="begin"/>
      </w:r>
      <w:r w:rsidRPr="004D17CD">
        <w:rPr>
          <w:noProof/>
        </w:rPr>
        <w:instrText xml:space="preserve"> PAGEREF _Toc11406604 \h </w:instrText>
      </w:r>
      <w:r w:rsidRPr="004D17CD">
        <w:rPr>
          <w:noProof/>
        </w:rPr>
      </w:r>
      <w:r w:rsidRPr="004D17CD">
        <w:rPr>
          <w:noProof/>
        </w:rPr>
        <w:fldChar w:fldCharType="separate"/>
      </w:r>
      <w:r w:rsidR="006F6669">
        <w:rPr>
          <w:noProof/>
        </w:rPr>
        <w:t>1</w:t>
      </w:r>
      <w:r w:rsidRPr="004D17CD">
        <w:rPr>
          <w:noProof/>
        </w:rPr>
        <w:fldChar w:fldCharType="end"/>
      </w:r>
    </w:p>
    <w:p w:rsidR="00E056FF" w:rsidRPr="004D17CD" w:rsidRDefault="00E056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7CD">
        <w:rPr>
          <w:noProof/>
        </w:rPr>
        <w:t>5</w:t>
      </w:r>
      <w:r w:rsidRPr="004D17CD">
        <w:rPr>
          <w:noProof/>
        </w:rPr>
        <w:tab/>
        <w:t>Definitions</w:t>
      </w:r>
      <w:r w:rsidRPr="004D17CD">
        <w:rPr>
          <w:noProof/>
        </w:rPr>
        <w:tab/>
      </w:r>
      <w:r w:rsidRPr="004D17CD">
        <w:rPr>
          <w:noProof/>
        </w:rPr>
        <w:fldChar w:fldCharType="begin"/>
      </w:r>
      <w:r w:rsidRPr="004D17CD">
        <w:rPr>
          <w:noProof/>
        </w:rPr>
        <w:instrText xml:space="preserve"> PAGEREF _Toc11406605 \h </w:instrText>
      </w:r>
      <w:r w:rsidRPr="004D17CD">
        <w:rPr>
          <w:noProof/>
        </w:rPr>
      </w:r>
      <w:r w:rsidRPr="004D17CD">
        <w:rPr>
          <w:noProof/>
        </w:rPr>
        <w:fldChar w:fldCharType="separate"/>
      </w:r>
      <w:r w:rsidR="006F6669">
        <w:rPr>
          <w:noProof/>
        </w:rPr>
        <w:t>1</w:t>
      </w:r>
      <w:r w:rsidRPr="004D17CD">
        <w:rPr>
          <w:noProof/>
        </w:rPr>
        <w:fldChar w:fldCharType="end"/>
      </w:r>
    </w:p>
    <w:p w:rsidR="00E056FF" w:rsidRPr="004D17CD" w:rsidRDefault="00E056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7CD">
        <w:rPr>
          <w:noProof/>
        </w:rPr>
        <w:t>6</w:t>
      </w:r>
      <w:r w:rsidRPr="004D17CD">
        <w:rPr>
          <w:noProof/>
        </w:rPr>
        <w:tab/>
        <w:t>Designated interactive gambling service advertisements—exceptions</w:t>
      </w:r>
      <w:r w:rsidRPr="004D17CD">
        <w:rPr>
          <w:noProof/>
        </w:rPr>
        <w:tab/>
      </w:r>
      <w:r w:rsidRPr="004D17CD">
        <w:rPr>
          <w:noProof/>
        </w:rPr>
        <w:fldChar w:fldCharType="begin"/>
      </w:r>
      <w:r w:rsidRPr="004D17CD">
        <w:rPr>
          <w:noProof/>
        </w:rPr>
        <w:instrText xml:space="preserve"> PAGEREF _Toc11406606 \h </w:instrText>
      </w:r>
      <w:r w:rsidRPr="004D17CD">
        <w:rPr>
          <w:noProof/>
        </w:rPr>
      </w:r>
      <w:r w:rsidRPr="004D17CD">
        <w:rPr>
          <w:noProof/>
        </w:rPr>
        <w:fldChar w:fldCharType="separate"/>
      </w:r>
      <w:r w:rsidR="006F6669">
        <w:rPr>
          <w:noProof/>
        </w:rPr>
        <w:t>1</w:t>
      </w:r>
      <w:r w:rsidRPr="004D17CD">
        <w:rPr>
          <w:noProof/>
        </w:rPr>
        <w:fldChar w:fldCharType="end"/>
      </w:r>
    </w:p>
    <w:p w:rsidR="00E056FF" w:rsidRPr="004D17CD" w:rsidRDefault="00E056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D17CD">
        <w:rPr>
          <w:noProof/>
        </w:rPr>
        <w:t>Schedule</w:t>
      </w:r>
      <w:r w:rsidR="004D17CD" w:rsidRPr="004D17CD">
        <w:rPr>
          <w:noProof/>
        </w:rPr>
        <w:t> </w:t>
      </w:r>
      <w:r w:rsidRPr="004D17CD">
        <w:rPr>
          <w:noProof/>
        </w:rPr>
        <w:t>1—Repeals</w:t>
      </w:r>
      <w:r w:rsidRPr="004D17CD">
        <w:rPr>
          <w:b w:val="0"/>
          <w:noProof/>
          <w:sz w:val="18"/>
        </w:rPr>
        <w:tab/>
      </w:r>
      <w:r w:rsidRPr="004D17CD">
        <w:rPr>
          <w:b w:val="0"/>
          <w:noProof/>
          <w:sz w:val="18"/>
        </w:rPr>
        <w:fldChar w:fldCharType="begin"/>
      </w:r>
      <w:r w:rsidRPr="004D17CD">
        <w:rPr>
          <w:b w:val="0"/>
          <w:noProof/>
          <w:sz w:val="18"/>
        </w:rPr>
        <w:instrText xml:space="preserve"> PAGEREF _Toc11406607 \h </w:instrText>
      </w:r>
      <w:r w:rsidRPr="004D17CD">
        <w:rPr>
          <w:b w:val="0"/>
          <w:noProof/>
          <w:sz w:val="18"/>
        </w:rPr>
      </w:r>
      <w:r w:rsidRPr="004D17CD">
        <w:rPr>
          <w:b w:val="0"/>
          <w:noProof/>
          <w:sz w:val="18"/>
        </w:rPr>
        <w:fldChar w:fldCharType="separate"/>
      </w:r>
      <w:r w:rsidR="006F6669">
        <w:rPr>
          <w:b w:val="0"/>
          <w:noProof/>
          <w:sz w:val="18"/>
        </w:rPr>
        <w:t>3</w:t>
      </w:r>
      <w:r w:rsidRPr="004D17CD">
        <w:rPr>
          <w:b w:val="0"/>
          <w:noProof/>
          <w:sz w:val="18"/>
        </w:rPr>
        <w:fldChar w:fldCharType="end"/>
      </w:r>
    </w:p>
    <w:p w:rsidR="00E056FF" w:rsidRPr="004D17CD" w:rsidRDefault="00E056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D17CD">
        <w:rPr>
          <w:noProof/>
        </w:rPr>
        <w:t>Interactive Gambling Regulations</w:t>
      </w:r>
      <w:r w:rsidR="004D17CD" w:rsidRPr="004D17CD">
        <w:rPr>
          <w:noProof/>
        </w:rPr>
        <w:t> </w:t>
      </w:r>
      <w:r w:rsidRPr="004D17CD">
        <w:rPr>
          <w:noProof/>
        </w:rPr>
        <w:t>2001</w:t>
      </w:r>
      <w:r w:rsidRPr="004D17CD">
        <w:rPr>
          <w:i w:val="0"/>
          <w:noProof/>
          <w:sz w:val="18"/>
        </w:rPr>
        <w:tab/>
      </w:r>
      <w:r w:rsidRPr="004D17CD">
        <w:rPr>
          <w:i w:val="0"/>
          <w:noProof/>
          <w:sz w:val="18"/>
        </w:rPr>
        <w:fldChar w:fldCharType="begin"/>
      </w:r>
      <w:r w:rsidRPr="004D17CD">
        <w:rPr>
          <w:i w:val="0"/>
          <w:noProof/>
          <w:sz w:val="18"/>
        </w:rPr>
        <w:instrText xml:space="preserve"> PAGEREF _Toc11406608 \h </w:instrText>
      </w:r>
      <w:r w:rsidRPr="004D17CD">
        <w:rPr>
          <w:i w:val="0"/>
          <w:noProof/>
          <w:sz w:val="18"/>
        </w:rPr>
      </w:r>
      <w:r w:rsidRPr="004D17CD">
        <w:rPr>
          <w:i w:val="0"/>
          <w:noProof/>
          <w:sz w:val="18"/>
        </w:rPr>
        <w:fldChar w:fldCharType="separate"/>
      </w:r>
      <w:r w:rsidR="006F6669">
        <w:rPr>
          <w:i w:val="0"/>
          <w:noProof/>
          <w:sz w:val="18"/>
        </w:rPr>
        <w:t>3</w:t>
      </w:r>
      <w:r w:rsidRPr="004D17CD">
        <w:rPr>
          <w:i w:val="0"/>
          <w:noProof/>
          <w:sz w:val="18"/>
        </w:rPr>
        <w:fldChar w:fldCharType="end"/>
      </w:r>
    </w:p>
    <w:p w:rsidR="00670EA1" w:rsidRPr="004D17CD" w:rsidRDefault="00E056FF" w:rsidP="00715914">
      <w:r w:rsidRPr="004D17CD">
        <w:fldChar w:fldCharType="end"/>
      </w:r>
    </w:p>
    <w:p w:rsidR="00670EA1" w:rsidRPr="004D17CD" w:rsidRDefault="00670EA1" w:rsidP="00715914">
      <w:pPr>
        <w:sectPr w:rsidR="00670EA1" w:rsidRPr="004D17CD" w:rsidSect="00527B3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D17CD" w:rsidRDefault="00715914" w:rsidP="00715914">
      <w:pPr>
        <w:pStyle w:val="ActHead5"/>
      </w:pPr>
      <w:bookmarkStart w:id="0" w:name="_Toc11406601"/>
      <w:r w:rsidRPr="004D17CD">
        <w:rPr>
          <w:rStyle w:val="CharSectno"/>
        </w:rPr>
        <w:lastRenderedPageBreak/>
        <w:t>1</w:t>
      </w:r>
      <w:r w:rsidRPr="004D17CD">
        <w:t xml:space="preserve">  </w:t>
      </w:r>
      <w:r w:rsidR="00CE493D" w:rsidRPr="004D17CD">
        <w:t>Name</w:t>
      </w:r>
      <w:bookmarkEnd w:id="0"/>
    </w:p>
    <w:p w:rsidR="00715914" w:rsidRPr="004D17CD" w:rsidRDefault="00715914" w:rsidP="00715914">
      <w:pPr>
        <w:pStyle w:val="subsection"/>
      </w:pPr>
      <w:r w:rsidRPr="004D17CD">
        <w:tab/>
      </w:r>
      <w:r w:rsidRPr="004D17CD">
        <w:tab/>
      </w:r>
      <w:r w:rsidR="00EE49A3" w:rsidRPr="004D17CD">
        <w:t>This instrument is</w:t>
      </w:r>
      <w:r w:rsidR="00CE493D" w:rsidRPr="004D17CD">
        <w:t xml:space="preserve"> the </w:t>
      </w:r>
      <w:r w:rsidR="00BC76AC" w:rsidRPr="004D17CD">
        <w:rPr>
          <w:i/>
        </w:rPr>
        <w:fldChar w:fldCharType="begin"/>
      </w:r>
      <w:r w:rsidR="00BC76AC" w:rsidRPr="004D17CD">
        <w:rPr>
          <w:i/>
        </w:rPr>
        <w:instrText xml:space="preserve"> STYLEREF  ShortT </w:instrText>
      </w:r>
      <w:r w:rsidR="00BC76AC" w:rsidRPr="004D17CD">
        <w:rPr>
          <w:i/>
        </w:rPr>
        <w:fldChar w:fldCharType="separate"/>
      </w:r>
      <w:r w:rsidR="006F6669">
        <w:rPr>
          <w:i/>
          <w:noProof/>
        </w:rPr>
        <w:t>Interactive Gambling Regulations 2019</w:t>
      </w:r>
      <w:r w:rsidR="00BC76AC" w:rsidRPr="004D17CD">
        <w:rPr>
          <w:i/>
        </w:rPr>
        <w:fldChar w:fldCharType="end"/>
      </w:r>
      <w:r w:rsidRPr="004D17CD">
        <w:t>.</w:t>
      </w:r>
    </w:p>
    <w:p w:rsidR="00715914" w:rsidRPr="004D17CD" w:rsidRDefault="00715914" w:rsidP="00715914">
      <w:pPr>
        <w:pStyle w:val="ActHead5"/>
      </w:pPr>
      <w:bookmarkStart w:id="1" w:name="_Toc11406602"/>
      <w:r w:rsidRPr="004D17CD">
        <w:rPr>
          <w:rStyle w:val="CharSectno"/>
        </w:rPr>
        <w:t>2</w:t>
      </w:r>
      <w:r w:rsidRPr="004D17CD">
        <w:t xml:space="preserve">  Commencement</w:t>
      </w:r>
      <w:bookmarkEnd w:id="1"/>
    </w:p>
    <w:p w:rsidR="00AE3652" w:rsidRPr="004D17CD" w:rsidRDefault="00807626" w:rsidP="00AE3652">
      <w:pPr>
        <w:pStyle w:val="subsection"/>
      </w:pPr>
      <w:r w:rsidRPr="004D17CD">
        <w:tab/>
      </w:r>
      <w:r w:rsidR="00AE3652" w:rsidRPr="004D17CD">
        <w:t>(1)</w:t>
      </w:r>
      <w:r w:rsidR="00AE3652" w:rsidRPr="004D17CD">
        <w:tab/>
        <w:t xml:space="preserve">Each provision of </w:t>
      </w:r>
      <w:r w:rsidR="00EE49A3" w:rsidRPr="004D17CD">
        <w:t>this instrument</w:t>
      </w:r>
      <w:r w:rsidR="00AE3652" w:rsidRPr="004D17CD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4D17CD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4D17CD" w:rsidTr="001D052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Heading"/>
            </w:pPr>
            <w:r w:rsidRPr="004D17CD">
              <w:t>Commencement information</w:t>
            </w:r>
          </w:p>
        </w:tc>
      </w:tr>
      <w:tr w:rsidR="00AE3652" w:rsidRPr="004D17CD" w:rsidTr="001D052C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Heading"/>
            </w:pPr>
            <w:r w:rsidRPr="004D17CD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Heading"/>
            </w:pPr>
            <w:r w:rsidRPr="004D17CD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Heading"/>
            </w:pPr>
            <w:r w:rsidRPr="004D17CD">
              <w:t>Column 3</w:t>
            </w:r>
          </w:p>
        </w:tc>
      </w:tr>
      <w:tr w:rsidR="00AE3652" w:rsidRPr="004D17CD" w:rsidTr="001D052C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Heading"/>
            </w:pPr>
            <w:r w:rsidRPr="004D17CD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Heading"/>
            </w:pPr>
            <w:r w:rsidRPr="004D17CD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Heading"/>
            </w:pPr>
            <w:r w:rsidRPr="004D17CD">
              <w:t>Date/Details</w:t>
            </w:r>
          </w:p>
        </w:tc>
      </w:tr>
      <w:tr w:rsidR="00AE3652" w:rsidRPr="004D17CD" w:rsidTr="001D052C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text"/>
            </w:pPr>
            <w:r w:rsidRPr="004D17CD">
              <w:t xml:space="preserve">1.  The whole of </w:t>
            </w:r>
            <w:r w:rsidR="00EE49A3" w:rsidRPr="004D17CD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D17CD" w:rsidRDefault="00AE3652" w:rsidP="007558F1">
            <w:pPr>
              <w:pStyle w:val="Tabletext"/>
            </w:pPr>
            <w:r w:rsidRPr="004D17CD">
              <w:t xml:space="preserve">The day after </w:t>
            </w:r>
            <w:r w:rsidR="00EE49A3" w:rsidRPr="004D17CD">
              <w:t>this instrument is</w:t>
            </w:r>
            <w:r w:rsidRPr="004D17CD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4D17CD" w:rsidRDefault="00B15E50" w:rsidP="007558F1">
            <w:pPr>
              <w:pStyle w:val="Tabletext"/>
            </w:pPr>
            <w:r>
              <w:t>21 September 2019</w:t>
            </w:r>
            <w:bookmarkStart w:id="2" w:name="_GoBack"/>
            <w:bookmarkEnd w:id="2"/>
          </w:p>
        </w:tc>
      </w:tr>
    </w:tbl>
    <w:p w:rsidR="00AE3652" w:rsidRPr="004D17CD" w:rsidRDefault="00AE3652" w:rsidP="00AE3652">
      <w:pPr>
        <w:pStyle w:val="notetext"/>
      </w:pPr>
      <w:r w:rsidRPr="004D17CD">
        <w:rPr>
          <w:snapToGrid w:val="0"/>
          <w:lang w:eastAsia="en-US"/>
        </w:rPr>
        <w:t>Note:</w:t>
      </w:r>
      <w:r w:rsidRPr="004D17CD">
        <w:rPr>
          <w:snapToGrid w:val="0"/>
          <w:lang w:eastAsia="en-US"/>
        </w:rPr>
        <w:tab/>
        <w:t xml:space="preserve">This table relates only to the provisions of </w:t>
      </w:r>
      <w:r w:rsidR="00EE49A3" w:rsidRPr="004D17CD">
        <w:rPr>
          <w:snapToGrid w:val="0"/>
          <w:lang w:eastAsia="en-US"/>
        </w:rPr>
        <w:t>this instrument</w:t>
      </w:r>
      <w:r w:rsidRPr="004D17CD">
        <w:t xml:space="preserve"> </w:t>
      </w:r>
      <w:r w:rsidRPr="004D17CD">
        <w:rPr>
          <w:snapToGrid w:val="0"/>
          <w:lang w:eastAsia="en-US"/>
        </w:rPr>
        <w:t xml:space="preserve">as originally made. It will not be amended to deal with any later amendments of </w:t>
      </w:r>
      <w:r w:rsidR="00EE49A3" w:rsidRPr="004D17CD">
        <w:rPr>
          <w:snapToGrid w:val="0"/>
          <w:lang w:eastAsia="en-US"/>
        </w:rPr>
        <w:t>this instrument</w:t>
      </w:r>
      <w:r w:rsidRPr="004D17CD">
        <w:rPr>
          <w:snapToGrid w:val="0"/>
          <w:lang w:eastAsia="en-US"/>
        </w:rPr>
        <w:t>.</w:t>
      </w:r>
    </w:p>
    <w:p w:rsidR="00807626" w:rsidRPr="004D17CD" w:rsidRDefault="00AE3652" w:rsidP="00AE3652">
      <w:pPr>
        <w:pStyle w:val="subsection"/>
      </w:pPr>
      <w:r w:rsidRPr="004D17CD">
        <w:tab/>
        <w:t>(2)</w:t>
      </w:r>
      <w:r w:rsidRPr="004D17CD">
        <w:tab/>
        <w:t xml:space="preserve">Any information in column 3 of the table is not part of </w:t>
      </w:r>
      <w:r w:rsidR="00EE49A3" w:rsidRPr="004D17CD">
        <w:t>this instrument</w:t>
      </w:r>
      <w:r w:rsidRPr="004D17CD">
        <w:t xml:space="preserve">. Information may be inserted in this column, or information in it may be edited, in any published version of </w:t>
      </w:r>
      <w:r w:rsidR="00EE49A3" w:rsidRPr="004D17CD">
        <w:t>this instrument</w:t>
      </w:r>
      <w:r w:rsidRPr="004D17CD">
        <w:t>.</w:t>
      </w:r>
    </w:p>
    <w:p w:rsidR="007500C8" w:rsidRPr="004D17CD" w:rsidRDefault="007500C8" w:rsidP="007500C8">
      <w:pPr>
        <w:pStyle w:val="ActHead5"/>
      </w:pPr>
      <w:bookmarkStart w:id="3" w:name="_Toc11406603"/>
      <w:r w:rsidRPr="004D17CD">
        <w:rPr>
          <w:rStyle w:val="CharSectno"/>
        </w:rPr>
        <w:t>3</w:t>
      </w:r>
      <w:r w:rsidRPr="004D17CD">
        <w:t xml:space="preserve">  Authority</w:t>
      </w:r>
      <w:bookmarkEnd w:id="3"/>
    </w:p>
    <w:p w:rsidR="00EE49A3" w:rsidRPr="004D17CD" w:rsidRDefault="007500C8" w:rsidP="007E667A">
      <w:pPr>
        <w:pStyle w:val="subsection"/>
      </w:pPr>
      <w:r w:rsidRPr="004D17CD">
        <w:tab/>
      </w:r>
      <w:r w:rsidRPr="004D17CD">
        <w:tab/>
      </w:r>
      <w:r w:rsidR="00EE49A3" w:rsidRPr="004D17CD">
        <w:t>This instrument is</w:t>
      </w:r>
      <w:r w:rsidRPr="004D17CD">
        <w:t xml:space="preserve"> made under the</w:t>
      </w:r>
      <w:r w:rsidR="00EE49A3" w:rsidRPr="004D17CD">
        <w:t xml:space="preserve"> </w:t>
      </w:r>
      <w:r w:rsidR="00EE49A3" w:rsidRPr="004D17CD">
        <w:rPr>
          <w:i/>
        </w:rPr>
        <w:t>Interactive Gambling Act 2001</w:t>
      </w:r>
      <w:r w:rsidR="00F4350D" w:rsidRPr="004D17CD">
        <w:t>.</w:t>
      </w:r>
    </w:p>
    <w:p w:rsidR="00051CCB" w:rsidRPr="004D17CD" w:rsidRDefault="00051CCB" w:rsidP="00051CCB">
      <w:pPr>
        <w:pStyle w:val="ActHead5"/>
      </w:pPr>
      <w:bookmarkStart w:id="4" w:name="_Toc11406604"/>
      <w:r w:rsidRPr="004D17CD">
        <w:rPr>
          <w:rStyle w:val="CharSectno"/>
        </w:rPr>
        <w:t>4</w:t>
      </w:r>
      <w:r w:rsidRPr="004D17CD">
        <w:t xml:space="preserve">  Schedules</w:t>
      </w:r>
      <w:bookmarkEnd w:id="4"/>
    </w:p>
    <w:p w:rsidR="00051CCB" w:rsidRPr="004D17CD" w:rsidRDefault="00051CCB" w:rsidP="007558F1">
      <w:pPr>
        <w:pStyle w:val="subsection"/>
      </w:pPr>
      <w:r w:rsidRPr="004D17CD">
        <w:tab/>
      </w:r>
      <w:r w:rsidRPr="004D17C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6E2350" w:rsidRPr="004D17CD" w:rsidRDefault="00051CCB" w:rsidP="006E2350">
      <w:pPr>
        <w:pStyle w:val="ActHead5"/>
      </w:pPr>
      <w:bookmarkStart w:id="5" w:name="_Toc11406605"/>
      <w:r w:rsidRPr="004D17CD">
        <w:rPr>
          <w:rStyle w:val="CharSectno"/>
        </w:rPr>
        <w:t>5</w:t>
      </w:r>
      <w:r w:rsidR="006E2350" w:rsidRPr="004D17CD">
        <w:t xml:space="preserve">  Definitions</w:t>
      </w:r>
      <w:bookmarkEnd w:id="5"/>
    </w:p>
    <w:p w:rsidR="00051CCB" w:rsidRPr="004D17CD" w:rsidRDefault="00051CCB" w:rsidP="00051CCB">
      <w:pPr>
        <w:pStyle w:val="notetext"/>
      </w:pPr>
      <w:r w:rsidRPr="004D17CD">
        <w:t>Note:</w:t>
      </w:r>
      <w:r w:rsidRPr="004D17CD">
        <w:tab/>
        <w:t>A number of expressions used in this instrument are defined in the Act, including designated interactive gambling service</w:t>
      </w:r>
      <w:r w:rsidR="001D052C" w:rsidRPr="004D17CD">
        <w:t>.</w:t>
      </w:r>
    </w:p>
    <w:p w:rsidR="006E2350" w:rsidRPr="004D17CD" w:rsidRDefault="006E2350" w:rsidP="006E2350">
      <w:pPr>
        <w:pStyle w:val="subsection"/>
      </w:pPr>
      <w:r w:rsidRPr="004D17CD">
        <w:tab/>
      </w:r>
      <w:r w:rsidRPr="004D17CD">
        <w:tab/>
        <w:t>In this instrument:</w:t>
      </w:r>
    </w:p>
    <w:p w:rsidR="006E2350" w:rsidRPr="004D17CD" w:rsidRDefault="006E2350" w:rsidP="006E2350">
      <w:pPr>
        <w:pStyle w:val="Definition"/>
        <w:rPr>
          <w:iCs/>
        </w:rPr>
      </w:pPr>
      <w:r w:rsidRPr="004D17CD">
        <w:rPr>
          <w:b/>
          <w:i/>
        </w:rPr>
        <w:t>Act</w:t>
      </w:r>
      <w:r w:rsidRPr="004D17CD">
        <w:t xml:space="preserve"> means the </w:t>
      </w:r>
      <w:r w:rsidRPr="004D17CD">
        <w:rPr>
          <w:i/>
          <w:iCs/>
        </w:rPr>
        <w:t>Interactive Gambling Act 2001</w:t>
      </w:r>
      <w:r w:rsidRPr="004D17CD">
        <w:rPr>
          <w:iCs/>
        </w:rPr>
        <w:t>.</w:t>
      </w:r>
    </w:p>
    <w:p w:rsidR="00D91C36" w:rsidRPr="004D17CD" w:rsidRDefault="0092345F" w:rsidP="00D91C36">
      <w:pPr>
        <w:pStyle w:val="ActHead5"/>
      </w:pPr>
      <w:bookmarkStart w:id="6" w:name="_Toc11406606"/>
      <w:r w:rsidRPr="004D17CD">
        <w:rPr>
          <w:rStyle w:val="CharSectno"/>
        </w:rPr>
        <w:t>6</w:t>
      </w:r>
      <w:r w:rsidR="00D91C36" w:rsidRPr="004D17CD">
        <w:t xml:space="preserve">  Designated interactive gambling service advertisements—exceptions</w:t>
      </w:r>
      <w:bookmarkEnd w:id="6"/>
    </w:p>
    <w:p w:rsidR="00A87449" w:rsidRPr="004D17CD" w:rsidRDefault="00A87449" w:rsidP="00D91C36">
      <w:pPr>
        <w:pStyle w:val="subsection"/>
      </w:pPr>
      <w:r w:rsidRPr="004D17CD">
        <w:tab/>
        <w:t>(1)</w:t>
      </w:r>
      <w:r w:rsidRPr="004D17CD">
        <w:tab/>
        <w:t xml:space="preserve">This section is made for the purposes of </w:t>
      </w:r>
      <w:r w:rsidR="00772B42" w:rsidRPr="004D17CD">
        <w:t>section</w:t>
      </w:r>
      <w:r w:rsidR="004D17CD" w:rsidRPr="004D17CD">
        <w:t> </w:t>
      </w:r>
      <w:r w:rsidRPr="004D17CD">
        <w:t>61BGA of the Act.</w:t>
      </w:r>
    </w:p>
    <w:p w:rsidR="006E2350" w:rsidRPr="004D17CD" w:rsidRDefault="00A87449" w:rsidP="00A87449">
      <w:pPr>
        <w:pStyle w:val="subsection"/>
      </w:pPr>
      <w:r w:rsidRPr="004D17CD">
        <w:tab/>
        <w:t>(2)</w:t>
      </w:r>
      <w:r w:rsidRPr="004D17CD">
        <w:tab/>
        <w:t>A</w:t>
      </w:r>
      <w:r w:rsidR="00D91C36" w:rsidRPr="004D17CD">
        <w:t xml:space="preserve">n advertisement </w:t>
      </w:r>
      <w:r w:rsidR="006E2350" w:rsidRPr="004D17CD">
        <w:t xml:space="preserve">is not </w:t>
      </w:r>
      <w:r w:rsidRPr="004D17CD">
        <w:t>a designated interactive gambling service advertisement for the purposes of Part</w:t>
      </w:r>
      <w:r w:rsidR="004D17CD" w:rsidRPr="004D17CD">
        <w:t> </w:t>
      </w:r>
      <w:r w:rsidRPr="004D17CD">
        <w:t>7A of the Act if the advertisement:</w:t>
      </w:r>
    </w:p>
    <w:p w:rsidR="00A87449" w:rsidRPr="004D17CD" w:rsidRDefault="00A87449" w:rsidP="00A87449">
      <w:pPr>
        <w:pStyle w:val="paragraph"/>
      </w:pPr>
      <w:r w:rsidRPr="004D17CD">
        <w:tab/>
        <w:t>(a)</w:t>
      </w:r>
      <w:r w:rsidRPr="004D17CD">
        <w:tab/>
        <w:t xml:space="preserve">relates to a product, or a service, that is not a </w:t>
      </w:r>
      <w:r w:rsidR="00D91C36" w:rsidRPr="004D17CD">
        <w:t>designated interactive gambling service</w:t>
      </w:r>
      <w:r w:rsidRPr="004D17CD">
        <w:t>; and</w:t>
      </w:r>
    </w:p>
    <w:p w:rsidR="00D91C36" w:rsidRPr="004D17CD" w:rsidRDefault="00A87449" w:rsidP="00A87449">
      <w:pPr>
        <w:pStyle w:val="paragraph"/>
      </w:pPr>
      <w:r w:rsidRPr="004D17CD">
        <w:tab/>
        <w:t>(b)</w:t>
      </w:r>
      <w:r w:rsidRPr="004D17CD">
        <w:tab/>
      </w:r>
      <w:r w:rsidR="00D91C36" w:rsidRPr="004D17CD">
        <w:t xml:space="preserve">cannot reasonably be regarded as </w:t>
      </w:r>
      <w:r w:rsidRPr="004D17CD">
        <w:t xml:space="preserve">being </w:t>
      </w:r>
      <w:r w:rsidR="00D91C36" w:rsidRPr="004D17CD">
        <w:t>intended to promote:</w:t>
      </w:r>
    </w:p>
    <w:p w:rsidR="00D91C36" w:rsidRPr="004D17CD" w:rsidRDefault="00D91C36" w:rsidP="00A87449">
      <w:pPr>
        <w:pStyle w:val="paragraphsub"/>
      </w:pPr>
      <w:r w:rsidRPr="004D17CD">
        <w:tab/>
        <w:t>(</w:t>
      </w:r>
      <w:proofErr w:type="spellStart"/>
      <w:r w:rsidR="00A87449" w:rsidRPr="004D17CD">
        <w:t>i</w:t>
      </w:r>
      <w:proofErr w:type="spellEnd"/>
      <w:r w:rsidRPr="004D17CD">
        <w:t>)</w:t>
      </w:r>
      <w:r w:rsidRPr="004D17CD">
        <w:tab/>
        <w:t>a designated interactive gambling service; or</w:t>
      </w:r>
    </w:p>
    <w:p w:rsidR="00D91C36" w:rsidRPr="004D17CD" w:rsidRDefault="00A87449" w:rsidP="00A87449">
      <w:pPr>
        <w:pStyle w:val="paragraphsub"/>
      </w:pPr>
      <w:r w:rsidRPr="004D17CD">
        <w:tab/>
        <w:t>(ii</w:t>
      </w:r>
      <w:r w:rsidR="00D91C36" w:rsidRPr="004D17CD">
        <w:t>)</w:t>
      </w:r>
      <w:r w:rsidR="00D91C36" w:rsidRPr="004D17CD">
        <w:tab/>
        <w:t>designated interactive gambling services in general; or</w:t>
      </w:r>
    </w:p>
    <w:p w:rsidR="00D91C36" w:rsidRPr="004D17CD" w:rsidRDefault="00A87449" w:rsidP="00A87449">
      <w:pPr>
        <w:pStyle w:val="paragraphsub"/>
      </w:pPr>
      <w:r w:rsidRPr="004D17CD">
        <w:tab/>
        <w:t>(iii</w:t>
      </w:r>
      <w:r w:rsidR="00D91C36" w:rsidRPr="004D17CD">
        <w:t>)</w:t>
      </w:r>
      <w:r w:rsidR="00D91C36" w:rsidRPr="004D17CD">
        <w:tab/>
        <w:t>a trade mark that is particular to a designated interactive gambling service; or</w:t>
      </w:r>
    </w:p>
    <w:p w:rsidR="00D91C36" w:rsidRPr="004D17CD" w:rsidRDefault="00A87449" w:rsidP="00A87449">
      <w:pPr>
        <w:pStyle w:val="paragraphsub"/>
      </w:pPr>
      <w:r w:rsidRPr="004D17CD">
        <w:tab/>
        <w:t>(iv</w:t>
      </w:r>
      <w:r w:rsidR="00D91C36" w:rsidRPr="004D17CD">
        <w:t>)</w:t>
      </w:r>
      <w:r w:rsidR="00D91C36" w:rsidRPr="004D17CD">
        <w:tab/>
        <w:t>a domain name or URL that relates to a designated interactive gambling service.</w:t>
      </w:r>
    </w:p>
    <w:p w:rsidR="001D052C" w:rsidRPr="004D17CD" w:rsidRDefault="001D052C">
      <w:pPr>
        <w:sectPr w:rsidR="001D052C" w:rsidRPr="004D17CD" w:rsidSect="00527B39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1D052C" w:rsidRPr="004D17CD" w:rsidRDefault="00C6095B" w:rsidP="001D052C">
      <w:pPr>
        <w:pStyle w:val="ActHead6"/>
      </w:pPr>
      <w:bookmarkStart w:id="7" w:name="_Toc11406607"/>
      <w:bookmarkStart w:id="8" w:name="opcAmSched"/>
      <w:bookmarkStart w:id="9" w:name="opcCurrentFind"/>
      <w:r w:rsidRPr="004D17CD">
        <w:rPr>
          <w:rStyle w:val="CharAmSchNo"/>
        </w:rPr>
        <w:t>Schedule</w:t>
      </w:r>
      <w:r w:rsidR="004D17CD" w:rsidRPr="004D17CD">
        <w:rPr>
          <w:rStyle w:val="CharAmSchNo"/>
        </w:rPr>
        <w:t> </w:t>
      </w:r>
      <w:r w:rsidRPr="004D17CD">
        <w:rPr>
          <w:rStyle w:val="CharAmSchNo"/>
        </w:rPr>
        <w:t>1</w:t>
      </w:r>
      <w:r w:rsidR="001D052C" w:rsidRPr="004D17CD">
        <w:t>—</w:t>
      </w:r>
      <w:r w:rsidR="001D052C" w:rsidRPr="004D17CD">
        <w:rPr>
          <w:rStyle w:val="CharAmSchText"/>
        </w:rPr>
        <w:t>Repeals</w:t>
      </w:r>
      <w:bookmarkEnd w:id="7"/>
    </w:p>
    <w:bookmarkEnd w:id="8"/>
    <w:bookmarkEnd w:id="9"/>
    <w:p w:rsidR="001D052C" w:rsidRPr="004D17CD" w:rsidRDefault="001D052C">
      <w:pPr>
        <w:pStyle w:val="Header"/>
      </w:pPr>
      <w:r w:rsidRPr="004D17CD">
        <w:rPr>
          <w:rStyle w:val="CharAmPartNo"/>
        </w:rPr>
        <w:t xml:space="preserve"> </w:t>
      </w:r>
      <w:r w:rsidRPr="004D17CD">
        <w:rPr>
          <w:rStyle w:val="CharAmPartText"/>
        </w:rPr>
        <w:t xml:space="preserve"> </w:t>
      </w:r>
    </w:p>
    <w:p w:rsidR="001D052C" w:rsidRPr="004D17CD" w:rsidRDefault="00C6095B" w:rsidP="001D052C">
      <w:pPr>
        <w:pStyle w:val="ActHead9"/>
      </w:pPr>
      <w:bookmarkStart w:id="10" w:name="_Toc11406608"/>
      <w:r w:rsidRPr="004D17CD">
        <w:t>Interactive Gambling Regulations</w:t>
      </w:r>
      <w:r w:rsidR="004D17CD" w:rsidRPr="004D17CD">
        <w:t> </w:t>
      </w:r>
      <w:r w:rsidRPr="004D17CD">
        <w:t>2001</w:t>
      </w:r>
      <w:bookmarkEnd w:id="10"/>
    </w:p>
    <w:p w:rsidR="00C6095B" w:rsidRPr="004D17CD" w:rsidRDefault="00C6095B" w:rsidP="00C6095B">
      <w:pPr>
        <w:pStyle w:val="ItemHead"/>
      </w:pPr>
      <w:r w:rsidRPr="004D17CD">
        <w:t>1  The whole of the instrument</w:t>
      </w:r>
    </w:p>
    <w:p w:rsidR="00C6095B" w:rsidRPr="004D17CD" w:rsidRDefault="00C6095B" w:rsidP="00C6095B">
      <w:pPr>
        <w:pStyle w:val="Item"/>
      </w:pPr>
      <w:r w:rsidRPr="004D17CD">
        <w:t>Repeal the instrument.</w:t>
      </w:r>
    </w:p>
    <w:p w:rsidR="001D052C" w:rsidRPr="004D17CD" w:rsidRDefault="001D052C">
      <w:pPr>
        <w:sectPr w:rsidR="001D052C" w:rsidRPr="004D17CD" w:rsidSect="00527B3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1D052C" w:rsidRPr="004D17CD" w:rsidRDefault="001D052C" w:rsidP="00CC19F0"/>
    <w:sectPr w:rsidR="001D052C" w:rsidRPr="004D17CD" w:rsidSect="00527B3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F1" w:rsidRDefault="007558F1" w:rsidP="00715914">
      <w:pPr>
        <w:spacing w:line="240" w:lineRule="auto"/>
      </w:pPr>
      <w:r>
        <w:separator/>
      </w:r>
    </w:p>
  </w:endnote>
  <w:endnote w:type="continuationSeparator" w:id="0">
    <w:p w:rsidR="007558F1" w:rsidRDefault="007558F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39" w:rsidRPr="00527B39" w:rsidRDefault="00527B39" w:rsidP="00527B39">
    <w:pPr>
      <w:pStyle w:val="Footer"/>
      <w:rPr>
        <w:i/>
        <w:sz w:val="18"/>
      </w:rPr>
    </w:pPr>
    <w:r w:rsidRPr="00527B39">
      <w:rPr>
        <w:i/>
        <w:sz w:val="18"/>
      </w:rPr>
      <w:t>OPC64032 -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D90ABA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7558F1" w:rsidTr="001D052C">
      <w:tc>
        <w:tcPr>
          <w:tcW w:w="942" w:type="pct"/>
        </w:tcPr>
        <w:p w:rsidR="007558F1" w:rsidRDefault="007558F1" w:rsidP="007558F1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5E5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>
    <w:pPr>
      <w:pBdr>
        <w:top w:val="single" w:sz="6" w:space="1" w:color="auto"/>
      </w:pBdr>
      <w:rPr>
        <w:sz w:val="18"/>
      </w:rPr>
    </w:pPr>
  </w:p>
  <w:p w:rsidR="007558F1" w:rsidRDefault="007558F1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6F6669">
      <w:rPr>
        <w:i/>
        <w:noProof/>
        <w:sz w:val="18"/>
      </w:rPr>
      <w:t>Interactive Gambling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6F6669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FB3299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33C1C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58F1" w:rsidTr="001D052C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29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33C1C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58F1" w:rsidTr="001D052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29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33C1C" w:rsidRDefault="007558F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58F1" w:rsidTr="001D052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29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 w:rsidP="001D052C">
    <w:pPr>
      <w:pStyle w:val="Footer"/>
      <w:spacing w:before="120"/>
    </w:pPr>
  </w:p>
  <w:p w:rsidR="007558F1" w:rsidRPr="00527B39" w:rsidRDefault="00527B39" w:rsidP="00527B39">
    <w:pPr>
      <w:pStyle w:val="Footer"/>
      <w:rPr>
        <w:i/>
        <w:sz w:val="18"/>
      </w:rPr>
    </w:pPr>
    <w:r w:rsidRPr="00527B39">
      <w:rPr>
        <w:i/>
        <w:sz w:val="18"/>
      </w:rPr>
      <w:t>OPC64032 -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527B39" w:rsidRDefault="00527B39" w:rsidP="00527B3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27B39">
      <w:rPr>
        <w:i/>
        <w:sz w:val="18"/>
      </w:rPr>
      <w:t>OPC64032 -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33C1C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58F1" w:rsidTr="001D052C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299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33C1C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58F1" w:rsidTr="004D17CD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5E5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D90ABA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558F1" w:rsidTr="001D052C">
      <w:tc>
        <w:tcPr>
          <w:tcW w:w="365" w:type="pct"/>
        </w:tcPr>
        <w:p w:rsidR="007558F1" w:rsidRDefault="007558F1" w:rsidP="007558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5E5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D90ABA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558F1" w:rsidTr="001D052C">
      <w:tc>
        <w:tcPr>
          <w:tcW w:w="947" w:type="pct"/>
        </w:tcPr>
        <w:p w:rsidR="007558F1" w:rsidRDefault="007558F1" w:rsidP="007558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5E5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33C1C" w:rsidRDefault="007558F1" w:rsidP="001D052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58F1" w:rsidTr="001D052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29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58F1" w:rsidRPr="00ED79B6" w:rsidRDefault="007558F1" w:rsidP="001D052C">
    <w:pPr>
      <w:rPr>
        <w:i/>
        <w:sz w:val="18"/>
      </w:rPr>
    </w:pPr>
  </w:p>
  <w:p w:rsidR="007558F1" w:rsidRPr="00527B39" w:rsidRDefault="00527B39" w:rsidP="00527B39">
    <w:pPr>
      <w:pStyle w:val="Footer"/>
      <w:rPr>
        <w:i/>
        <w:sz w:val="18"/>
      </w:rPr>
    </w:pPr>
    <w:r w:rsidRPr="00527B39">
      <w:rPr>
        <w:i/>
        <w:sz w:val="18"/>
      </w:rPr>
      <w:t>OPC64032 -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D90ABA" w:rsidRDefault="007558F1" w:rsidP="001D052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558F1" w:rsidTr="001D052C">
      <w:tc>
        <w:tcPr>
          <w:tcW w:w="365" w:type="pct"/>
        </w:tcPr>
        <w:p w:rsidR="007558F1" w:rsidRDefault="007558F1" w:rsidP="007558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29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558F1" w:rsidRDefault="007558F1" w:rsidP="007558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669">
            <w:rPr>
              <w:i/>
              <w:sz w:val="18"/>
            </w:rPr>
            <w:t>Interactive Gambling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558F1" w:rsidRDefault="007558F1" w:rsidP="007558F1">
          <w:pPr>
            <w:spacing w:line="0" w:lineRule="atLeast"/>
            <w:jc w:val="right"/>
            <w:rPr>
              <w:sz w:val="18"/>
            </w:rPr>
          </w:pPr>
        </w:p>
      </w:tc>
    </w:tr>
  </w:tbl>
  <w:p w:rsidR="007558F1" w:rsidRPr="00527B39" w:rsidRDefault="00527B39" w:rsidP="00527B39">
    <w:pPr>
      <w:rPr>
        <w:rFonts w:cs="Times New Roman"/>
        <w:i/>
        <w:sz w:val="18"/>
      </w:rPr>
    </w:pPr>
    <w:r w:rsidRPr="00527B39">
      <w:rPr>
        <w:rFonts w:cs="Times New Roman"/>
        <w:i/>
        <w:sz w:val="18"/>
      </w:rPr>
      <w:t>OPC64032 -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F1" w:rsidRDefault="007558F1" w:rsidP="00715914">
      <w:pPr>
        <w:spacing w:line="240" w:lineRule="auto"/>
      </w:pPr>
      <w:r>
        <w:separator/>
      </w:r>
    </w:p>
  </w:footnote>
  <w:footnote w:type="continuationSeparator" w:id="0">
    <w:p w:rsidR="007558F1" w:rsidRDefault="007558F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5F1388" w:rsidRDefault="007558F1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15E5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15E5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558F1" w:rsidRDefault="007558F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558F1" w:rsidRDefault="007558F1" w:rsidP="001D052C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558F1" w:rsidRDefault="007558F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558F1" w:rsidRPr="007A1328" w:rsidRDefault="007558F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558F1" w:rsidRPr="007A1328" w:rsidRDefault="007558F1" w:rsidP="00715914">
    <w:pPr>
      <w:rPr>
        <w:b/>
        <w:sz w:val="24"/>
      </w:rPr>
    </w:pPr>
  </w:p>
  <w:p w:rsidR="007558F1" w:rsidRPr="007A1328" w:rsidRDefault="007558F1" w:rsidP="001D052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F666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F6669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7A1328" w:rsidRDefault="007558F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558F1" w:rsidRPr="007A1328" w:rsidRDefault="007558F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558F1" w:rsidRPr="007A1328" w:rsidRDefault="007558F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558F1" w:rsidRPr="007A1328" w:rsidRDefault="007558F1" w:rsidP="00715914">
    <w:pPr>
      <w:jc w:val="right"/>
      <w:rPr>
        <w:b/>
        <w:sz w:val="24"/>
      </w:rPr>
    </w:pPr>
  </w:p>
  <w:p w:rsidR="007558F1" w:rsidRPr="007A1328" w:rsidRDefault="007558F1" w:rsidP="001D052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F666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F6669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7A1328" w:rsidRDefault="007558F1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5F1388" w:rsidRDefault="007558F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5F1388" w:rsidRDefault="007558F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D79B6" w:rsidRDefault="007558F1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D79B6" w:rsidRDefault="007558F1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Pr="00ED79B6" w:rsidRDefault="007558F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558F1" w:rsidRDefault="007558F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558F1" w:rsidRDefault="007558F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558F1" w:rsidRDefault="007558F1">
    <w:pPr>
      <w:rPr>
        <w:b/>
        <w:sz w:val="24"/>
      </w:rPr>
    </w:pPr>
  </w:p>
  <w:p w:rsidR="007558F1" w:rsidRDefault="007558F1" w:rsidP="001D052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15E50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558F1" w:rsidRDefault="007558F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558F1" w:rsidRDefault="007558F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558F1" w:rsidRDefault="007558F1">
    <w:pPr>
      <w:jc w:val="right"/>
      <w:rPr>
        <w:b/>
        <w:sz w:val="24"/>
      </w:rPr>
    </w:pPr>
  </w:p>
  <w:p w:rsidR="007558F1" w:rsidRDefault="007558F1" w:rsidP="001D052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15E5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F1" w:rsidRDefault="007558F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F666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F6669">
      <w:rPr>
        <w:noProof/>
        <w:sz w:val="20"/>
      </w:rPr>
      <w:t>Repeals</w:t>
    </w:r>
    <w:r>
      <w:rPr>
        <w:sz w:val="20"/>
      </w:rPr>
      <w:fldChar w:fldCharType="end"/>
    </w:r>
  </w:p>
  <w:p w:rsidR="007558F1" w:rsidRDefault="007558F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558F1" w:rsidRDefault="007558F1" w:rsidP="001D052C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A3"/>
    <w:rsid w:val="00004470"/>
    <w:rsid w:val="000136AF"/>
    <w:rsid w:val="000437C1"/>
    <w:rsid w:val="00051CCB"/>
    <w:rsid w:val="0005365D"/>
    <w:rsid w:val="000614BF"/>
    <w:rsid w:val="000B0198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B23DC"/>
    <w:rsid w:val="001C61C5"/>
    <w:rsid w:val="001C69C4"/>
    <w:rsid w:val="001D052C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1B53"/>
    <w:rsid w:val="0026736C"/>
    <w:rsid w:val="00281308"/>
    <w:rsid w:val="00284719"/>
    <w:rsid w:val="00297ECB"/>
    <w:rsid w:val="002A7BCF"/>
    <w:rsid w:val="002B2097"/>
    <w:rsid w:val="002D043A"/>
    <w:rsid w:val="002D6224"/>
    <w:rsid w:val="002E3F4B"/>
    <w:rsid w:val="00304F8B"/>
    <w:rsid w:val="003354D2"/>
    <w:rsid w:val="00335BC6"/>
    <w:rsid w:val="003415D3"/>
    <w:rsid w:val="003423EF"/>
    <w:rsid w:val="00344701"/>
    <w:rsid w:val="00352B0F"/>
    <w:rsid w:val="00356690"/>
    <w:rsid w:val="00360459"/>
    <w:rsid w:val="003B77A7"/>
    <w:rsid w:val="003C2740"/>
    <w:rsid w:val="003C6231"/>
    <w:rsid w:val="003D0BFE"/>
    <w:rsid w:val="003D2069"/>
    <w:rsid w:val="003D5700"/>
    <w:rsid w:val="003E1083"/>
    <w:rsid w:val="003E341B"/>
    <w:rsid w:val="0041133A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17CD"/>
    <w:rsid w:val="004D3593"/>
    <w:rsid w:val="004E063A"/>
    <w:rsid w:val="004E3093"/>
    <w:rsid w:val="004E7BEC"/>
    <w:rsid w:val="004F53FA"/>
    <w:rsid w:val="00505D3D"/>
    <w:rsid w:val="00506AF6"/>
    <w:rsid w:val="00511323"/>
    <w:rsid w:val="00516B8D"/>
    <w:rsid w:val="00527B39"/>
    <w:rsid w:val="00537FBC"/>
    <w:rsid w:val="00554954"/>
    <w:rsid w:val="005574D1"/>
    <w:rsid w:val="005846EC"/>
    <w:rsid w:val="00584811"/>
    <w:rsid w:val="00585784"/>
    <w:rsid w:val="00593AA6"/>
    <w:rsid w:val="00594161"/>
    <w:rsid w:val="00594749"/>
    <w:rsid w:val="005B4067"/>
    <w:rsid w:val="005C3F41"/>
    <w:rsid w:val="005D2D09"/>
    <w:rsid w:val="005E4896"/>
    <w:rsid w:val="00600219"/>
    <w:rsid w:val="00603DC4"/>
    <w:rsid w:val="00620076"/>
    <w:rsid w:val="006452F6"/>
    <w:rsid w:val="00670EA1"/>
    <w:rsid w:val="00677CC2"/>
    <w:rsid w:val="006905DE"/>
    <w:rsid w:val="0069207B"/>
    <w:rsid w:val="006944A8"/>
    <w:rsid w:val="006959AE"/>
    <w:rsid w:val="006B5789"/>
    <w:rsid w:val="006C30C5"/>
    <w:rsid w:val="006C7F8C"/>
    <w:rsid w:val="006E2350"/>
    <w:rsid w:val="006E6246"/>
    <w:rsid w:val="006F318F"/>
    <w:rsid w:val="006F4226"/>
    <w:rsid w:val="006F6267"/>
    <w:rsid w:val="006F6669"/>
    <w:rsid w:val="0070017E"/>
    <w:rsid w:val="00700B2C"/>
    <w:rsid w:val="007050A2"/>
    <w:rsid w:val="00713084"/>
    <w:rsid w:val="00714F20"/>
    <w:rsid w:val="0071590F"/>
    <w:rsid w:val="00715914"/>
    <w:rsid w:val="00724159"/>
    <w:rsid w:val="00731E00"/>
    <w:rsid w:val="007440B7"/>
    <w:rsid w:val="007500C8"/>
    <w:rsid w:val="007558F1"/>
    <w:rsid w:val="00756272"/>
    <w:rsid w:val="0076681A"/>
    <w:rsid w:val="007715C9"/>
    <w:rsid w:val="00771613"/>
    <w:rsid w:val="0077229C"/>
    <w:rsid w:val="00772B42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433CB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345F"/>
    <w:rsid w:val="009254C3"/>
    <w:rsid w:val="00932377"/>
    <w:rsid w:val="00943293"/>
    <w:rsid w:val="00947D5A"/>
    <w:rsid w:val="009532A5"/>
    <w:rsid w:val="00982242"/>
    <w:rsid w:val="00986458"/>
    <w:rsid w:val="009868E9"/>
    <w:rsid w:val="00992CD5"/>
    <w:rsid w:val="009B765F"/>
    <w:rsid w:val="009E5CFC"/>
    <w:rsid w:val="00A079CB"/>
    <w:rsid w:val="00A12128"/>
    <w:rsid w:val="00A22C98"/>
    <w:rsid w:val="00A231E2"/>
    <w:rsid w:val="00A64912"/>
    <w:rsid w:val="00A64B6F"/>
    <w:rsid w:val="00A70A74"/>
    <w:rsid w:val="00A87449"/>
    <w:rsid w:val="00AD5641"/>
    <w:rsid w:val="00AD7889"/>
    <w:rsid w:val="00AE3652"/>
    <w:rsid w:val="00AF021B"/>
    <w:rsid w:val="00AF06CF"/>
    <w:rsid w:val="00B05CF4"/>
    <w:rsid w:val="00B07CDB"/>
    <w:rsid w:val="00B15E50"/>
    <w:rsid w:val="00B16A31"/>
    <w:rsid w:val="00B17DFD"/>
    <w:rsid w:val="00B308FE"/>
    <w:rsid w:val="00B33709"/>
    <w:rsid w:val="00B33B3C"/>
    <w:rsid w:val="00B50ADC"/>
    <w:rsid w:val="00B56612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5B"/>
    <w:rsid w:val="00C7573B"/>
    <w:rsid w:val="00C93C03"/>
    <w:rsid w:val="00CB2C8E"/>
    <w:rsid w:val="00CB602E"/>
    <w:rsid w:val="00CC19F0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56B26"/>
    <w:rsid w:val="00D70DFB"/>
    <w:rsid w:val="00D766DF"/>
    <w:rsid w:val="00D83AD5"/>
    <w:rsid w:val="00D91C36"/>
    <w:rsid w:val="00D95C50"/>
    <w:rsid w:val="00DA186E"/>
    <w:rsid w:val="00DA4116"/>
    <w:rsid w:val="00DB251C"/>
    <w:rsid w:val="00DB4630"/>
    <w:rsid w:val="00DC4F88"/>
    <w:rsid w:val="00E056FF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49A3"/>
    <w:rsid w:val="00EF2E3A"/>
    <w:rsid w:val="00F072A7"/>
    <w:rsid w:val="00F078DC"/>
    <w:rsid w:val="00F32BA8"/>
    <w:rsid w:val="00F3349B"/>
    <w:rsid w:val="00F349F1"/>
    <w:rsid w:val="00F4350D"/>
    <w:rsid w:val="00F46297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3299"/>
    <w:rsid w:val="00FD7410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7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7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7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17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17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17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17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17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17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17CD"/>
  </w:style>
  <w:style w:type="paragraph" w:customStyle="1" w:styleId="OPCParaBase">
    <w:name w:val="OPCParaBase"/>
    <w:qFormat/>
    <w:rsid w:val="004D17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17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17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17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17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17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D17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17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17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17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17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17CD"/>
  </w:style>
  <w:style w:type="paragraph" w:customStyle="1" w:styleId="Blocks">
    <w:name w:val="Blocks"/>
    <w:aliases w:val="bb"/>
    <w:basedOn w:val="OPCParaBase"/>
    <w:qFormat/>
    <w:rsid w:val="004D17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17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17CD"/>
    <w:rPr>
      <w:i/>
    </w:rPr>
  </w:style>
  <w:style w:type="paragraph" w:customStyle="1" w:styleId="BoxList">
    <w:name w:val="BoxList"/>
    <w:aliases w:val="bl"/>
    <w:basedOn w:val="BoxText"/>
    <w:qFormat/>
    <w:rsid w:val="004D17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17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17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17CD"/>
    <w:pPr>
      <w:ind w:left="1985" w:hanging="851"/>
    </w:pPr>
  </w:style>
  <w:style w:type="character" w:customStyle="1" w:styleId="CharAmPartNo">
    <w:name w:val="CharAmPartNo"/>
    <w:basedOn w:val="OPCCharBase"/>
    <w:qFormat/>
    <w:rsid w:val="004D17CD"/>
  </w:style>
  <w:style w:type="character" w:customStyle="1" w:styleId="CharAmPartText">
    <w:name w:val="CharAmPartText"/>
    <w:basedOn w:val="OPCCharBase"/>
    <w:qFormat/>
    <w:rsid w:val="004D17CD"/>
  </w:style>
  <w:style w:type="character" w:customStyle="1" w:styleId="CharAmSchNo">
    <w:name w:val="CharAmSchNo"/>
    <w:basedOn w:val="OPCCharBase"/>
    <w:qFormat/>
    <w:rsid w:val="004D17CD"/>
  </w:style>
  <w:style w:type="character" w:customStyle="1" w:styleId="CharAmSchText">
    <w:name w:val="CharAmSchText"/>
    <w:basedOn w:val="OPCCharBase"/>
    <w:qFormat/>
    <w:rsid w:val="004D17CD"/>
  </w:style>
  <w:style w:type="character" w:customStyle="1" w:styleId="CharBoldItalic">
    <w:name w:val="CharBoldItalic"/>
    <w:basedOn w:val="OPCCharBase"/>
    <w:uiPriority w:val="1"/>
    <w:qFormat/>
    <w:rsid w:val="004D17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D17CD"/>
  </w:style>
  <w:style w:type="character" w:customStyle="1" w:styleId="CharChapText">
    <w:name w:val="CharChapText"/>
    <w:basedOn w:val="OPCCharBase"/>
    <w:uiPriority w:val="1"/>
    <w:qFormat/>
    <w:rsid w:val="004D17CD"/>
  </w:style>
  <w:style w:type="character" w:customStyle="1" w:styleId="CharDivNo">
    <w:name w:val="CharDivNo"/>
    <w:basedOn w:val="OPCCharBase"/>
    <w:uiPriority w:val="1"/>
    <w:qFormat/>
    <w:rsid w:val="004D17CD"/>
  </w:style>
  <w:style w:type="character" w:customStyle="1" w:styleId="CharDivText">
    <w:name w:val="CharDivText"/>
    <w:basedOn w:val="OPCCharBase"/>
    <w:uiPriority w:val="1"/>
    <w:qFormat/>
    <w:rsid w:val="004D17CD"/>
  </w:style>
  <w:style w:type="character" w:customStyle="1" w:styleId="CharItalic">
    <w:name w:val="CharItalic"/>
    <w:basedOn w:val="OPCCharBase"/>
    <w:uiPriority w:val="1"/>
    <w:qFormat/>
    <w:rsid w:val="004D17CD"/>
    <w:rPr>
      <w:i/>
    </w:rPr>
  </w:style>
  <w:style w:type="character" w:customStyle="1" w:styleId="CharPartNo">
    <w:name w:val="CharPartNo"/>
    <w:basedOn w:val="OPCCharBase"/>
    <w:uiPriority w:val="1"/>
    <w:qFormat/>
    <w:rsid w:val="004D17CD"/>
  </w:style>
  <w:style w:type="character" w:customStyle="1" w:styleId="CharPartText">
    <w:name w:val="CharPartText"/>
    <w:basedOn w:val="OPCCharBase"/>
    <w:uiPriority w:val="1"/>
    <w:qFormat/>
    <w:rsid w:val="004D17CD"/>
  </w:style>
  <w:style w:type="character" w:customStyle="1" w:styleId="CharSectno">
    <w:name w:val="CharSectno"/>
    <w:basedOn w:val="OPCCharBase"/>
    <w:qFormat/>
    <w:rsid w:val="004D17CD"/>
  </w:style>
  <w:style w:type="character" w:customStyle="1" w:styleId="CharSubdNo">
    <w:name w:val="CharSubdNo"/>
    <w:basedOn w:val="OPCCharBase"/>
    <w:uiPriority w:val="1"/>
    <w:qFormat/>
    <w:rsid w:val="004D17CD"/>
  </w:style>
  <w:style w:type="character" w:customStyle="1" w:styleId="CharSubdText">
    <w:name w:val="CharSubdText"/>
    <w:basedOn w:val="OPCCharBase"/>
    <w:uiPriority w:val="1"/>
    <w:qFormat/>
    <w:rsid w:val="004D17CD"/>
  </w:style>
  <w:style w:type="paragraph" w:customStyle="1" w:styleId="CTA--">
    <w:name w:val="CTA --"/>
    <w:basedOn w:val="OPCParaBase"/>
    <w:next w:val="Normal"/>
    <w:rsid w:val="004D17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17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17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17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17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17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17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17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17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17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17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17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17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17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D17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D17C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D17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17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17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17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17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17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17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17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D17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D17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17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17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17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17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17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17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17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D17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17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D17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17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17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17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17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17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17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17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17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17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17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17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17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17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17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D17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17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17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17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D17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D17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D17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D17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D17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17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17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17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17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17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17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17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D17CD"/>
    <w:rPr>
      <w:sz w:val="16"/>
    </w:rPr>
  </w:style>
  <w:style w:type="table" w:customStyle="1" w:styleId="CFlag">
    <w:name w:val="CFlag"/>
    <w:basedOn w:val="TableNormal"/>
    <w:uiPriority w:val="99"/>
    <w:rsid w:val="004D17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D17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1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D17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D17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D17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17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D17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17C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D17C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D17C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D17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D17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D17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D17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17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17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17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17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17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17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D17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17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17CD"/>
  </w:style>
  <w:style w:type="character" w:customStyle="1" w:styleId="CharSubPartNoCASA">
    <w:name w:val="CharSubPartNo(CASA)"/>
    <w:basedOn w:val="OPCCharBase"/>
    <w:uiPriority w:val="1"/>
    <w:rsid w:val="004D17CD"/>
  </w:style>
  <w:style w:type="paragraph" w:customStyle="1" w:styleId="ENoteTTIndentHeadingSub">
    <w:name w:val="ENoteTTIndentHeadingSub"/>
    <w:aliases w:val="enTTHis"/>
    <w:basedOn w:val="OPCParaBase"/>
    <w:rsid w:val="004D17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17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17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17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17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D05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17CD"/>
    <w:rPr>
      <w:sz w:val="22"/>
    </w:rPr>
  </w:style>
  <w:style w:type="paragraph" w:customStyle="1" w:styleId="SOTextNote">
    <w:name w:val="SO TextNote"/>
    <w:aliases w:val="sont"/>
    <w:basedOn w:val="SOText"/>
    <w:qFormat/>
    <w:rsid w:val="004D17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17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17CD"/>
    <w:rPr>
      <w:sz w:val="22"/>
    </w:rPr>
  </w:style>
  <w:style w:type="paragraph" w:customStyle="1" w:styleId="FileName">
    <w:name w:val="FileName"/>
    <w:basedOn w:val="Normal"/>
    <w:rsid w:val="004D17CD"/>
  </w:style>
  <w:style w:type="paragraph" w:customStyle="1" w:styleId="TableHeading">
    <w:name w:val="TableHeading"/>
    <w:aliases w:val="th"/>
    <w:basedOn w:val="OPCParaBase"/>
    <w:next w:val="Tabletext"/>
    <w:rsid w:val="004D17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17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17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17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17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17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17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17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17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17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17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7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7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1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17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D17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D17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D17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D17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D17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D17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D17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D17CD"/>
    <w:pPr>
      <w:ind w:left="240" w:hanging="240"/>
    </w:pPr>
  </w:style>
  <w:style w:type="paragraph" w:styleId="Index2">
    <w:name w:val="index 2"/>
    <w:basedOn w:val="Normal"/>
    <w:next w:val="Normal"/>
    <w:autoRedefine/>
    <w:rsid w:val="004D17CD"/>
    <w:pPr>
      <w:ind w:left="480" w:hanging="240"/>
    </w:pPr>
  </w:style>
  <w:style w:type="paragraph" w:styleId="Index3">
    <w:name w:val="index 3"/>
    <w:basedOn w:val="Normal"/>
    <w:next w:val="Normal"/>
    <w:autoRedefine/>
    <w:rsid w:val="004D17CD"/>
    <w:pPr>
      <w:ind w:left="720" w:hanging="240"/>
    </w:pPr>
  </w:style>
  <w:style w:type="paragraph" w:styleId="Index4">
    <w:name w:val="index 4"/>
    <w:basedOn w:val="Normal"/>
    <w:next w:val="Normal"/>
    <w:autoRedefine/>
    <w:rsid w:val="004D17CD"/>
    <w:pPr>
      <w:ind w:left="960" w:hanging="240"/>
    </w:pPr>
  </w:style>
  <w:style w:type="paragraph" w:styleId="Index5">
    <w:name w:val="index 5"/>
    <w:basedOn w:val="Normal"/>
    <w:next w:val="Normal"/>
    <w:autoRedefine/>
    <w:rsid w:val="004D17CD"/>
    <w:pPr>
      <w:ind w:left="1200" w:hanging="240"/>
    </w:pPr>
  </w:style>
  <w:style w:type="paragraph" w:styleId="Index6">
    <w:name w:val="index 6"/>
    <w:basedOn w:val="Normal"/>
    <w:next w:val="Normal"/>
    <w:autoRedefine/>
    <w:rsid w:val="004D17CD"/>
    <w:pPr>
      <w:ind w:left="1440" w:hanging="240"/>
    </w:pPr>
  </w:style>
  <w:style w:type="paragraph" w:styleId="Index7">
    <w:name w:val="index 7"/>
    <w:basedOn w:val="Normal"/>
    <w:next w:val="Normal"/>
    <w:autoRedefine/>
    <w:rsid w:val="004D17CD"/>
    <w:pPr>
      <w:ind w:left="1680" w:hanging="240"/>
    </w:pPr>
  </w:style>
  <w:style w:type="paragraph" w:styleId="Index8">
    <w:name w:val="index 8"/>
    <w:basedOn w:val="Normal"/>
    <w:next w:val="Normal"/>
    <w:autoRedefine/>
    <w:rsid w:val="004D17CD"/>
    <w:pPr>
      <w:ind w:left="1920" w:hanging="240"/>
    </w:pPr>
  </w:style>
  <w:style w:type="paragraph" w:styleId="Index9">
    <w:name w:val="index 9"/>
    <w:basedOn w:val="Normal"/>
    <w:next w:val="Normal"/>
    <w:autoRedefine/>
    <w:rsid w:val="004D17CD"/>
    <w:pPr>
      <w:ind w:left="2160" w:hanging="240"/>
    </w:pPr>
  </w:style>
  <w:style w:type="paragraph" w:styleId="NormalIndent">
    <w:name w:val="Normal Indent"/>
    <w:basedOn w:val="Normal"/>
    <w:rsid w:val="004D17CD"/>
    <w:pPr>
      <w:ind w:left="720"/>
    </w:pPr>
  </w:style>
  <w:style w:type="paragraph" w:styleId="FootnoteText">
    <w:name w:val="footnote text"/>
    <w:basedOn w:val="Normal"/>
    <w:link w:val="FootnoteTextChar"/>
    <w:rsid w:val="004D17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D17CD"/>
  </w:style>
  <w:style w:type="paragraph" w:styleId="CommentText">
    <w:name w:val="annotation text"/>
    <w:basedOn w:val="Normal"/>
    <w:link w:val="CommentTextChar"/>
    <w:rsid w:val="004D17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17CD"/>
  </w:style>
  <w:style w:type="paragraph" w:styleId="IndexHeading">
    <w:name w:val="index heading"/>
    <w:basedOn w:val="Normal"/>
    <w:next w:val="Index1"/>
    <w:rsid w:val="004D17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D17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D17CD"/>
    <w:pPr>
      <w:ind w:left="480" w:hanging="480"/>
    </w:pPr>
  </w:style>
  <w:style w:type="paragraph" w:styleId="EnvelopeAddress">
    <w:name w:val="envelope address"/>
    <w:basedOn w:val="Normal"/>
    <w:rsid w:val="004D17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D17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D17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D17CD"/>
    <w:rPr>
      <w:sz w:val="16"/>
      <w:szCs w:val="16"/>
    </w:rPr>
  </w:style>
  <w:style w:type="character" w:styleId="PageNumber">
    <w:name w:val="page number"/>
    <w:basedOn w:val="DefaultParagraphFont"/>
    <w:rsid w:val="004D17CD"/>
  </w:style>
  <w:style w:type="character" w:styleId="EndnoteReference">
    <w:name w:val="endnote reference"/>
    <w:basedOn w:val="DefaultParagraphFont"/>
    <w:rsid w:val="004D17CD"/>
    <w:rPr>
      <w:vertAlign w:val="superscript"/>
    </w:rPr>
  </w:style>
  <w:style w:type="paragraph" w:styleId="EndnoteText">
    <w:name w:val="endnote text"/>
    <w:basedOn w:val="Normal"/>
    <w:link w:val="EndnoteTextChar"/>
    <w:rsid w:val="004D17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D17CD"/>
  </w:style>
  <w:style w:type="paragraph" w:styleId="TableofAuthorities">
    <w:name w:val="table of authorities"/>
    <w:basedOn w:val="Normal"/>
    <w:next w:val="Normal"/>
    <w:rsid w:val="004D17CD"/>
    <w:pPr>
      <w:ind w:left="240" w:hanging="240"/>
    </w:pPr>
  </w:style>
  <w:style w:type="paragraph" w:styleId="MacroText">
    <w:name w:val="macro"/>
    <w:link w:val="MacroTextChar"/>
    <w:rsid w:val="004D17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D17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D17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D17CD"/>
    <w:pPr>
      <w:ind w:left="283" w:hanging="283"/>
    </w:pPr>
  </w:style>
  <w:style w:type="paragraph" w:styleId="ListBullet">
    <w:name w:val="List Bullet"/>
    <w:basedOn w:val="Normal"/>
    <w:autoRedefine/>
    <w:rsid w:val="004D17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D17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D17CD"/>
    <w:pPr>
      <w:ind w:left="566" w:hanging="283"/>
    </w:pPr>
  </w:style>
  <w:style w:type="paragraph" w:styleId="List3">
    <w:name w:val="List 3"/>
    <w:basedOn w:val="Normal"/>
    <w:rsid w:val="004D17CD"/>
    <w:pPr>
      <w:ind w:left="849" w:hanging="283"/>
    </w:pPr>
  </w:style>
  <w:style w:type="paragraph" w:styleId="List4">
    <w:name w:val="List 4"/>
    <w:basedOn w:val="Normal"/>
    <w:rsid w:val="004D17CD"/>
    <w:pPr>
      <w:ind w:left="1132" w:hanging="283"/>
    </w:pPr>
  </w:style>
  <w:style w:type="paragraph" w:styleId="List5">
    <w:name w:val="List 5"/>
    <w:basedOn w:val="Normal"/>
    <w:rsid w:val="004D17CD"/>
    <w:pPr>
      <w:ind w:left="1415" w:hanging="283"/>
    </w:pPr>
  </w:style>
  <w:style w:type="paragraph" w:styleId="ListBullet2">
    <w:name w:val="List Bullet 2"/>
    <w:basedOn w:val="Normal"/>
    <w:autoRedefine/>
    <w:rsid w:val="004D17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D17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D17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D17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D17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D17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D17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D17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D17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D17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D17CD"/>
    <w:pPr>
      <w:ind w:left="4252"/>
    </w:pPr>
  </w:style>
  <w:style w:type="character" w:customStyle="1" w:styleId="ClosingChar">
    <w:name w:val="Closing Char"/>
    <w:basedOn w:val="DefaultParagraphFont"/>
    <w:link w:val="Closing"/>
    <w:rsid w:val="004D17CD"/>
    <w:rPr>
      <w:sz w:val="22"/>
    </w:rPr>
  </w:style>
  <w:style w:type="paragraph" w:styleId="Signature">
    <w:name w:val="Signature"/>
    <w:basedOn w:val="Normal"/>
    <w:link w:val="SignatureChar"/>
    <w:rsid w:val="004D17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D17CD"/>
    <w:rPr>
      <w:sz w:val="22"/>
    </w:rPr>
  </w:style>
  <w:style w:type="paragraph" w:styleId="BodyText">
    <w:name w:val="Body Text"/>
    <w:basedOn w:val="Normal"/>
    <w:link w:val="BodyTextChar"/>
    <w:rsid w:val="004D17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17CD"/>
    <w:rPr>
      <w:sz w:val="22"/>
    </w:rPr>
  </w:style>
  <w:style w:type="paragraph" w:styleId="BodyTextIndent">
    <w:name w:val="Body Text Indent"/>
    <w:basedOn w:val="Normal"/>
    <w:link w:val="BodyTextIndentChar"/>
    <w:rsid w:val="004D17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D17CD"/>
    <w:rPr>
      <w:sz w:val="22"/>
    </w:rPr>
  </w:style>
  <w:style w:type="paragraph" w:styleId="ListContinue">
    <w:name w:val="List Continue"/>
    <w:basedOn w:val="Normal"/>
    <w:rsid w:val="004D17CD"/>
    <w:pPr>
      <w:spacing w:after="120"/>
      <w:ind w:left="283"/>
    </w:pPr>
  </w:style>
  <w:style w:type="paragraph" w:styleId="ListContinue2">
    <w:name w:val="List Continue 2"/>
    <w:basedOn w:val="Normal"/>
    <w:rsid w:val="004D17CD"/>
    <w:pPr>
      <w:spacing w:after="120"/>
      <w:ind w:left="566"/>
    </w:pPr>
  </w:style>
  <w:style w:type="paragraph" w:styleId="ListContinue3">
    <w:name w:val="List Continue 3"/>
    <w:basedOn w:val="Normal"/>
    <w:rsid w:val="004D17CD"/>
    <w:pPr>
      <w:spacing w:after="120"/>
      <w:ind w:left="849"/>
    </w:pPr>
  </w:style>
  <w:style w:type="paragraph" w:styleId="ListContinue4">
    <w:name w:val="List Continue 4"/>
    <w:basedOn w:val="Normal"/>
    <w:rsid w:val="004D17CD"/>
    <w:pPr>
      <w:spacing w:after="120"/>
      <w:ind w:left="1132"/>
    </w:pPr>
  </w:style>
  <w:style w:type="paragraph" w:styleId="ListContinue5">
    <w:name w:val="List Continue 5"/>
    <w:basedOn w:val="Normal"/>
    <w:rsid w:val="004D17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D17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D17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D17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D17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D17CD"/>
  </w:style>
  <w:style w:type="character" w:customStyle="1" w:styleId="SalutationChar">
    <w:name w:val="Salutation Char"/>
    <w:basedOn w:val="DefaultParagraphFont"/>
    <w:link w:val="Salutation"/>
    <w:rsid w:val="004D17CD"/>
    <w:rPr>
      <w:sz w:val="22"/>
    </w:rPr>
  </w:style>
  <w:style w:type="paragraph" w:styleId="Date">
    <w:name w:val="Date"/>
    <w:basedOn w:val="Normal"/>
    <w:next w:val="Normal"/>
    <w:link w:val="DateChar"/>
    <w:rsid w:val="004D17CD"/>
  </w:style>
  <w:style w:type="character" w:customStyle="1" w:styleId="DateChar">
    <w:name w:val="Date Char"/>
    <w:basedOn w:val="DefaultParagraphFont"/>
    <w:link w:val="Date"/>
    <w:rsid w:val="004D17CD"/>
    <w:rPr>
      <w:sz w:val="22"/>
    </w:rPr>
  </w:style>
  <w:style w:type="paragraph" w:styleId="BodyTextFirstIndent">
    <w:name w:val="Body Text First Indent"/>
    <w:basedOn w:val="BodyText"/>
    <w:link w:val="BodyTextFirstIndentChar"/>
    <w:rsid w:val="004D17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D17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D17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D17CD"/>
    <w:rPr>
      <w:sz w:val="22"/>
    </w:rPr>
  </w:style>
  <w:style w:type="paragraph" w:styleId="BodyText2">
    <w:name w:val="Body Text 2"/>
    <w:basedOn w:val="Normal"/>
    <w:link w:val="BodyText2Char"/>
    <w:rsid w:val="004D17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D17CD"/>
    <w:rPr>
      <w:sz w:val="22"/>
    </w:rPr>
  </w:style>
  <w:style w:type="paragraph" w:styleId="BodyText3">
    <w:name w:val="Body Text 3"/>
    <w:basedOn w:val="Normal"/>
    <w:link w:val="BodyText3Char"/>
    <w:rsid w:val="004D17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17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D17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D17CD"/>
    <w:rPr>
      <w:sz w:val="22"/>
    </w:rPr>
  </w:style>
  <w:style w:type="paragraph" w:styleId="BodyTextIndent3">
    <w:name w:val="Body Text Indent 3"/>
    <w:basedOn w:val="Normal"/>
    <w:link w:val="BodyTextIndent3Char"/>
    <w:rsid w:val="004D17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17CD"/>
    <w:rPr>
      <w:sz w:val="16"/>
      <w:szCs w:val="16"/>
    </w:rPr>
  </w:style>
  <w:style w:type="paragraph" w:styleId="BlockText">
    <w:name w:val="Block Text"/>
    <w:basedOn w:val="Normal"/>
    <w:rsid w:val="004D17CD"/>
    <w:pPr>
      <w:spacing w:after="120"/>
      <w:ind w:left="1440" w:right="1440"/>
    </w:pPr>
  </w:style>
  <w:style w:type="character" w:styleId="Hyperlink">
    <w:name w:val="Hyperlink"/>
    <w:basedOn w:val="DefaultParagraphFont"/>
    <w:rsid w:val="004D17CD"/>
    <w:rPr>
      <w:color w:val="0000FF"/>
      <w:u w:val="single"/>
    </w:rPr>
  </w:style>
  <w:style w:type="character" w:styleId="FollowedHyperlink">
    <w:name w:val="FollowedHyperlink"/>
    <w:basedOn w:val="DefaultParagraphFont"/>
    <w:rsid w:val="004D17CD"/>
    <w:rPr>
      <w:color w:val="800080"/>
      <w:u w:val="single"/>
    </w:rPr>
  </w:style>
  <w:style w:type="character" w:styleId="Strong">
    <w:name w:val="Strong"/>
    <w:basedOn w:val="DefaultParagraphFont"/>
    <w:qFormat/>
    <w:rsid w:val="004D17CD"/>
    <w:rPr>
      <w:b/>
      <w:bCs/>
    </w:rPr>
  </w:style>
  <w:style w:type="character" w:styleId="Emphasis">
    <w:name w:val="Emphasis"/>
    <w:basedOn w:val="DefaultParagraphFont"/>
    <w:qFormat/>
    <w:rsid w:val="004D17CD"/>
    <w:rPr>
      <w:i/>
      <w:iCs/>
    </w:rPr>
  </w:style>
  <w:style w:type="paragraph" w:styleId="DocumentMap">
    <w:name w:val="Document Map"/>
    <w:basedOn w:val="Normal"/>
    <w:link w:val="DocumentMapChar"/>
    <w:rsid w:val="004D17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D17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D17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D17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D17CD"/>
  </w:style>
  <w:style w:type="character" w:customStyle="1" w:styleId="E-mailSignatureChar">
    <w:name w:val="E-mail Signature Char"/>
    <w:basedOn w:val="DefaultParagraphFont"/>
    <w:link w:val="E-mailSignature"/>
    <w:rsid w:val="004D17CD"/>
    <w:rPr>
      <w:sz w:val="22"/>
    </w:rPr>
  </w:style>
  <w:style w:type="paragraph" w:styleId="NormalWeb">
    <w:name w:val="Normal (Web)"/>
    <w:basedOn w:val="Normal"/>
    <w:rsid w:val="004D17CD"/>
  </w:style>
  <w:style w:type="character" w:styleId="HTMLAcronym">
    <w:name w:val="HTML Acronym"/>
    <w:basedOn w:val="DefaultParagraphFont"/>
    <w:rsid w:val="004D17CD"/>
  </w:style>
  <w:style w:type="paragraph" w:styleId="HTMLAddress">
    <w:name w:val="HTML Address"/>
    <w:basedOn w:val="Normal"/>
    <w:link w:val="HTMLAddressChar"/>
    <w:rsid w:val="004D17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D17CD"/>
    <w:rPr>
      <w:i/>
      <w:iCs/>
      <w:sz w:val="22"/>
    </w:rPr>
  </w:style>
  <w:style w:type="character" w:styleId="HTMLCite">
    <w:name w:val="HTML Cite"/>
    <w:basedOn w:val="DefaultParagraphFont"/>
    <w:rsid w:val="004D17CD"/>
    <w:rPr>
      <w:i/>
      <w:iCs/>
    </w:rPr>
  </w:style>
  <w:style w:type="character" w:styleId="HTMLCode">
    <w:name w:val="HTML Code"/>
    <w:basedOn w:val="DefaultParagraphFont"/>
    <w:rsid w:val="004D17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D17CD"/>
    <w:rPr>
      <w:i/>
      <w:iCs/>
    </w:rPr>
  </w:style>
  <w:style w:type="character" w:styleId="HTMLKeyboard">
    <w:name w:val="HTML Keyboard"/>
    <w:basedOn w:val="DefaultParagraphFont"/>
    <w:rsid w:val="004D17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D17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D17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4D17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D17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D17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D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7CD"/>
    <w:rPr>
      <w:b/>
      <w:bCs/>
    </w:rPr>
  </w:style>
  <w:style w:type="numbering" w:styleId="1ai">
    <w:name w:val="Outline List 1"/>
    <w:basedOn w:val="NoList"/>
    <w:rsid w:val="004D17CD"/>
    <w:pPr>
      <w:numPr>
        <w:numId w:val="14"/>
      </w:numPr>
    </w:pPr>
  </w:style>
  <w:style w:type="numbering" w:styleId="111111">
    <w:name w:val="Outline List 2"/>
    <w:basedOn w:val="NoList"/>
    <w:rsid w:val="004D17CD"/>
    <w:pPr>
      <w:numPr>
        <w:numId w:val="15"/>
      </w:numPr>
    </w:pPr>
  </w:style>
  <w:style w:type="numbering" w:styleId="ArticleSection">
    <w:name w:val="Outline List 3"/>
    <w:basedOn w:val="NoList"/>
    <w:rsid w:val="004D17CD"/>
    <w:pPr>
      <w:numPr>
        <w:numId w:val="17"/>
      </w:numPr>
    </w:pPr>
  </w:style>
  <w:style w:type="table" w:styleId="TableSimple1">
    <w:name w:val="Table Simple 1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D17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D17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D17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D17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D17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D17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D17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D17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D17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D17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D17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D17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D17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D17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D17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D17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D17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D17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D17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D17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D17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D17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D17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D17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D17C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D17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D17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D17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D17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D1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7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7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7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17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17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17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17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17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17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17CD"/>
  </w:style>
  <w:style w:type="paragraph" w:customStyle="1" w:styleId="OPCParaBase">
    <w:name w:val="OPCParaBase"/>
    <w:qFormat/>
    <w:rsid w:val="004D17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17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17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17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17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17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D17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17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17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17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17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17CD"/>
  </w:style>
  <w:style w:type="paragraph" w:customStyle="1" w:styleId="Blocks">
    <w:name w:val="Blocks"/>
    <w:aliases w:val="bb"/>
    <w:basedOn w:val="OPCParaBase"/>
    <w:qFormat/>
    <w:rsid w:val="004D17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17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17CD"/>
    <w:rPr>
      <w:i/>
    </w:rPr>
  </w:style>
  <w:style w:type="paragraph" w:customStyle="1" w:styleId="BoxList">
    <w:name w:val="BoxList"/>
    <w:aliases w:val="bl"/>
    <w:basedOn w:val="BoxText"/>
    <w:qFormat/>
    <w:rsid w:val="004D17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17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17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17CD"/>
    <w:pPr>
      <w:ind w:left="1985" w:hanging="851"/>
    </w:pPr>
  </w:style>
  <w:style w:type="character" w:customStyle="1" w:styleId="CharAmPartNo">
    <w:name w:val="CharAmPartNo"/>
    <w:basedOn w:val="OPCCharBase"/>
    <w:qFormat/>
    <w:rsid w:val="004D17CD"/>
  </w:style>
  <w:style w:type="character" w:customStyle="1" w:styleId="CharAmPartText">
    <w:name w:val="CharAmPartText"/>
    <w:basedOn w:val="OPCCharBase"/>
    <w:qFormat/>
    <w:rsid w:val="004D17CD"/>
  </w:style>
  <w:style w:type="character" w:customStyle="1" w:styleId="CharAmSchNo">
    <w:name w:val="CharAmSchNo"/>
    <w:basedOn w:val="OPCCharBase"/>
    <w:qFormat/>
    <w:rsid w:val="004D17CD"/>
  </w:style>
  <w:style w:type="character" w:customStyle="1" w:styleId="CharAmSchText">
    <w:name w:val="CharAmSchText"/>
    <w:basedOn w:val="OPCCharBase"/>
    <w:qFormat/>
    <w:rsid w:val="004D17CD"/>
  </w:style>
  <w:style w:type="character" w:customStyle="1" w:styleId="CharBoldItalic">
    <w:name w:val="CharBoldItalic"/>
    <w:basedOn w:val="OPCCharBase"/>
    <w:uiPriority w:val="1"/>
    <w:qFormat/>
    <w:rsid w:val="004D17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D17CD"/>
  </w:style>
  <w:style w:type="character" w:customStyle="1" w:styleId="CharChapText">
    <w:name w:val="CharChapText"/>
    <w:basedOn w:val="OPCCharBase"/>
    <w:uiPriority w:val="1"/>
    <w:qFormat/>
    <w:rsid w:val="004D17CD"/>
  </w:style>
  <w:style w:type="character" w:customStyle="1" w:styleId="CharDivNo">
    <w:name w:val="CharDivNo"/>
    <w:basedOn w:val="OPCCharBase"/>
    <w:uiPriority w:val="1"/>
    <w:qFormat/>
    <w:rsid w:val="004D17CD"/>
  </w:style>
  <w:style w:type="character" w:customStyle="1" w:styleId="CharDivText">
    <w:name w:val="CharDivText"/>
    <w:basedOn w:val="OPCCharBase"/>
    <w:uiPriority w:val="1"/>
    <w:qFormat/>
    <w:rsid w:val="004D17CD"/>
  </w:style>
  <w:style w:type="character" w:customStyle="1" w:styleId="CharItalic">
    <w:name w:val="CharItalic"/>
    <w:basedOn w:val="OPCCharBase"/>
    <w:uiPriority w:val="1"/>
    <w:qFormat/>
    <w:rsid w:val="004D17CD"/>
    <w:rPr>
      <w:i/>
    </w:rPr>
  </w:style>
  <w:style w:type="character" w:customStyle="1" w:styleId="CharPartNo">
    <w:name w:val="CharPartNo"/>
    <w:basedOn w:val="OPCCharBase"/>
    <w:uiPriority w:val="1"/>
    <w:qFormat/>
    <w:rsid w:val="004D17CD"/>
  </w:style>
  <w:style w:type="character" w:customStyle="1" w:styleId="CharPartText">
    <w:name w:val="CharPartText"/>
    <w:basedOn w:val="OPCCharBase"/>
    <w:uiPriority w:val="1"/>
    <w:qFormat/>
    <w:rsid w:val="004D17CD"/>
  </w:style>
  <w:style w:type="character" w:customStyle="1" w:styleId="CharSectno">
    <w:name w:val="CharSectno"/>
    <w:basedOn w:val="OPCCharBase"/>
    <w:qFormat/>
    <w:rsid w:val="004D17CD"/>
  </w:style>
  <w:style w:type="character" w:customStyle="1" w:styleId="CharSubdNo">
    <w:name w:val="CharSubdNo"/>
    <w:basedOn w:val="OPCCharBase"/>
    <w:uiPriority w:val="1"/>
    <w:qFormat/>
    <w:rsid w:val="004D17CD"/>
  </w:style>
  <w:style w:type="character" w:customStyle="1" w:styleId="CharSubdText">
    <w:name w:val="CharSubdText"/>
    <w:basedOn w:val="OPCCharBase"/>
    <w:uiPriority w:val="1"/>
    <w:qFormat/>
    <w:rsid w:val="004D17CD"/>
  </w:style>
  <w:style w:type="paragraph" w:customStyle="1" w:styleId="CTA--">
    <w:name w:val="CTA --"/>
    <w:basedOn w:val="OPCParaBase"/>
    <w:next w:val="Normal"/>
    <w:rsid w:val="004D17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17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17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17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17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17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17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17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17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17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17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17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17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17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D17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D17C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D17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17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17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17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17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17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17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17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D17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D17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17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17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17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17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17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17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17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D17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17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D17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17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17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17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17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17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17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17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17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17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17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17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17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17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17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D17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17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17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17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D17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D17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D17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D17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D17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D17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17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17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17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17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17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17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17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D17CD"/>
    <w:rPr>
      <w:sz w:val="16"/>
    </w:rPr>
  </w:style>
  <w:style w:type="table" w:customStyle="1" w:styleId="CFlag">
    <w:name w:val="CFlag"/>
    <w:basedOn w:val="TableNormal"/>
    <w:uiPriority w:val="99"/>
    <w:rsid w:val="004D17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D17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1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D17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D17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D17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17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D17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17C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D17C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D17C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D17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D17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D17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D17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17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17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17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17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17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17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D17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17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17CD"/>
  </w:style>
  <w:style w:type="character" w:customStyle="1" w:styleId="CharSubPartNoCASA">
    <w:name w:val="CharSubPartNo(CASA)"/>
    <w:basedOn w:val="OPCCharBase"/>
    <w:uiPriority w:val="1"/>
    <w:rsid w:val="004D17CD"/>
  </w:style>
  <w:style w:type="paragraph" w:customStyle="1" w:styleId="ENoteTTIndentHeadingSub">
    <w:name w:val="ENoteTTIndentHeadingSub"/>
    <w:aliases w:val="enTTHis"/>
    <w:basedOn w:val="OPCParaBase"/>
    <w:rsid w:val="004D17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17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17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17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17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D05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17CD"/>
    <w:rPr>
      <w:sz w:val="22"/>
    </w:rPr>
  </w:style>
  <w:style w:type="paragraph" w:customStyle="1" w:styleId="SOTextNote">
    <w:name w:val="SO TextNote"/>
    <w:aliases w:val="sont"/>
    <w:basedOn w:val="SOText"/>
    <w:qFormat/>
    <w:rsid w:val="004D17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17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17CD"/>
    <w:rPr>
      <w:sz w:val="22"/>
    </w:rPr>
  </w:style>
  <w:style w:type="paragraph" w:customStyle="1" w:styleId="FileName">
    <w:name w:val="FileName"/>
    <w:basedOn w:val="Normal"/>
    <w:rsid w:val="004D17CD"/>
  </w:style>
  <w:style w:type="paragraph" w:customStyle="1" w:styleId="TableHeading">
    <w:name w:val="TableHeading"/>
    <w:aliases w:val="th"/>
    <w:basedOn w:val="OPCParaBase"/>
    <w:next w:val="Tabletext"/>
    <w:rsid w:val="004D17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17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17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17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17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17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17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17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17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17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17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17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7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7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1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17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D17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D17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D17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D17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D17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D17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D17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D17CD"/>
    <w:pPr>
      <w:ind w:left="240" w:hanging="240"/>
    </w:pPr>
  </w:style>
  <w:style w:type="paragraph" w:styleId="Index2">
    <w:name w:val="index 2"/>
    <w:basedOn w:val="Normal"/>
    <w:next w:val="Normal"/>
    <w:autoRedefine/>
    <w:rsid w:val="004D17CD"/>
    <w:pPr>
      <w:ind w:left="480" w:hanging="240"/>
    </w:pPr>
  </w:style>
  <w:style w:type="paragraph" w:styleId="Index3">
    <w:name w:val="index 3"/>
    <w:basedOn w:val="Normal"/>
    <w:next w:val="Normal"/>
    <w:autoRedefine/>
    <w:rsid w:val="004D17CD"/>
    <w:pPr>
      <w:ind w:left="720" w:hanging="240"/>
    </w:pPr>
  </w:style>
  <w:style w:type="paragraph" w:styleId="Index4">
    <w:name w:val="index 4"/>
    <w:basedOn w:val="Normal"/>
    <w:next w:val="Normal"/>
    <w:autoRedefine/>
    <w:rsid w:val="004D17CD"/>
    <w:pPr>
      <w:ind w:left="960" w:hanging="240"/>
    </w:pPr>
  </w:style>
  <w:style w:type="paragraph" w:styleId="Index5">
    <w:name w:val="index 5"/>
    <w:basedOn w:val="Normal"/>
    <w:next w:val="Normal"/>
    <w:autoRedefine/>
    <w:rsid w:val="004D17CD"/>
    <w:pPr>
      <w:ind w:left="1200" w:hanging="240"/>
    </w:pPr>
  </w:style>
  <w:style w:type="paragraph" w:styleId="Index6">
    <w:name w:val="index 6"/>
    <w:basedOn w:val="Normal"/>
    <w:next w:val="Normal"/>
    <w:autoRedefine/>
    <w:rsid w:val="004D17CD"/>
    <w:pPr>
      <w:ind w:left="1440" w:hanging="240"/>
    </w:pPr>
  </w:style>
  <w:style w:type="paragraph" w:styleId="Index7">
    <w:name w:val="index 7"/>
    <w:basedOn w:val="Normal"/>
    <w:next w:val="Normal"/>
    <w:autoRedefine/>
    <w:rsid w:val="004D17CD"/>
    <w:pPr>
      <w:ind w:left="1680" w:hanging="240"/>
    </w:pPr>
  </w:style>
  <w:style w:type="paragraph" w:styleId="Index8">
    <w:name w:val="index 8"/>
    <w:basedOn w:val="Normal"/>
    <w:next w:val="Normal"/>
    <w:autoRedefine/>
    <w:rsid w:val="004D17CD"/>
    <w:pPr>
      <w:ind w:left="1920" w:hanging="240"/>
    </w:pPr>
  </w:style>
  <w:style w:type="paragraph" w:styleId="Index9">
    <w:name w:val="index 9"/>
    <w:basedOn w:val="Normal"/>
    <w:next w:val="Normal"/>
    <w:autoRedefine/>
    <w:rsid w:val="004D17CD"/>
    <w:pPr>
      <w:ind w:left="2160" w:hanging="240"/>
    </w:pPr>
  </w:style>
  <w:style w:type="paragraph" w:styleId="NormalIndent">
    <w:name w:val="Normal Indent"/>
    <w:basedOn w:val="Normal"/>
    <w:rsid w:val="004D17CD"/>
    <w:pPr>
      <w:ind w:left="720"/>
    </w:pPr>
  </w:style>
  <w:style w:type="paragraph" w:styleId="FootnoteText">
    <w:name w:val="footnote text"/>
    <w:basedOn w:val="Normal"/>
    <w:link w:val="FootnoteTextChar"/>
    <w:rsid w:val="004D17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D17CD"/>
  </w:style>
  <w:style w:type="paragraph" w:styleId="CommentText">
    <w:name w:val="annotation text"/>
    <w:basedOn w:val="Normal"/>
    <w:link w:val="CommentTextChar"/>
    <w:rsid w:val="004D17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17CD"/>
  </w:style>
  <w:style w:type="paragraph" w:styleId="IndexHeading">
    <w:name w:val="index heading"/>
    <w:basedOn w:val="Normal"/>
    <w:next w:val="Index1"/>
    <w:rsid w:val="004D17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D17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D17CD"/>
    <w:pPr>
      <w:ind w:left="480" w:hanging="480"/>
    </w:pPr>
  </w:style>
  <w:style w:type="paragraph" w:styleId="EnvelopeAddress">
    <w:name w:val="envelope address"/>
    <w:basedOn w:val="Normal"/>
    <w:rsid w:val="004D17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D17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D17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D17CD"/>
    <w:rPr>
      <w:sz w:val="16"/>
      <w:szCs w:val="16"/>
    </w:rPr>
  </w:style>
  <w:style w:type="character" w:styleId="PageNumber">
    <w:name w:val="page number"/>
    <w:basedOn w:val="DefaultParagraphFont"/>
    <w:rsid w:val="004D17CD"/>
  </w:style>
  <w:style w:type="character" w:styleId="EndnoteReference">
    <w:name w:val="endnote reference"/>
    <w:basedOn w:val="DefaultParagraphFont"/>
    <w:rsid w:val="004D17CD"/>
    <w:rPr>
      <w:vertAlign w:val="superscript"/>
    </w:rPr>
  </w:style>
  <w:style w:type="paragraph" w:styleId="EndnoteText">
    <w:name w:val="endnote text"/>
    <w:basedOn w:val="Normal"/>
    <w:link w:val="EndnoteTextChar"/>
    <w:rsid w:val="004D17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D17CD"/>
  </w:style>
  <w:style w:type="paragraph" w:styleId="TableofAuthorities">
    <w:name w:val="table of authorities"/>
    <w:basedOn w:val="Normal"/>
    <w:next w:val="Normal"/>
    <w:rsid w:val="004D17CD"/>
    <w:pPr>
      <w:ind w:left="240" w:hanging="240"/>
    </w:pPr>
  </w:style>
  <w:style w:type="paragraph" w:styleId="MacroText">
    <w:name w:val="macro"/>
    <w:link w:val="MacroTextChar"/>
    <w:rsid w:val="004D17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D17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D17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D17CD"/>
    <w:pPr>
      <w:ind w:left="283" w:hanging="283"/>
    </w:pPr>
  </w:style>
  <w:style w:type="paragraph" w:styleId="ListBullet">
    <w:name w:val="List Bullet"/>
    <w:basedOn w:val="Normal"/>
    <w:autoRedefine/>
    <w:rsid w:val="004D17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D17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D17CD"/>
    <w:pPr>
      <w:ind w:left="566" w:hanging="283"/>
    </w:pPr>
  </w:style>
  <w:style w:type="paragraph" w:styleId="List3">
    <w:name w:val="List 3"/>
    <w:basedOn w:val="Normal"/>
    <w:rsid w:val="004D17CD"/>
    <w:pPr>
      <w:ind w:left="849" w:hanging="283"/>
    </w:pPr>
  </w:style>
  <w:style w:type="paragraph" w:styleId="List4">
    <w:name w:val="List 4"/>
    <w:basedOn w:val="Normal"/>
    <w:rsid w:val="004D17CD"/>
    <w:pPr>
      <w:ind w:left="1132" w:hanging="283"/>
    </w:pPr>
  </w:style>
  <w:style w:type="paragraph" w:styleId="List5">
    <w:name w:val="List 5"/>
    <w:basedOn w:val="Normal"/>
    <w:rsid w:val="004D17CD"/>
    <w:pPr>
      <w:ind w:left="1415" w:hanging="283"/>
    </w:pPr>
  </w:style>
  <w:style w:type="paragraph" w:styleId="ListBullet2">
    <w:name w:val="List Bullet 2"/>
    <w:basedOn w:val="Normal"/>
    <w:autoRedefine/>
    <w:rsid w:val="004D17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D17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D17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D17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D17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D17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D17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D17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D17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D17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D17CD"/>
    <w:pPr>
      <w:ind w:left="4252"/>
    </w:pPr>
  </w:style>
  <w:style w:type="character" w:customStyle="1" w:styleId="ClosingChar">
    <w:name w:val="Closing Char"/>
    <w:basedOn w:val="DefaultParagraphFont"/>
    <w:link w:val="Closing"/>
    <w:rsid w:val="004D17CD"/>
    <w:rPr>
      <w:sz w:val="22"/>
    </w:rPr>
  </w:style>
  <w:style w:type="paragraph" w:styleId="Signature">
    <w:name w:val="Signature"/>
    <w:basedOn w:val="Normal"/>
    <w:link w:val="SignatureChar"/>
    <w:rsid w:val="004D17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D17CD"/>
    <w:rPr>
      <w:sz w:val="22"/>
    </w:rPr>
  </w:style>
  <w:style w:type="paragraph" w:styleId="BodyText">
    <w:name w:val="Body Text"/>
    <w:basedOn w:val="Normal"/>
    <w:link w:val="BodyTextChar"/>
    <w:rsid w:val="004D17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17CD"/>
    <w:rPr>
      <w:sz w:val="22"/>
    </w:rPr>
  </w:style>
  <w:style w:type="paragraph" w:styleId="BodyTextIndent">
    <w:name w:val="Body Text Indent"/>
    <w:basedOn w:val="Normal"/>
    <w:link w:val="BodyTextIndentChar"/>
    <w:rsid w:val="004D17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D17CD"/>
    <w:rPr>
      <w:sz w:val="22"/>
    </w:rPr>
  </w:style>
  <w:style w:type="paragraph" w:styleId="ListContinue">
    <w:name w:val="List Continue"/>
    <w:basedOn w:val="Normal"/>
    <w:rsid w:val="004D17CD"/>
    <w:pPr>
      <w:spacing w:after="120"/>
      <w:ind w:left="283"/>
    </w:pPr>
  </w:style>
  <w:style w:type="paragraph" w:styleId="ListContinue2">
    <w:name w:val="List Continue 2"/>
    <w:basedOn w:val="Normal"/>
    <w:rsid w:val="004D17CD"/>
    <w:pPr>
      <w:spacing w:after="120"/>
      <w:ind w:left="566"/>
    </w:pPr>
  </w:style>
  <w:style w:type="paragraph" w:styleId="ListContinue3">
    <w:name w:val="List Continue 3"/>
    <w:basedOn w:val="Normal"/>
    <w:rsid w:val="004D17CD"/>
    <w:pPr>
      <w:spacing w:after="120"/>
      <w:ind w:left="849"/>
    </w:pPr>
  </w:style>
  <w:style w:type="paragraph" w:styleId="ListContinue4">
    <w:name w:val="List Continue 4"/>
    <w:basedOn w:val="Normal"/>
    <w:rsid w:val="004D17CD"/>
    <w:pPr>
      <w:spacing w:after="120"/>
      <w:ind w:left="1132"/>
    </w:pPr>
  </w:style>
  <w:style w:type="paragraph" w:styleId="ListContinue5">
    <w:name w:val="List Continue 5"/>
    <w:basedOn w:val="Normal"/>
    <w:rsid w:val="004D17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D17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D17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D17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D17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D17CD"/>
  </w:style>
  <w:style w:type="character" w:customStyle="1" w:styleId="SalutationChar">
    <w:name w:val="Salutation Char"/>
    <w:basedOn w:val="DefaultParagraphFont"/>
    <w:link w:val="Salutation"/>
    <w:rsid w:val="004D17CD"/>
    <w:rPr>
      <w:sz w:val="22"/>
    </w:rPr>
  </w:style>
  <w:style w:type="paragraph" w:styleId="Date">
    <w:name w:val="Date"/>
    <w:basedOn w:val="Normal"/>
    <w:next w:val="Normal"/>
    <w:link w:val="DateChar"/>
    <w:rsid w:val="004D17CD"/>
  </w:style>
  <w:style w:type="character" w:customStyle="1" w:styleId="DateChar">
    <w:name w:val="Date Char"/>
    <w:basedOn w:val="DefaultParagraphFont"/>
    <w:link w:val="Date"/>
    <w:rsid w:val="004D17CD"/>
    <w:rPr>
      <w:sz w:val="22"/>
    </w:rPr>
  </w:style>
  <w:style w:type="paragraph" w:styleId="BodyTextFirstIndent">
    <w:name w:val="Body Text First Indent"/>
    <w:basedOn w:val="BodyText"/>
    <w:link w:val="BodyTextFirstIndentChar"/>
    <w:rsid w:val="004D17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D17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D17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D17CD"/>
    <w:rPr>
      <w:sz w:val="22"/>
    </w:rPr>
  </w:style>
  <w:style w:type="paragraph" w:styleId="BodyText2">
    <w:name w:val="Body Text 2"/>
    <w:basedOn w:val="Normal"/>
    <w:link w:val="BodyText2Char"/>
    <w:rsid w:val="004D17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D17CD"/>
    <w:rPr>
      <w:sz w:val="22"/>
    </w:rPr>
  </w:style>
  <w:style w:type="paragraph" w:styleId="BodyText3">
    <w:name w:val="Body Text 3"/>
    <w:basedOn w:val="Normal"/>
    <w:link w:val="BodyText3Char"/>
    <w:rsid w:val="004D17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17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D17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D17CD"/>
    <w:rPr>
      <w:sz w:val="22"/>
    </w:rPr>
  </w:style>
  <w:style w:type="paragraph" w:styleId="BodyTextIndent3">
    <w:name w:val="Body Text Indent 3"/>
    <w:basedOn w:val="Normal"/>
    <w:link w:val="BodyTextIndent3Char"/>
    <w:rsid w:val="004D17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17CD"/>
    <w:rPr>
      <w:sz w:val="16"/>
      <w:szCs w:val="16"/>
    </w:rPr>
  </w:style>
  <w:style w:type="paragraph" w:styleId="BlockText">
    <w:name w:val="Block Text"/>
    <w:basedOn w:val="Normal"/>
    <w:rsid w:val="004D17CD"/>
    <w:pPr>
      <w:spacing w:after="120"/>
      <w:ind w:left="1440" w:right="1440"/>
    </w:pPr>
  </w:style>
  <w:style w:type="character" w:styleId="Hyperlink">
    <w:name w:val="Hyperlink"/>
    <w:basedOn w:val="DefaultParagraphFont"/>
    <w:rsid w:val="004D17CD"/>
    <w:rPr>
      <w:color w:val="0000FF"/>
      <w:u w:val="single"/>
    </w:rPr>
  </w:style>
  <w:style w:type="character" w:styleId="FollowedHyperlink">
    <w:name w:val="FollowedHyperlink"/>
    <w:basedOn w:val="DefaultParagraphFont"/>
    <w:rsid w:val="004D17CD"/>
    <w:rPr>
      <w:color w:val="800080"/>
      <w:u w:val="single"/>
    </w:rPr>
  </w:style>
  <w:style w:type="character" w:styleId="Strong">
    <w:name w:val="Strong"/>
    <w:basedOn w:val="DefaultParagraphFont"/>
    <w:qFormat/>
    <w:rsid w:val="004D17CD"/>
    <w:rPr>
      <w:b/>
      <w:bCs/>
    </w:rPr>
  </w:style>
  <w:style w:type="character" w:styleId="Emphasis">
    <w:name w:val="Emphasis"/>
    <w:basedOn w:val="DefaultParagraphFont"/>
    <w:qFormat/>
    <w:rsid w:val="004D17CD"/>
    <w:rPr>
      <w:i/>
      <w:iCs/>
    </w:rPr>
  </w:style>
  <w:style w:type="paragraph" w:styleId="DocumentMap">
    <w:name w:val="Document Map"/>
    <w:basedOn w:val="Normal"/>
    <w:link w:val="DocumentMapChar"/>
    <w:rsid w:val="004D17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D17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D17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D17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D17CD"/>
  </w:style>
  <w:style w:type="character" w:customStyle="1" w:styleId="E-mailSignatureChar">
    <w:name w:val="E-mail Signature Char"/>
    <w:basedOn w:val="DefaultParagraphFont"/>
    <w:link w:val="E-mailSignature"/>
    <w:rsid w:val="004D17CD"/>
    <w:rPr>
      <w:sz w:val="22"/>
    </w:rPr>
  </w:style>
  <w:style w:type="paragraph" w:styleId="NormalWeb">
    <w:name w:val="Normal (Web)"/>
    <w:basedOn w:val="Normal"/>
    <w:rsid w:val="004D17CD"/>
  </w:style>
  <w:style w:type="character" w:styleId="HTMLAcronym">
    <w:name w:val="HTML Acronym"/>
    <w:basedOn w:val="DefaultParagraphFont"/>
    <w:rsid w:val="004D17CD"/>
  </w:style>
  <w:style w:type="paragraph" w:styleId="HTMLAddress">
    <w:name w:val="HTML Address"/>
    <w:basedOn w:val="Normal"/>
    <w:link w:val="HTMLAddressChar"/>
    <w:rsid w:val="004D17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D17CD"/>
    <w:rPr>
      <w:i/>
      <w:iCs/>
      <w:sz w:val="22"/>
    </w:rPr>
  </w:style>
  <w:style w:type="character" w:styleId="HTMLCite">
    <w:name w:val="HTML Cite"/>
    <w:basedOn w:val="DefaultParagraphFont"/>
    <w:rsid w:val="004D17CD"/>
    <w:rPr>
      <w:i/>
      <w:iCs/>
    </w:rPr>
  </w:style>
  <w:style w:type="character" w:styleId="HTMLCode">
    <w:name w:val="HTML Code"/>
    <w:basedOn w:val="DefaultParagraphFont"/>
    <w:rsid w:val="004D17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D17CD"/>
    <w:rPr>
      <w:i/>
      <w:iCs/>
    </w:rPr>
  </w:style>
  <w:style w:type="character" w:styleId="HTMLKeyboard">
    <w:name w:val="HTML Keyboard"/>
    <w:basedOn w:val="DefaultParagraphFont"/>
    <w:rsid w:val="004D17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D17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D17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4D17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D17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D17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D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7CD"/>
    <w:rPr>
      <w:b/>
      <w:bCs/>
    </w:rPr>
  </w:style>
  <w:style w:type="numbering" w:styleId="1ai">
    <w:name w:val="Outline List 1"/>
    <w:basedOn w:val="NoList"/>
    <w:rsid w:val="004D17CD"/>
    <w:pPr>
      <w:numPr>
        <w:numId w:val="14"/>
      </w:numPr>
    </w:pPr>
  </w:style>
  <w:style w:type="numbering" w:styleId="111111">
    <w:name w:val="Outline List 2"/>
    <w:basedOn w:val="NoList"/>
    <w:rsid w:val="004D17CD"/>
    <w:pPr>
      <w:numPr>
        <w:numId w:val="15"/>
      </w:numPr>
    </w:pPr>
  </w:style>
  <w:style w:type="numbering" w:styleId="ArticleSection">
    <w:name w:val="Outline List 3"/>
    <w:basedOn w:val="NoList"/>
    <w:rsid w:val="004D17CD"/>
    <w:pPr>
      <w:numPr>
        <w:numId w:val="17"/>
      </w:numPr>
    </w:pPr>
  </w:style>
  <w:style w:type="table" w:styleId="TableSimple1">
    <w:name w:val="Table Simple 1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D17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D17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D17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D17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D17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D17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D17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D17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D17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D17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D17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D17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D17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D17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D17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D17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D17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D17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D17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D17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D17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D17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D17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D17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D17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D17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D17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D17C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D17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D17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D17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D17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D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B5C8-ECF0-458B-A5F6-01672691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684</Words>
  <Characters>2493</Characters>
  <Application>Microsoft Office Word</Application>
  <DocSecurity>4</DocSecurity>
  <PresentationFormat/>
  <Lines>1246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2019-06-12T00:48:00Z</cp:lastPrinted>
  <dcterms:created xsi:type="dcterms:W3CDTF">2019-09-20T06:31:00Z</dcterms:created>
  <dcterms:modified xsi:type="dcterms:W3CDTF">2019-09-20T06:31:00Z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Interactive Gambling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19 September 2019</vt:lpwstr>
  </property>
  <property fmtid="{D5CDD505-2E9C-101B-9397-08002B2CF9AE}" pid="10" name="Authority">
    <vt:lpwstr>Unk</vt:lpwstr>
  </property>
  <property fmtid="{D5CDD505-2E9C-101B-9397-08002B2CF9AE}" pid="11" name="ID">
    <vt:lpwstr>OPC64032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19 September 2019</vt:lpwstr>
  </property>
</Properties>
</file>