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376C4" w14:textId="3FF48BFD" w:rsidR="00185013" w:rsidRPr="00224D7B" w:rsidRDefault="00B31B91" w:rsidP="00185013">
      <w:pPr>
        <w:jc w:val="center"/>
        <w:rPr>
          <w:rFonts w:ascii="Times New Roman" w:hAnsi="Times New Roman"/>
          <w:sz w:val="24"/>
          <w:szCs w:val="24"/>
        </w:rPr>
      </w:pPr>
      <w:r w:rsidRPr="00164D7A">
        <w:rPr>
          <w:rFonts w:ascii="Times New Roman" w:hAnsi="Times New Roman"/>
          <w:b/>
          <w:sz w:val="24"/>
          <w:szCs w:val="24"/>
        </w:rPr>
        <w:t xml:space="preserve">REPLACEMENT </w:t>
      </w:r>
      <w:r w:rsidR="00185013" w:rsidRPr="00164D7A">
        <w:rPr>
          <w:rFonts w:ascii="Times New Roman" w:hAnsi="Times New Roman"/>
          <w:b/>
          <w:sz w:val="24"/>
          <w:szCs w:val="24"/>
        </w:rPr>
        <w:t>EXPLANATORY STATEMENT</w:t>
      </w:r>
      <w:r w:rsidR="00185013">
        <w:rPr>
          <w:rFonts w:ascii="Times New Roman" w:hAnsi="Times New Roman"/>
          <w:b/>
          <w:sz w:val="24"/>
          <w:szCs w:val="24"/>
        </w:rPr>
        <w:t xml:space="preserve"> </w:t>
      </w:r>
    </w:p>
    <w:p w14:paraId="3EBFFDCB" w14:textId="77777777" w:rsidR="00185013" w:rsidRPr="00224D7B" w:rsidRDefault="00185013" w:rsidP="00185013">
      <w:pPr>
        <w:rPr>
          <w:rFonts w:ascii="Times New Roman" w:hAnsi="Times New Roman"/>
          <w:b/>
          <w:sz w:val="24"/>
          <w:szCs w:val="24"/>
        </w:rPr>
      </w:pPr>
    </w:p>
    <w:p w14:paraId="66781E40" w14:textId="57A17F37" w:rsidR="00185013" w:rsidRPr="00CD2A76" w:rsidRDefault="00185013" w:rsidP="00185013">
      <w:pPr>
        <w:tabs>
          <w:tab w:val="left" w:pos="1701"/>
        </w:tabs>
        <w:jc w:val="center"/>
        <w:rPr>
          <w:rFonts w:ascii="Times New Roman" w:hAnsi="Times New Roman"/>
          <w:b/>
          <w:sz w:val="28"/>
          <w:szCs w:val="28"/>
        </w:rPr>
      </w:pPr>
      <w:r>
        <w:rPr>
          <w:rFonts w:ascii="Times New Roman" w:hAnsi="Times New Roman"/>
          <w:b/>
          <w:sz w:val="28"/>
          <w:szCs w:val="28"/>
        </w:rPr>
        <w:t>Telecommunications</w:t>
      </w:r>
      <w:r w:rsidRPr="00D940C5">
        <w:rPr>
          <w:rFonts w:ascii="Times New Roman" w:hAnsi="Times New Roman"/>
          <w:b/>
          <w:sz w:val="28"/>
          <w:szCs w:val="28"/>
        </w:rPr>
        <w:t xml:space="preserve"> (Protecting Australians from Terrorist or Violent Criminal Material) </w:t>
      </w:r>
      <w:r>
        <w:rPr>
          <w:rFonts w:ascii="Times New Roman" w:hAnsi="Times New Roman"/>
          <w:b/>
          <w:sz w:val="28"/>
          <w:szCs w:val="28"/>
        </w:rPr>
        <w:t>Direction</w:t>
      </w:r>
      <w:r w:rsidRPr="00D940C5">
        <w:rPr>
          <w:rFonts w:ascii="Times New Roman" w:hAnsi="Times New Roman"/>
          <w:b/>
          <w:sz w:val="28"/>
          <w:szCs w:val="28"/>
        </w:rPr>
        <w:t xml:space="preserve"> </w:t>
      </w:r>
      <w:r>
        <w:rPr>
          <w:rFonts w:ascii="Times New Roman" w:hAnsi="Times New Roman"/>
          <w:b/>
          <w:sz w:val="28"/>
          <w:szCs w:val="28"/>
        </w:rPr>
        <w:t xml:space="preserve">(No. 1) </w:t>
      </w:r>
      <w:r w:rsidRPr="00D940C5">
        <w:rPr>
          <w:rFonts w:ascii="Times New Roman" w:hAnsi="Times New Roman"/>
          <w:b/>
          <w:sz w:val="28"/>
          <w:szCs w:val="28"/>
        </w:rPr>
        <w:t>2019</w:t>
      </w:r>
      <w:r>
        <w:rPr>
          <w:rFonts w:ascii="Times New Roman" w:hAnsi="Times New Roman"/>
          <w:b/>
          <w:sz w:val="28"/>
          <w:szCs w:val="28"/>
        </w:rPr>
        <w:t xml:space="preserve"> </w:t>
      </w:r>
    </w:p>
    <w:p w14:paraId="292D5E5C" w14:textId="15E8DE5A" w:rsidR="00185013" w:rsidRPr="00224D7B" w:rsidRDefault="00185013" w:rsidP="00185013">
      <w:pPr>
        <w:tabs>
          <w:tab w:val="left" w:pos="1701"/>
        </w:tabs>
        <w:jc w:val="center"/>
        <w:rPr>
          <w:rFonts w:ascii="Times New Roman" w:hAnsi="Times New Roman"/>
          <w:sz w:val="24"/>
          <w:szCs w:val="24"/>
        </w:rPr>
      </w:pPr>
    </w:p>
    <w:p w14:paraId="4C89B27B" w14:textId="6119F0CF" w:rsidR="00185013" w:rsidRPr="00224D7B" w:rsidRDefault="00185013" w:rsidP="00185013">
      <w:pPr>
        <w:jc w:val="center"/>
        <w:rPr>
          <w:rFonts w:ascii="Times New Roman" w:hAnsi="Times New Roman"/>
          <w:i/>
          <w:sz w:val="24"/>
          <w:szCs w:val="24"/>
        </w:rPr>
      </w:pPr>
      <w:r>
        <w:rPr>
          <w:rFonts w:ascii="Times New Roman" w:hAnsi="Times New Roman"/>
          <w:i/>
          <w:sz w:val="24"/>
          <w:szCs w:val="24"/>
        </w:rPr>
        <w:t>Telecommunications Act 1997</w:t>
      </w:r>
    </w:p>
    <w:p w14:paraId="59910853" w14:textId="77777777" w:rsidR="00185013" w:rsidRDefault="00185013" w:rsidP="00185013">
      <w:pPr>
        <w:tabs>
          <w:tab w:val="left" w:pos="1701"/>
        </w:tabs>
        <w:rPr>
          <w:rFonts w:ascii="Times New Roman" w:hAnsi="Times New Roman"/>
          <w:i/>
          <w:sz w:val="24"/>
          <w:szCs w:val="24"/>
        </w:rPr>
      </w:pPr>
    </w:p>
    <w:p w14:paraId="2BF94AB8" w14:textId="77777777" w:rsidR="00185013" w:rsidRPr="00CD2A76" w:rsidRDefault="00185013" w:rsidP="00185013">
      <w:pPr>
        <w:jc w:val="center"/>
        <w:rPr>
          <w:rFonts w:ascii="Times New Roman" w:hAnsi="Times New Roman"/>
          <w:sz w:val="24"/>
          <w:szCs w:val="24"/>
        </w:rPr>
      </w:pPr>
      <w:r>
        <w:rPr>
          <w:rFonts w:ascii="Times New Roman" w:hAnsi="Times New Roman"/>
          <w:sz w:val="24"/>
          <w:szCs w:val="24"/>
        </w:rPr>
        <w:t>Prepared</w:t>
      </w:r>
      <w:r w:rsidRPr="00CD2A76">
        <w:rPr>
          <w:rFonts w:ascii="Times New Roman" w:hAnsi="Times New Roman"/>
          <w:sz w:val="24"/>
          <w:szCs w:val="24"/>
        </w:rPr>
        <w:t xml:space="preserve"> by the </w:t>
      </w:r>
      <w:r>
        <w:rPr>
          <w:rFonts w:ascii="Times New Roman" w:hAnsi="Times New Roman"/>
          <w:sz w:val="24"/>
          <w:szCs w:val="24"/>
        </w:rPr>
        <w:t>eSafety Commissioner</w:t>
      </w:r>
      <w:r w:rsidRPr="00CD2A76">
        <w:rPr>
          <w:rFonts w:ascii="Times New Roman" w:hAnsi="Times New Roman"/>
          <w:i/>
          <w:sz w:val="24"/>
          <w:szCs w:val="24"/>
        </w:rPr>
        <w:t xml:space="preserve"> </w:t>
      </w:r>
    </w:p>
    <w:p w14:paraId="15B44445" w14:textId="77777777" w:rsidR="00185013" w:rsidRDefault="00185013" w:rsidP="00185013">
      <w:pPr>
        <w:tabs>
          <w:tab w:val="left" w:pos="1701"/>
        </w:tabs>
        <w:rPr>
          <w:rFonts w:ascii="Times New Roman" w:hAnsi="Times New Roman"/>
          <w:sz w:val="24"/>
          <w:szCs w:val="24"/>
        </w:rPr>
      </w:pPr>
    </w:p>
    <w:p w14:paraId="3FABD339" w14:textId="77777777" w:rsidR="00185013" w:rsidRDefault="00185013" w:rsidP="00185013">
      <w:pPr>
        <w:tabs>
          <w:tab w:val="left" w:pos="1701"/>
        </w:tabs>
        <w:rPr>
          <w:rFonts w:ascii="Times New Roman" w:hAnsi="Times New Roman"/>
          <w:sz w:val="24"/>
          <w:szCs w:val="24"/>
        </w:rPr>
      </w:pPr>
      <w:bookmarkStart w:id="0" w:name="_Hlk26965857"/>
      <w:r>
        <w:rPr>
          <w:rFonts w:ascii="Times New Roman" w:hAnsi="Times New Roman"/>
          <w:bCs/>
          <w:sz w:val="24"/>
          <w:szCs w:val="24"/>
        </w:rPr>
        <w:t xml:space="preserve">The eSafety Commissioner gives the </w:t>
      </w:r>
      <w:r>
        <w:rPr>
          <w:rFonts w:ascii="Times New Roman" w:hAnsi="Times New Roman"/>
          <w:bCs/>
          <w:i/>
          <w:iCs/>
          <w:sz w:val="24"/>
          <w:szCs w:val="24"/>
        </w:rPr>
        <w:t xml:space="preserve">Telecommunications (Protecting Australians from </w:t>
      </w:r>
      <w:bookmarkEnd w:id="0"/>
      <w:r>
        <w:rPr>
          <w:rFonts w:ascii="Times New Roman" w:hAnsi="Times New Roman"/>
          <w:bCs/>
          <w:i/>
          <w:iCs/>
          <w:sz w:val="24"/>
          <w:szCs w:val="24"/>
        </w:rPr>
        <w:t>Terrorist or Violent Criminal Material) Direction (No. 1) 2019</w:t>
      </w:r>
      <w:r>
        <w:rPr>
          <w:rFonts w:ascii="Times New Roman" w:hAnsi="Times New Roman"/>
          <w:bCs/>
          <w:sz w:val="24"/>
          <w:szCs w:val="24"/>
        </w:rPr>
        <w:t xml:space="preserve"> under </w:t>
      </w:r>
      <w:r>
        <w:rPr>
          <w:rFonts w:ascii="Times New Roman" w:hAnsi="Times New Roman"/>
          <w:sz w:val="24"/>
          <w:szCs w:val="24"/>
        </w:rPr>
        <w:t xml:space="preserve">subsection 581(2A) of the </w:t>
      </w:r>
      <w:r w:rsidRPr="0018347F">
        <w:rPr>
          <w:rFonts w:ascii="Times New Roman" w:hAnsi="Times New Roman"/>
          <w:i/>
          <w:iCs/>
          <w:sz w:val="24"/>
          <w:szCs w:val="24"/>
        </w:rPr>
        <w:t xml:space="preserve">Telecommunications Act </w:t>
      </w:r>
      <w:r>
        <w:rPr>
          <w:rFonts w:ascii="Times New Roman" w:hAnsi="Times New Roman"/>
          <w:i/>
          <w:iCs/>
          <w:sz w:val="24"/>
          <w:szCs w:val="24"/>
        </w:rPr>
        <w:t xml:space="preserve">1997 </w:t>
      </w:r>
      <w:r>
        <w:rPr>
          <w:rFonts w:ascii="Times New Roman" w:hAnsi="Times New Roman"/>
          <w:sz w:val="24"/>
          <w:szCs w:val="24"/>
        </w:rPr>
        <w:t xml:space="preserve">(the Act). </w:t>
      </w:r>
    </w:p>
    <w:p w14:paraId="3DD30879" w14:textId="77777777" w:rsidR="00185013" w:rsidRDefault="00185013" w:rsidP="00185013">
      <w:pPr>
        <w:tabs>
          <w:tab w:val="left" w:pos="1701"/>
        </w:tabs>
        <w:rPr>
          <w:rFonts w:ascii="Times New Roman" w:hAnsi="Times New Roman"/>
          <w:sz w:val="24"/>
          <w:szCs w:val="24"/>
        </w:rPr>
      </w:pPr>
    </w:p>
    <w:p w14:paraId="63F8F0D5"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Subsection 581(2A) of the Act</w:t>
      </w:r>
      <w:r w:rsidRPr="0018347F">
        <w:rPr>
          <w:rFonts w:ascii="Times New Roman" w:hAnsi="Times New Roman"/>
          <w:i/>
          <w:iCs/>
          <w:sz w:val="24"/>
          <w:szCs w:val="24"/>
        </w:rPr>
        <w:t xml:space="preserve"> </w:t>
      </w:r>
      <w:r>
        <w:rPr>
          <w:rFonts w:ascii="Times New Roman" w:hAnsi="Times New Roman"/>
          <w:sz w:val="24"/>
          <w:szCs w:val="24"/>
        </w:rPr>
        <w:t>provides that the eSafety Commissioner may give written directions to (a) a carrier or (b) a service provider in connection with performing any of the Commissioner’s functions or exercising any of the Commissioner’s powers.</w:t>
      </w:r>
    </w:p>
    <w:p w14:paraId="603C0447" w14:textId="77777777" w:rsidR="00185013" w:rsidRDefault="00185013" w:rsidP="00185013">
      <w:pPr>
        <w:tabs>
          <w:tab w:val="left" w:pos="1701"/>
        </w:tabs>
        <w:rPr>
          <w:rFonts w:ascii="Times New Roman" w:hAnsi="Times New Roman"/>
          <w:sz w:val="24"/>
          <w:szCs w:val="24"/>
        </w:rPr>
      </w:pPr>
    </w:p>
    <w:p w14:paraId="797CFD05"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This Direction is given in connection with the eSafety Commissioner’s function to promote online safety for Australians by protecting Australians from access or exposure to material that promotes, incites, or instructs in, terrorist acts or violent crimes: see </w:t>
      </w:r>
      <w:r w:rsidRPr="0018347F">
        <w:rPr>
          <w:rFonts w:ascii="Times New Roman" w:hAnsi="Times New Roman"/>
          <w:i/>
          <w:iCs/>
          <w:sz w:val="24"/>
          <w:szCs w:val="24"/>
        </w:rPr>
        <w:t>Enhancing Online Safety (Protecting Australians from Terrorist or Violent Criminal Material) Legislative Rule 2019</w:t>
      </w:r>
      <w:r>
        <w:rPr>
          <w:rFonts w:ascii="Times New Roman" w:hAnsi="Times New Roman"/>
          <w:sz w:val="24"/>
          <w:szCs w:val="24"/>
        </w:rPr>
        <w:t>.</w:t>
      </w:r>
    </w:p>
    <w:p w14:paraId="4B0391DE" w14:textId="77777777" w:rsidR="00185013" w:rsidRDefault="00185013" w:rsidP="00185013">
      <w:pPr>
        <w:tabs>
          <w:tab w:val="left" w:pos="1701"/>
        </w:tabs>
        <w:rPr>
          <w:rFonts w:ascii="Times New Roman" w:hAnsi="Times New Roman"/>
          <w:sz w:val="24"/>
          <w:szCs w:val="24"/>
        </w:rPr>
      </w:pPr>
    </w:p>
    <w:p w14:paraId="62FFBE99" w14:textId="77777777" w:rsidR="00185013" w:rsidRPr="00C9338C" w:rsidRDefault="00185013" w:rsidP="00185013">
      <w:pPr>
        <w:pStyle w:val="ListParagraph"/>
        <w:numPr>
          <w:ilvl w:val="0"/>
          <w:numId w:val="4"/>
        </w:numPr>
        <w:tabs>
          <w:tab w:val="left" w:pos="1701"/>
        </w:tabs>
        <w:rPr>
          <w:szCs w:val="24"/>
        </w:rPr>
      </w:pPr>
      <w:r>
        <w:rPr>
          <w:rFonts w:ascii="Arial" w:hAnsi="Arial" w:cs="Arial"/>
          <w:b/>
          <w:bCs/>
          <w:szCs w:val="24"/>
        </w:rPr>
        <w:t>Background</w:t>
      </w:r>
    </w:p>
    <w:p w14:paraId="083FE254" w14:textId="77777777" w:rsidR="00185013" w:rsidRDefault="00185013" w:rsidP="00185013">
      <w:pPr>
        <w:tabs>
          <w:tab w:val="left" w:pos="1701"/>
        </w:tabs>
        <w:rPr>
          <w:szCs w:val="24"/>
        </w:rPr>
      </w:pPr>
    </w:p>
    <w:p w14:paraId="15DA75D4"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horrific Christchurch terror attack of 15 March 2019, and the subsequent viral dissemination of the </w:t>
      </w:r>
      <w:r w:rsidDel="00C11D3F">
        <w:rPr>
          <w:rFonts w:ascii="Times New Roman" w:hAnsi="Times New Roman"/>
          <w:sz w:val="24"/>
          <w:szCs w:val="24"/>
        </w:rPr>
        <w:t xml:space="preserve">perpetrator’s video and manifesto (the </w:t>
      </w:r>
      <w:r>
        <w:rPr>
          <w:rFonts w:ascii="Times New Roman" w:hAnsi="Times New Roman"/>
          <w:sz w:val="24"/>
          <w:szCs w:val="24"/>
        </w:rPr>
        <w:t>Christchurch material</w:t>
      </w:r>
      <w:r w:rsidDel="00C11D3F">
        <w:rPr>
          <w:rFonts w:ascii="Times New Roman" w:hAnsi="Times New Roman"/>
          <w:sz w:val="24"/>
          <w:szCs w:val="24"/>
        </w:rPr>
        <w:t>)</w:t>
      </w:r>
      <w:r>
        <w:rPr>
          <w:rFonts w:ascii="Times New Roman" w:hAnsi="Times New Roman"/>
          <w:sz w:val="24"/>
          <w:szCs w:val="24"/>
        </w:rPr>
        <w:t xml:space="preserve">, demonstrated that there are risks posed to Australian internet users by material involving terrorist acts or violent crime. These risks include direct harms such as experiencing trauma or radicalisation from exposure to hate speech, terrorist propaganda and extreme violence; as well as flow-on harms such as the potential to fall victim to a further attack inspired by this type of material and the desire for online notoriety.  </w:t>
      </w:r>
    </w:p>
    <w:p w14:paraId="78E6FA2A" w14:textId="77777777" w:rsidR="00185013" w:rsidRDefault="00185013" w:rsidP="00185013">
      <w:pPr>
        <w:tabs>
          <w:tab w:val="left" w:pos="1701"/>
        </w:tabs>
        <w:rPr>
          <w:rFonts w:ascii="Times New Roman" w:hAnsi="Times New Roman"/>
          <w:sz w:val="24"/>
          <w:szCs w:val="24"/>
        </w:rPr>
      </w:pPr>
    </w:p>
    <w:p w14:paraId="50180748"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In the immediate wake of the attack, four major</w:t>
      </w:r>
      <w:r w:rsidRPr="00BF30EA">
        <w:rPr>
          <w:rFonts w:ascii="Times New Roman" w:hAnsi="Times New Roman"/>
          <w:sz w:val="24"/>
          <w:szCs w:val="24"/>
        </w:rPr>
        <w:t xml:space="preserve"> Australian internet service providers (ISPs)—Optus, Telstra, TPG and Vodafone</w:t>
      </w:r>
      <w:r>
        <w:rPr>
          <w:rFonts w:ascii="Times New Roman" w:hAnsi="Times New Roman"/>
          <w:sz w:val="24"/>
          <w:szCs w:val="24"/>
        </w:rPr>
        <w:t>—voluntarily undertook to block a number of domains known to be providing access to the Christchurch material as an urgent interim measure to protect Australians from exposure to these materials. In the following weeks, two additional major ISPs—</w:t>
      </w:r>
      <w:proofErr w:type="spellStart"/>
      <w:r>
        <w:rPr>
          <w:rFonts w:ascii="Times New Roman" w:hAnsi="Times New Roman"/>
          <w:sz w:val="24"/>
          <w:szCs w:val="24"/>
        </w:rPr>
        <w:t>Vocus</w:t>
      </w:r>
      <w:proofErr w:type="spellEnd"/>
      <w:r>
        <w:rPr>
          <w:rFonts w:ascii="Times New Roman" w:hAnsi="Times New Roman"/>
          <w:sz w:val="24"/>
          <w:szCs w:val="24"/>
        </w:rPr>
        <w:t xml:space="preserve"> and Foxtel—also began blocking these domains on a voluntary basis. These ISPs then sought guidance from Government about how to manage the situation in the longer term.</w:t>
      </w:r>
    </w:p>
    <w:p w14:paraId="44DC2FE5" w14:textId="77777777" w:rsidR="00185013" w:rsidRDefault="00185013" w:rsidP="00185013">
      <w:pPr>
        <w:tabs>
          <w:tab w:val="left" w:pos="1701"/>
        </w:tabs>
        <w:rPr>
          <w:rFonts w:ascii="Times New Roman" w:hAnsi="Times New Roman"/>
          <w:sz w:val="24"/>
          <w:szCs w:val="24"/>
        </w:rPr>
      </w:pPr>
    </w:p>
    <w:p w14:paraId="4E263CC2"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In March 2019, the Prime Minister established the Taskforce to Combat Violent Terrorist and Extreme Material Online (Taskforce) to explore avenues for collaboration between industry and Government to prevent the upload and dissemination of this type of material in the future. In June 2019, the Taskforce released a report outlining </w:t>
      </w:r>
      <w:proofErr w:type="gramStart"/>
      <w:r>
        <w:rPr>
          <w:rFonts w:ascii="Times New Roman" w:hAnsi="Times New Roman"/>
          <w:sz w:val="24"/>
          <w:szCs w:val="24"/>
        </w:rPr>
        <w:t>a number of</w:t>
      </w:r>
      <w:proofErr w:type="gramEnd"/>
      <w:r>
        <w:rPr>
          <w:rFonts w:ascii="Times New Roman" w:hAnsi="Times New Roman"/>
          <w:sz w:val="24"/>
          <w:szCs w:val="24"/>
        </w:rPr>
        <w:t xml:space="preserve"> actions and recommendations for industry and Government (the Taskforce’s report). </w:t>
      </w:r>
    </w:p>
    <w:p w14:paraId="2BF5ACC7" w14:textId="77777777" w:rsidR="00185013" w:rsidRDefault="00185013" w:rsidP="00185013">
      <w:pPr>
        <w:tabs>
          <w:tab w:val="left" w:pos="1701"/>
        </w:tabs>
        <w:rPr>
          <w:rFonts w:ascii="Times New Roman" w:hAnsi="Times New Roman"/>
          <w:sz w:val="24"/>
          <w:szCs w:val="24"/>
        </w:rPr>
      </w:pPr>
    </w:p>
    <w:p w14:paraId="0AF22104"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Recommendation 5.1 of the Taskforce’s report stated that the eSafety Commissioner was to consider utilising subsection 581(2A) of the </w:t>
      </w:r>
      <w:r w:rsidRPr="0018347F">
        <w:rPr>
          <w:rFonts w:ascii="Times New Roman" w:hAnsi="Times New Roman"/>
          <w:i/>
          <w:iCs/>
          <w:sz w:val="24"/>
          <w:szCs w:val="24"/>
        </w:rPr>
        <w:t>Telecommunications Act 1997</w:t>
      </w:r>
      <w:r>
        <w:rPr>
          <w:rFonts w:ascii="Times New Roman" w:hAnsi="Times New Roman"/>
          <w:sz w:val="24"/>
          <w:szCs w:val="24"/>
        </w:rPr>
        <w:t xml:space="preserve"> to direct the ISPs </w:t>
      </w:r>
      <w:r>
        <w:rPr>
          <w:rFonts w:ascii="Times New Roman" w:hAnsi="Times New Roman"/>
          <w:sz w:val="24"/>
          <w:szCs w:val="24"/>
        </w:rPr>
        <w:lastRenderedPageBreak/>
        <w:t xml:space="preserve">currently blocking the Christchurch material to maintain these blocks while the feasibility of longer-term arrangements was assessed. </w:t>
      </w:r>
    </w:p>
    <w:p w14:paraId="05E95E50" w14:textId="77777777" w:rsidR="00185013" w:rsidRDefault="00185013" w:rsidP="00185013">
      <w:pPr>
        <w:tabs>
          <w:tab w:val="left" w:pos="1701"/>
        </w:tabs>
        <w:rPr>
          <w:rFonts w:ascii="Times New Roman" w:hAnsi="Times New Roman"/>
          <w:sz w:val="24"/>
          <w:szCs w:val="24"/>
        </w:rPr>
      </w:pPr>
    </w:p>
    <w:p w14:paraId="64D3DDF4"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eSafety Commissioner considers that it is appropriate for her to exercise her power under subsection 581(2A) of the Act, in connection with her function to promote online safety for Australians by protecting Australians from access or exposure to material that promotes, incites, or instructs in, terrorist acts or violent crimes, for the reasons set out below.  </w:t>
      </w:r>
    </w:p>
    <w:p w14:paraId="2EF6D101" w14:textId="77777777" w:rsidR="00185013" w:rsidRPr="00C9338C" w:rsidRDefault="00185013" w:rsidP="00185013">
      <w:pPr>
        <w:tabs>
          <w:tab w:val="left" w:pos="1701"/>
        </w:tabs>
        <w:rPr>
          <w:rFonts w:ascii="Times New Roman" w:hAnsi="Times New Roman"/>
          <w:sz w:val="24"/>
          <w:szCs w:val="24"/>
        </w:rPr>
      </w:pPr>
    </w:p>
    <w:p w14:paraId="4DBCD467" w14:textId="77777777" w:rsidR="00185013" w:rsidRPr="001969CD" w:rsidRDefault="00185013" w:rsidP="00185013">
      <w:pPr>
        <w:pStyle w:val="ListParagraph"/>
        <w:numPr>
          <w:ilvl w:val="0"/>
          <w:numId w:val="4"/>
        </w:numPr>
        <w:tabs>
          <w:tab w:val="left" w:pos="1701"/>
        </w:tabs>
        <w:rPr>
          <w:szCs w:val="24"/>
        </w:rPr>
      </w:pPr>
      <w:r>
        <w:rPr>
          <w:rFonts w:ascii="Arial" w:hAnsi="Arial" w:cs="Arial"/>
          <w:b/>
          <w:bCs/>
          <w:szCs w:val="24"/>
        </w:rPr>
        <w:t>Purpose of the instrument</w:t>
      </w:r>
    </w:p>
    <w:p w14:paraId="602D405E" w14:textId="77777777" w:rsidR="00185013" w:rsidRDefault="00185013" w:rsidP="00185013">
      <w:pPr>
        <w:tabs>
          <w:tab w:val="left" w:pos="1701"/>
        </w:tabs>
        <w:rPr>
          <w:szCs w:val="24"/>
        </w:rPr>
      </w:pPr>
    </w:p>
    <w:p w14:paraId="430B44E5" w14:textId="5441E576"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purpose of the </w:t>
      </w:r>
      <w:r>
        <w:rPr>
          <w:rFonts w:ascii="Times New Roman" w:hAnsi="Times New Roman"/>
          <w:bCs/>
          <w:i/>
          <w:iCs/>
          <w:sz w:val="24"/>
          <w:szCs w:val="24"/>
        </w:rPr>
        <w:t>Telecommunications (Protecting Australians from Terrorist or Violent Criminal Material) Direction (No. 1) 2019</w:t>
      </w:r>
      <w:r>
        <w:rPr>
          <w:rFonts w:ascii="Times New Roman" w:hAnsi="Times New Roman"/>
          <w:bCs/>
          <w:sz w:val="24"/>
          <w:szCs w:val="24"/>
        </w:rPr>
        <w:t xml:space="preserve"> </w:t>
      </w:r>
      <w:r>
        <w:rPr>
          <w:rFonts w:ascii="Times New Roman" w:hAnsi="Times New Roman"/>
          <w:sz w:val="24"/>
          <w:szCs w:val="24"/>
        </w:rPr>
        <w:t xml:space="preserve">is to </w:t>
      </w:r>
      <w:r>
        <w:rPr>
          <w:rFonts w:ascii="Times New Roman" w:hAnsi="Times New Roman"/>
          <w:bCs/>
          <w:sz w:val="24"/>
          <w:szCs w:val="24"/>
        </w:rPr>
        <w:t>direct the</w:t>
      </w:r>
      <w:r>
        <w:rPr>
          <w:rFonts w:ascii="Times New Roman" w:hAnsi="Times New Roman"/>
          <w:sz w:val="24"/>
          <w:szCs w:val="24"/>
        </w:rPr>
        <w:t xml:space="preserve"> service providers who are members of the Optus, Telstra, TPG, Vodafone, </w:t>
      </w:r>
      <w:proofErr w:type="spellStart"/>
      <w:r>
        <w:rPr>
          <w:rFonts w:ascii="Times New Roman" w:hAnsi="Times New Roman"/>
          <w:sz w:val="24"/>
          <w:szCs w:val="24"/>
        </w:rPr>
        <w:t>Vocus</w:t>
      </w:r>
      <w:proofErr w:type="spellEnd"/>
      <w:r>
        <w:rPr>
          <w:rFonts w:ascii="Times New Roman" w:hAnsi="Times New Roman"/>
          <w:sz w:val="24"/>
          <w:szCs w:val="24"/>
        </w:rPr>
        <w:t xml:space="preserve"> or Foxtel groups to block the websites from which the eSafety Commissioner is aware Christchurch material is accessible.  These websites, which comprise of domain names and specific URLs, are recorded in the </w:t>
      </w:r>
      <w:r w:rsidRPr="007E2F17">
        <w:rPr>
          <w:rFonts w:ascii="Times New Roman" w:hAnsi="Times New Roman"/>
          <w:bCs/>
          <w:i/>
          <w:sz w:val="24"/>
          <w:szCs w:val="24"/>
        </w:rPr>
        <w:t>list of websites hosting terrorist or violent criminal material (No.1)</w:t>
      </w:r>
      <w:r>
        <w:rPr>
          <w:rFonts w:ascii="Times New Roman" w:hAnsi="Times New Roman"/>
          <w:bCs/>
          <w:i/>
          <w:sz w:val="24"/>
          <w:szCs w:val="24"/>
        </w:rPr>
        <w:t xml:space="preserve"> </w:t>
      </w:r>
      <w:r>
        <w:rPr>
          <w:rFonts w:ascii="Times New Roman" w:hAnsi="Times New Roman"/>
          <w:bCs/>
          <w:iCs/>
          <w:sz w:val="24"/>
          <w:szCs w:val="24"/>
        </w:rPr>
        <w:t>(list)</w:t>
      </w:r>
      <w:r w:rsidRPr="00FD1B57">
        <w:rPr>
          <w:rFonts w:ascii="Times New Roman" w:hAnsi="Times New Roman"/>
          <w:bCs/>
          <w:iCs/>
          <w:sz w:val="24"/>
          <w:szCs w:val="24"/>
        </w:rPr>
        <w:t>.</w:t>
      </w:r>
      <w:r w:rsidR="00B31B91">
        <w:rPr>
          <w:rFonts w:ascii="Times New Roman" w:hAnsi="Times New Roman"/>
          <w:bCs/>
          <w:iCs/>
          <w:sz w:val="24"/>
          <w:szCs w:val="24"/>
        </w:rPr>
        <w:t xml:space="preserve"> </w:t>
      </w:r>
      <w:r w:rsidR="00850D7E">
        <w:rPr>
          <w:rFonts w:ascii="Times New Roman" w:hAnsi="Times New Roman"/>
          <w:bCs/>
          <w:iCs/>
          <w:sz w:val="24"/>
          <w:szCs w:val="24"/>
        </w:rPr>
        <w:t xml:space="preserve">The list is </w:t>
      </w:r>
      <w:r w:rsidR="004E0E36">
        <w:rPr>
          <w:rFonts w:ascii="Times New Roman" w:hAnsi="Times New Roman"/>
          <w:bCs/>
          <w:iCs/>
          <w:sz w:val="24"/>
          <w:szCs w:val="24"/>
        </w:rPr>
        <w:t xml:space="preserve">derived from </w:t>
      </w:r>
      <w:r w:rsidR="00294C22">
        <w:rPr>
          <w:rFonts w:ascii="Times New Roman" w:hAnsi="Times New Roman"/>
          <w:bCs/>
          <w:iCs/>
          <w:sz w:val="24"/>
          <w:szCs w:val="24"/>
        </w:rPr>
        <w:t xml:space="preserve">an earlier list </w:t>
      </w:r>
      <w:r w:rsidR="00CE49B0">
        <w:rPr>
          <w:rFonts w:ascii="Times New Roman" w:hAnsi="Times New Roman"/>
          <w:bCs/>
          <w:iCs/>
          <w:sz w:val="24"/>
          <w:szCs w:val="24"/>
        </w:rPr>
        <w:t xml:space="preserve">compiled and blocked by industry </w:t>
      </w:r>
      <w:r w:rsidR="004A1468">
        <w:rPr>
          <w:rFonts w:ascii="Times New Roman" w:hAnsi="Times New Roman"/>
          <w:bCs/>
          <w:iCs/>
          <w:sz w:val="24"/>
          <w:szCs w:val="24"/>
        </w:rPr>
        <w:t>on a voluntary basis</w:t>
      </w:r>
      <w:r w:rsidR="00CE49B0">
        <w:rPr>
          <w:rFonts w:ascii="Times New Roman" w:hAnsi="Times New Roman"/>
          <w:bCs/>
          <w:iCs/>
          <w:sz w:val="24"/>
          <w:szCs w:val="24"/>
        </w:rPr>
        <w:t xml:space="preserve">. </w:t>
      </w:r>
      <w:r w:rsidR="00B31B91">
        <w:rPr>
          <w:rFonts w:ascii="Times New Roman" w:hAnsi="Times New Roman"/>
          <w:bCs/>
          <w:iCs/>
          <w:sz w:val="24"/>
          <w:szCs w:val="24"/>
        </w:rPr>
        <w:t xml:space="preserve">At the time </w:t>
      </w:r>
      <w:r w:rsidR="00B652ED">
        <w:rPr>
          <w:rFonts w:ascii="Times New Roman" w:hAnsi="Times New Roman"/>
          <w:bCs/>
          <w:iCs/>
          <w:sz w:val="24"/>
          <w:szCs w:val="24"/>
        </w:rPr>
        <w:t>the Direction was given</w:t>
      </w:r>
      <w:r w:rsidR="00B31B91">
        <w:rPr>
          <w:rFonts w:ascii="Times New Roman" w:hAnsi="Times New Roman"/>
          <w:bCs/>
          <w:iCs/>
          <w:sz w:val="24"/>
          <w:szCs w:val="24"/>
        </w:rPr>
        <w:t xml:space="preserve">, </w:t>
      </w:r>
      <w:r w:rsidR="006964E5">
        <w:rPr>
          <w:rFonts w:ascii="Times New Roman" w:hAnsi="Times New Roman"/>
          <w:bCs/>
          <w:iCs/>
          <w:sz w:val="24"/>
          <w:szCs w:val="24"/>
        </w:rPr>
        <w:t>there were eight overseas-based websites on the list</w:t>
      </w:r>
      <w:r w:rsidR="00D94527">
        <w:rPr>
          <w:rFonts w:ascii="Times New Roman" w:hAnsi="Times New Roman"/>
          <w:bCs/>
          <w:iCs/>
          <w:sz w:val="24"/>
          <w:szCs w:val="24"/>
        </w:rPr>
        <w:t>.</w:t>
      </w:r>
      <w:r w:rsidR="00270DF8">
        <w:rPr>
          <w:rFonts w:ascii="Times New Roman" w:hAnsi="Times New Roman"/>
          <w:bCs/>
          <w:iCs/>
          <w:sz w:val="24"/>
          <w:szCs w:val="24"/>
        </w:rPr>
        <w:t xml:space="preserve"> </w:t>
      </w:r>
      <w:r w:rsidR="00E22339">
        <w:rPr>
          <w:rFonts w:ascii="Times New Roman" w:hAnsi="Times New Roman"/>
          <w:bCs/>
          <w:iCs/>
          <w:sz w:val="24"/>
          <w:szCs w:val="24"/>
        </w:rPr>
        <w:t>One</w:t>
      </w:r>
      <w:r w:rsidR="00432FE6">
        <w:rPr>
          <w:rFonts w:ascii="Times New Roman" w:hAnsi="Times New Roman"/>
          <w:bCs/>
          <w:iCs/>
          <w:sz w:val="24"/>
          <w:szCs w:val="24"/>
        </w:rPr>
        <w:t xml:space="preserve"> website has</w:t>
      </w:r>
      <w:r w:rsidR="000D1916">
        <w:rPr>
          <w:rFonts w:ascii="Times New Roman" w:hAnsi="Times New Roman"/>
          <w:bCs/>
          <w:iCs/>
          <w:sz w:val="24"/>
          <w:szCs w:val="24"/>
        </w:rPr>
        <w:t xml:space="preserve"> </w:t>
      </w:r>
      <w:r w:rsidR="00E22339">
        <w:rPr>
          <w:rFonts w:ascii="Times New Roman" w:hAnsi="Times New Roman"/>
          <w:bCs/>
          <w:iCs/>
          <w:sz w:val="24"/>
          <w:szCs w:val="24"/>
        </w:rPr>
        <w:t xml:space="preserve">subsequently </w:t>
      </w:r>
      <w:r w:rsidR="000D1916">
        <w:rPr>
          <w:rFonts w:ascii="Times New Roman" w:hAnsi="Times New Roman"/>
          <w:bCs/>
          <w:iCs/>
          <w:sz w:val="24"/>
          <w:szCs w:val="24"/>
        </w:rPr>
        <w:t>been removed</w:t>
      </w:r>
      <w:r w:rsidR="004A1468">
        <w:rPr>
          <w:rFonts w:ascii="Times New Roman" w:hAnsi="Times New Roman"/>
          <w:bCs/>
          <w:iCs/>
          <w:sz w:val="24"/>
          <w:szCs w:val="24"/>
        </w:rPr>
        <w:t xml:space="preserve"> </w:t>
      </w:r>
      <w:r w:rsidR="00E22339">
        <w:rPr>
          <w:rFonts w:ascii="Times New Roman" w:hAnsi="Times New Roman"/>
          <w:bCs/>
          <w:iCs/>
          <w:sz w:val="24"/>
          <w:szCs w:val="24"/>
        </w:rPr>
        <w:t>a</w:t>
      </w:r>
      <w:r w:rsidR="002D455A">
        <w:rPr>
          <w:rFonts w:ascii="Times New Roman" w:hAnsi="Times New Roman"/>
          <w:bCs/>
          <w:iCs/>
          <w:sz w:val="24"/>
          <w:szCs w:val="24"/>
        </w:rPr>
        <w:t>s t</w:t>
      </w:r>
      <w:r w:rsidR="004A1468">
        <w:rPr>
          <w:rFonts w:ascii="Times New Roman" w:hAnsi="Times New Roman"/>
          <w:sz w:val="24"/>
          <w:szCs w:val="24"/>
        </w:rPr>
        <w:t xml:space="preserve">he Christchurch material is no longer available </w:t>
      </w:r>
      <w:r w:rsidR="002D455A">
        <w:rPr>
          <w:rFonts w:ascii="Times New Roman" w:hAnsi="Times New Roman"/>
          <w:sz w:val="24"/>
          <w:szCs w:val="24"/>
        </w:rPr>
        <w:t xml:space="preserve">at the </w:t>
      </w:r>
      <w:r w:rsidR="00340C61">
        <w:rPr>
          <w:rFonts w:ascii="Times New Roman" w:hAnsi="Times New Roman"/>
          <w:sz w:val="24"/>
          <w:szCs w:val="24"/>
        </w:rPr>
        <w:t>relevant</w:t>
      </w:r>
      <w:r w:rsidR="002D455A">
        <w:rPr>
          <w:rFonts w:ascii="Times New Roman" w:hAnsi="Times New Roman"/>
          <w:sz w:val="24"/>
          <w:szCs w:val="24"/>
        </w:rPr>
        <w:t xml:space="preserve"> URL</w:t>
      </w:r>
      <w:r w:rsidR="004A1468">
        <w:rPr>
          <w:rFonts w:ascii="Times New Roman" w:hAnsi="Times New Roman"/>
          <w:sz w:val="24"/>
          <w:szCs w:val="24"/>
        </w:rPr>
        <w:t>.</w:t>
      </w:r>
      <w:r>
        <w:rPr>
          <w:rFonts w:ascii="Times New Roman" w:hAnsi="Times New Roman"/>
          <w:sz w:val="24"/>
          <w:szCs w:val="24"/>
        </w:rPr>
        <w:t xml:space="preserve"> </w:t>
      </w:r>
    </w:p>
    <w:p w14:paraId="225ECA81" w14:textId="77777777" w:rsidR="00185013" w:rsidRDefault="00185013" w:rsidP="00185013">
      <w:pPr>
        <w:tabs>
          <w:tab w:val="left" w:pos="1701"/>
        </w:tabs>
        <w:rPr>
          <w:rFonts w:ascii="Times New Roman" w:hAnsi="Times New Roman"/>
          <w:sz w:val="24"/>
          <w:szCs w:val="24"/>
        </w:rPr>
      </w:pPr>
    </w:p>
    <w:p w14:paraId="298B6B04"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As a result, on commencement of the </w:t>
      </w:r>
      <w:r>
        <w:rPr>
          <w:rFonts w:ascii="Times New Roman" w:hAnsi="Times New Roman"/>
          <w:bCs/>
          <w:i/>
          <w:iCs/>
          <w:sz w:val="24"/>
          <w:szCs w:val="24"/>
        </w:rPr>
        <w:t>Telecommunications (Protecting Australians from Terrorist or Violent Criminal Material) Direction (No. 1) 2019</w:t>
      </w:r>
      <w:r>
        <w:rPr>
          <w:rFonts w:ascii="Times New Roman" w:hAnsi="Times New Roman"/>
          <w:sz w:val="24"/>
          <w:szCs w:val="24"/>
        </w:rPr>
        <w:t>, the relevant service providers will be obligated to continue blocking these websites until the instrument’s expiry in six months’ time.</w:t>
      </w:r>
    </w:p>
    <w:p w14:paraId="64953C1D" w14:textId="77777777" w:rsidR="00185013" w:rsidRDefault="00185013" w:rsidP="00185013">
      <w:pPr>
        <w:tabs>
          <w:tab w:val="left" w:pos="1701"/>
        </w:tabs>
        <w:rPr>
          <w:rFonts w:ascii="Times New Roman" w:hAnsi="Times New Roman"/>
          <w:sz w:val="24"/>
          <w:szCs w:val="24"/>
        </w:rPr>
      </w:pPr>
    </w:p>
    <w:p w14:paraId="4C2FFF33" w14:textId="77777777" w:rsidR="00185013" w:rsidRDefault="00185013" w:rsidP="00185013">
      <w:pPr>
        <w:tabs>
          <w:tab w:val="left" w:pos="1701"/>
        </w:tabs>
        <w:rPr>
          <w:rFonts w:ascii="Times New Roman" w:hAnsi="Times New Roman"/>
          <w:sz w:val="24"/>
          <w:szCs w:val="24"/>
        </w:rPr>
      </w:pPr>
      <w:r w:rsidRPr="1B025B6A">
        <w:rPr>
          <w:rFonts w:ascii="Times New Roman" w:hAnsi="Times New Roman"/>
          <w:sz w:val="24"/>
          <w:szCs w:val="24"/>
        </w:rPr>
        <w:t xml:space="preserve">This will have the effect of preventing an end-user who </w:t>
      </w:r>
      <w:proofErr w:type="gramStart"/>
      <w:r w:rsidRPr="1B025B6A">
        <w:rPr>
          <w:rFonts w:ascii="Times New Roman" w:hAnsi="Times New Roman"/>
          <w:sz w:val="24"/>
          <w:szCs w:val="24"/>
        </w:rPr>
        <w:t>is located in</w:t>
      </w:r>
      <w:proofErr w:type="gramEnd"/>
      <w:r w:rsidRPr="1B025B6A">
        <w:rPr>
          <w:rFonts w:ascii="Times New Roman" w:hAnsi="Times New Roman"/>
          <w:sz w:val="24"/>
          <w:szCs w:val="24"/>
        </w:rPr>
        <w:t xml:space="preserve"> Australia who is a customer of the relevant service provider from accessing the websites on the list</w:t>
      </w:r>
      <w:r w:rsidRPr="1B025B6A">
        <w:rPr>
          <w:rFonts w:ascii="Times New Roman" w:hAnsi="Times New Roman"/>
          <w:i/>
          <w:iCs/>
          <w:sz w:val="24"/>
          <w:szCs w:val="24"/>
        </w:rPr>
        <w:t xml:space="preserve"> </w:t>
      </w:r>
      <w:r w:rsidRPr="1B025B6A">
        <w:rPr>
          <w:rFonts w:ascii="Times New Roman" w:hAnsi="Times New Roman"/>
          <w:sz w:val="24"/>
          <w:szCs w:val="24"/>
        </w:rPr>
        <w:t xml:space="preserve">for a period of six months.  </w:t>
      </w:r>
    </w:p>
    <w:p w14:paraId="685E191F" w14:textId="77777777" w:rsidR="00185013" w:rsidRDefault="00185013" w:rsidP="00185013">
      <w:pPr>
        <w:rPr>
          <w:rFonts w:ascii="Times New Roman" w:hAnsi="Times New Roman"/>
          <w:sz w:val="24"/>
          <w:szCs w:val="24"/>
        </w:rPr>
      </w:pPr>
    </w:p>
    <w:p w14:paraId="7CF6B30B" w14:textId="77777777" w:rsidR="00185013" w:rsidRDefault="00185013" w:rsidP="00185013">
      <w:pPr>
        <w:rPr>
          <w:rFonts w:ascii="Times New Roman" w:hAnsi="Times New Roman"/>
          <w:sz w:val="24"/>
          <w:szCs w:val="24"/>
        </w:rPr>
      </w:pPr>
      <w:r w:rsidRPr="1B025B6A">
        <w:rPr>
          <w:rFonts w:ascii="Times New Roman" w:hAnsi="Times New Roman"/>
          <w:sz w:val="24"/>
          <w:szCs w:val="24"/>
        </w:rPr>
        <w:t>At the time of making</w:t>
      </w:r>
      <w:r>
        <w:rPr>
          <w:rFonts w:ascii="Times New Roman" w:hAnsi="Times New Roman"/>
          <w:sz w:val="24"/>
          <w:szCs w:val="24"/>
        </w:rPr>
        <w:t xml:space="preserve"> the</w:t>
      </w:r>
      <w:r w:rsidRPr="1B025B6A">
        <w:rPr>
          <w:rFonts w:ascii="Times New Roman" w:hAnsi="Times New Roman"/>
          <w:sz w:val="24"/>
          <w:szCs w:val="24"/>
        </w:rPr>
        <w:t xml:space="preserve"> </w:t>
      </w:r>
      <w:r>
        <w:rPr>
          <w:rFonts w:ascii="Times New Roman" w:hAnsi="Times New Roman"/>
          <w:bCs/>
          <w:i/>
          <w:iCs/>
          <w:sz w:val="24"/>
          <w:szCs w:val="24"/>
        </w:rPr>
        <w:t>Telecommunications (Protecting Australians from Terrorist or Violent Criminal Material) Direction (No. 1) 2019</w:t>
      </w:r>
      <w:r w:rsidRPr="1B025B6A">
        <w:rPr>
          <w:rFonts w:ascii="Times New Roman" w:hAnsi="Times New Roman"/>
          <w:sz w:val="24"/>
          <w:szCs w:val="24"/>
        </w:rPr>
        <w:t>, service providers have advised that the only feasible way to block online content is to impose a domain-level block. However, the list contain</w:t>
      </w:r>
      <w:r>
        <w:rPr>
          <w:rFonts w:ascii="Times New Roman" w:hAnsi="Times New Roman"/>
          <w:sz w:val="24"/>
          <w:szCs w:val="24"/>
        </w:rPr>
        <w:t>s</w:t>
      </w:r>
      <w:r w:rsidRPr="1B025B6A">
        <w:rPr>
          <w:rFonts w:ascii="Times New Roman" w:hAnsi="Times New Roman"/>
          <w:sz w:val="24"/>
          <w:szCs w:val="24"/>
        </w:rPr>
        <w:t xml:space="preserve"> both the domain name and URL, permitting service providers to only block the specific URL should any technological advancements become available in the future to facilitate this type of block.</w:t>
      </w:r>
    </w:p>
    <w:p w14:paraId="1F3FA5B5" w14:textId="77777777" w:rsidR="00185013" w:rsidRDefault="00185013" w:rsidP="00185013">
      <w:pPr>
        <w:rPr>
          <w:rFonts w:ascii="Times New Roman" w:hAnsi="Times New Roman"/>
          <w:sz w:val="24"/>
          <w:szCs w:val="24"/>
        </w:rPr>
      </w:pPr>
    </w:p>
    <w:p w14:paraId="67C4DC34" w14:textId="04438D63" w:rsidR="00185013" w:rsidRPr="001A4A7C" w:rsidRDefault="00185013" w:rsidP="00185013">
      <w:pPr>
        <w:tabs>
          <w:tab w:val="left" w:pos="1701"/>
        </w:tabs>
        <w:rPr>
          <w:rFonts w:ascii="Times New Roman" w:hAnsi="Times New Roman"/>
          <w:sz w:val="24"/>
          <w:szCs w:val="24"/>
        </w:rPr>
      </w:pPr>
      <w:r>
        <w:rPr>
          <w:rFonts w:ascii="Times New Roman" w:hAnsi="Times New Roman"/>
          <w:bCs/>
          <w:i/>
          <w:iCs/>
          <w:sz w:val="24"/>
          <w:szCs w:val="24"/>
        </w:rPr>
        <w:t xml:space="preserve">Telecommunications (Protecting Australians from Terrorist or Violent Criminal Material) Direction (No. 1) 2019 </w:t>
      </w:r>
      <w:r>
        <w:rPr>
          <w:rFonts w:ascii="Times New Roman" w:hAnsi="Times New Roman"/>
          <w:sz w:val="24"/>
          <w:szCs w:val="24"/>
        </w:rPr>
        <w:t>may have the</w:t>
      </w:r>
      <w:r w:rsidRPr="001A4A7C">
        <w:rPr>
          <w:rFonts w:ascii="Times New Roman" w:hAnsi="Times New Roman"/>
          <w:sz w:val="24"/>
          <w:szCs w:val="24"/>
        </w:rPr>
        <w:t xml:space="preserve"> effect of blocking some content </w:t>
      </w:r>
      <w:r>
        <w:rPr>
          <w:rFonts w:ascii="Times New Roman" w:hAnsi="Times New Roman"/>
          <w:sz w:val="24"/>
          <w:szCs w:val="24"/>
        </w:rPr>
        <w:t xml:space="preserve">which is not prohibited </w:t>
      </w:r>
      <w:r w:rsidRPr="001A4A7C">
        <w:rPr>
          <w:rFonts w:ascii="Times New Roman" w:hAnsi="Times New Roman"/>
          <w:sz w:val="24"/>
          <w:szCs w:val="24"/>
        </w:rPr>
        <w:t xml:space="preserve">on at least three of the </w:t>
      </w:r>
      <w:r w:rsidR="00FB3A0C">
        <w:rPr>
          <w:rFonts w:ascii="Times New Roman" w:hAnsi="Times New Roman"/>
          <w:sz w:val="24"/>
          <w:szCs w:val="24"/>
        </w:rPr>
        <w:t>seven</w:t>
      </w:r>
      <w:r w:rsidRPr="001A4A7C">
        <w:rPr>
          <w:rFonts w:ascii="Times New Roman" w:hAnsi="Times New Roman"/>
          <w:sz w:val="24"/>
          <w:szCs w:val="24"/>
        </w:rPr>
        <w:t xml:space="preserve"> </w:t>
      </w:r>
      <w:r>
        <w:rPr>
          <w:rFonts w:ascii="Times New Roman" w:hAnsi="Times New Roman"/>
          <w:sz w:val="24"/>
          <w:szCs w:val="24"/>
        </w:rPr>
        <w:t>web</w:t>
      </w:r>
      <w:r w:rsidRPr="001A4A7C">
        <w:rPr>
          <w:rFonts w:ascii="Times New Roman" w:hAnsi="Times New Roman"/>
          <w:sz w:val="24"/>
          <w:szCs w:val="24"/>
        </w:rPr>
        <w:t>sites</w:t>
      </w:r>
      <w:r>
        <w:rPr>
          <w:rFonts w:ascii="Times New Roman" w:hAnsi="Times New Roman"/>
          <w:sz w:val="24"/>
          <w:szCs w:val="24"/>
        </w:rPr>
        <w:t xml:space="preserve">.  However, </w:t>
      </w:r>
      <w:r w:rsidRPr="001A4A7C">
        <w:rPr>
          <w:rFonts w:ascii="Times New Roman" w:hAnsi="Times New Roman"/>
          <w:sz w:val="24"/>
          <w:szCs w:val="24"/>
        </w:rPr>
        <w:t xml:space="preserve">on balance, </w:t>
      </w:r>
      <w:r>
        <w:rPr>
          <w:rFonts w:ascii="Times New Roman" w:hAnsi="Times New Roman"/>
          <w:sz w:val="24"/>
          <w:szCs w:val="24"/>
        </w:rPr>
        <w:t xml:space="preserve">the eSafety Commissioner is satisfied this instrument is </w:t>
      </w:r>
      <w:r w:rsidRPr="001A4A7C">
        <w:rPr>
          <w:rFonts w:ascii="Times New Roman" w:hAnsi="Times New Roman"/>
          <w:sz w:val="24"/>
          <w:szCs w:val="24"/>
        </w:rPr>
        <w:t>proport</w:t>
      </w:r>
      <w:r>
        <w:rPr>
          <w:rFonts w:ascii="Times New Roman" w:hAnsi="Times New Roman"/>
          <w:sz w:val="24"/>
          <w:szCs w:val="24"/>
        </w:rPr>
        <w:t>ionate, given</w:t>
      </w:r>
      <w:r w:rsidRPr="001A4A7C">
        <w:rPr>
          <w:rFonts w:ascii="Times New Roman" w:hAnsi="Times New Roman"/>
          <w:sz w:val="24"/>
          <w:szCs w:val="24"/>
        </w:rPr>
        <w:t>:</w:t>
      </w:r>
    </w:p>
    <w:p w14:paraId="0640B3BA" w14:textId="77777777" w:rsidR="00185013" w:rsidRPr="001A4A7C" w:rsidRDefault="00185013" w:rsidP="00185013">
      <w:pPr>
        <w:numPr>
          <w:ilvl w:val="0"/>
          <w:numId w:val="5"/>
        </w:numPr>
        <w:tabs>
          <w:tab w:val="left" w:pos="1701"/>
        </w:tabs>
        <w:rPr>
          <w:rFonts w:ascii="Times New Roman" w:hAnsi="Times New Roman"/>
          <w:sz w:val="24"/>
          <w:szCs w:val="24"/>
        </w:rPr>
      </w:pPr>
      <w:r w:rsidRPr="001A4A7C">
        <w:rPr>
          <w:rFonts w:ascii="Times New Roman" w:hAnsi="Times New Roman"/>
          <w:sz w:val="24"/>
          <w:szCs w:val="24"/>
        </w:rPr>
        <w:t>the nature of the Christchurch material and the risk</w:t>
      </w:r>
      <w:r>
        <w:rPr>
          <w:rFonts w:ascii="Times New Roman" w:hAnsi="Times New Roman"/>
          <w:sz w:val="24"/>
          <w:szCs w:val="24"/>
        </w:rPr>
        <w:t xml:space="preserve">s, </w:t>
      </w:r>
      <w:r w:rsidRPr="001A4A7C">
        <w:rPr>
          <w:rFonts w:ascii="Times New Roman" w:hAnsi="Times New Roman"/>
          <w:sz w:val="24"/>
          <w:szCs w:val="24"/>
        </w:rPr>
        <w:t xml:space="preserve">both potential and realised </w:t>
      </w:r>
      <w:r>
        <w:rPr>
          <w:rFonts w:ascii="Times New Roman" w:hAnsi="Times New Roman"/>
          <w:sz w:val="24"/>
          <w:szCs w:val="24"/>
        </w:rPr>
        <w:t>(</w:t>
      </w:r>
      <w:r w:rsidRPr="001A4A7C">
        <w:rPr>
          <w:rFonts w:ascii="Times New Roman" w:hAnsi="Times New Roman"/>
          <w:sz w:val="24"/>
          <w:szCs w:val="24"/>
        </w:rPr>
        <w:t>in the form of copycat attacks</w:t>
      </w:r>
      <w:r>
        <w:rPr>
          <w:rFonts w:ascii="Times New Roman" w:hAnsi="Times New Roman"/>
          <w:sz w:val="24"/>
          <w:szCs w:val="24"/>
        </w:rPr>
        <w:t xml:space="preserve">), that </w:t>
      </w:r>
      <w:r w:rsidRPr="001A4A7C">
        <w:rPr>
          <w:rFonts w:ascii="Times New Roman" w:hAnsi="Times New Roman"/>
          <w:sz w:val="24"/>
          <w:szCs w:val="24"/>
        </w:rPr>
        <w:t>th</w:t>
      </w:r>
      <w:r>
        <w:rPr>
          <w:rFonts w:ascii="Times New Roman" w:hAnsi="Times New Roman"/>
          <w:sz w:val="24"/>
          <w:szCs w:val="24"/>
        </w:rPr>
        <w:t>e</w:t>
      </w:r>
      <w:r w:rsidRPr="001A4A7C">
        <w:rPr>
          <w:rFonts w:ascii="Times New Roman" w:hAnsi="Times New Roman"/>
          <w:sz w:val="24"/>
          <w:szCs w:val="24"/>
        </w:rPr>
        <w:t xml:space="preserve"> </w:t>
      </w:r>
      <w:r>
        <w:rPr>
          <w:rFonts w:ascii="Times New Roman" w:hAnsi="Times New Roman"/>
          <w:sz w:val="24"/>
          <w:szCs w:val="24"/>
        </w:rPr>
        <w:t xml:space="preserve">Christchurch material </w:t>
      </w:r>
      <w:r w:rsidRPr="001A4A7C">
        <w:rPr>
          <w:rFonts w:ascii="Times New Roman" w:hAnsi="Times New Roman"/>
          <w:sz w:val="24"/>
          <w:szCs w:val="24"/>
        </w:rPr>
        <w:t>presents to the Australian community;</w:t>
      </w:r>
    </w:p>
    <w:p w14:paraId="7B3B8B35" w14:textId="77777777" w:rsidR="00185013" w:rsidRPr="001A4A7C" w:rsidRDefault="00185013" w:rsidP="00185013">
      <w:pPr>
        <w:numPr>
          <w:ilvl w:val="0"/>
          <w:numId w:val="5"/>
        </w:numPr>
        <w:tabs>
          <w:tab w:val="left" w:pos="1701"/>
        </w:tabs>
        <w:rPr>
          <w:rFonts w:ascii="Times New Roman" w:hAnsi="Times New Roman"/>
          <w:sz w:val="24"/>
          <w:szCs w:val="24"/>
        </w:rPr>
      </w:pPr>
      <w:r w:rsidRPr="001A4A7C">
        <w:rPr>
          <w:rFonts w:ascii="Times New Roman" w:hAnsi="Times New Roman"/>
          <w:sz w:val="24"/>
          <w:szCs w:val="24"/>
        </w:rPr>
        <w:t xml:space="preserve">the websites have been provided an opportunity to remove the material; </w:t>
      </w:r>
      <w:r>
        <w:rPr>
          <w:rFonts w:ascii="Times New Roman" w:hAnsi="Times New Roman"/>
          <w:sz w:val="24"/>
          <w:szCs w:val="24"/>
        </w:rPr>
        <w:t xml:space="preserve">and </w:t>
      </w:r>
    </w:p>
    <w:p w14:paraId="365869A3" w14:textId="77777777" w:rsidR="00185013" w:rsidRDefault="00185013" w:rsidP="00185013">
      <w:pPr>
        <w:numPr>
          <w:ilvl w:val="0"/>
          <w:numId w:val="5"/>
        </w:numPr>
        <w:tabs>
          <w:tab w:val="left" w:pos="1701"/>
        </w:tabs>
        <w:rPr>
          <w:rFonts w:ascii="Times New Roman" w:hAnsi="Times New Roman"/>
          <w:sz w:val="24"/>
          <w:szCs w:val="24"/>
        </w:rPr>
      </w:pPr>
      <w:r w:rsidRPr="001A4A7C">
        <w:rPr>
          <w:rFonts w:ascii="Times New Roman" w:hAnsi="Times New Roman"/>
          <w:sz w:val="24"/>
          <w:szCs w:val="24"/>
        </w:rPr>
        <w:t xml:space="preserve">there is an ongoing opportunity for websites to remove the material which would allow </w:t>
      </w:r>
      <w:r>
        <w:rPr>
          <w:rFonts w:ascii="Times New Roman" w:hAnsi="Times New Roman"/>
          <w:sz w:val="24"/>
          <w:szCs w:val="24"/>
        </w:rPr>
        <w:t xml:space="preserve">the </w:t>
      </w:r>
      <w:r w:rsidRPr="001A4A7C">
        <w:rPr>
          <w:rFonts w:ascii="Times New Roman" w:hAnsi="Times New Roman"/>
          <w:sz w:val="24"/>
          <w:szCs w:val="24"/>
        </w:rPr>
        <w:t xml:space="preserve">eSafety </w:t>
      </w:r>
      <w:r>
        <w:rPr>
          <w:rFonts w:ascii="Times New Roman" w:hAnsi="Times New Roman"/>
          <w:sz w:val="24"/>
          <w:szCs w:val="24"/>
        </w:rPr>
        <w:t xml:space="preserve">Commissioner to remove them from the list (and thus facilitate the </w:t>
      </w:r>
      <w:r w:rsidRPr="001A4A7C">
        <w:rPr>
          <w:rFonts w:ascii="Times New Roman" w:hAnsi="Times New Roman"/>
          <w:sz w:val="24"/>
          <w:szCs w:val="24"/>
        </w:rPr>
        <w:t>unblocking of the website</w:t>
      </w:r>
      <w:r>
        <w:rPr>
          <w:rFonts w:ascii="Times New Roman" w:hAnsi="Times New Roman"/>
          <w:sz w:val="24"/>
          <w:szCs w:val="24"/>
        </w:rPr>
        <w:t>)</w:t>
      </w:r>
      <w:r w:rsidRPr="001A4A7C">
        <w:rPr>
          <w:rFonts w:ascii="Times New Roman" w:hAnsi="Times New Roman"/>
          <w:sz w:val="24"/>
          <w:szCs w:val="24"/>
        </w:rPr>
        <w:t xml:space="preserve">. </w:t>
      </w:r>
    </w:p>
    <w:p w14:paraId="78D975F1" w14:textId="77777777" w:rsidR="00185013" w:rsidRDefault="00185013" w:rsidP="00185013">
      <w:pPr>
        <w:tabs>
          <w:tab w:val="left" w:pos="1701"/>
        </w:tabs>
        <w:ind w:left="720"/>
        <w:rPr>
          <w:rFonts w:ascii="Times New Roman" w:hAnsi="Times New Roman"/>
          <w:sz w:val="24"/>
          <w:szCs w:val="24"/>
        </w:rPr>
      </w:pPr>
    </w:p>
    <w:p w14:paraId="498E95B0" w14:textId="209C4EF2" w:rsidR="00185013" w:rsidRPr="008A386E" w:rsidRDefault="00185013" w:rsidP="00185013">
      <w:pPr>
        <w:rPr>
          <w:rFonts w:ascii="Times New Roman" w:hAnsi="Times New Roman"/>
          <w:sz w:val="24"/>
          <w:szCs w:val="24"/>
        </w:rPr>
      </w:pPr>
      <w:r w:rsidRPr="008A386E">
        <w:rPr>
          <w:rFonts w:ascii="Times New Roman" w:hAnsi="Times New Roman"/>
          <w:sz w:val="24"/>
          <w:szCs w:val="24"/>
        </w:rPr>
        <w:lastRenderedPageBreak/>
        <w:t xml:space="preserve">Furthermore, while the eSafety Commissioner does not have the capacity to review all of the content available on each website, </w:t>
      </w:r>
      <w:r>
        <w:rPr>
          <w:rFonts w:ascii="Times New Roman" w:hAnsi="Times New Roman"/>
          <w:sz w:val="24"/>
          <w:szCs w:val="24"/>
        </w:rPr>
        <w:t xml:space="preserve">the eSafety Commissioner is aware that </w:t>
      </w:r>
      <w:r w:rsidR="009D41E3">
        <w:rPr>
          <w:rFonts w:ascii="Times New Roman" w:hAnsi="Times New Roman"/>
          <w:sz w:val="24"/>
          <w:szCs w:val="24"/>
        </w:rPr>
        <w:t xml:space="preserve">one </w:t>
      </w:r>
      <w:r w:rsidRPr="008A386E">
        <w:rPr>
          <w:rFonts w:ascii="Times New Roman" w:hAnsi="Times New Roman"/>
          <w:sz w:val="24"/>
          <w:szCs w:val="24"/>
        </w:rPr>
        <w:t xml:space="preserve">of the </w:t>
      </w:r>
      <w:r w:rsidR="009D41E3">
        <w:rPr>
          <w:rFonts w:ascii="Times New Roman" w:hAnsi="Times New Roman"/>
          <w:sz w:val="24"/>
          <w:szCs w:val="24"/>
        </w:rPr>
        <w:t>seven</w:t>
      </w:r>
      <w:r w:rsidRPr="008A386E">
        <w:rPr>
          <w:rFonts w:ascii="Times New Roman" w:hAnsi="Times New Roman"/>
          <w:sz w:val="24"/>
          <w:szCs w:val="24"/>
        </w:rPr>
        <w:t xml:space="preserve"> websites </w:t>
      </w:r>
      <w:r w:rsidR="009D41E3">
        <w:rPr>
          <w:rFonts w:ascii="Times New Roman" w:hAnsi="Times New Roman"/>
          <w:sz w:val="24"/>
          <w:szCs w:val="24"/>
        </w:rPr>
        <w:t>is</w:t>
      </w:r>
      <w:r w:rsidRPr="008A386E">
        <w:rPr>
          <w:rFonts w:ascii="Times New Roman" w:hAnsi="Times New Roman"/>
          <w:sz w:val="24"/>
          <w:szCs w:val="24"/>
        </w:rPr>
        <w:t xml:space="preserve"> known for providing access to child sexual abuse material; two others are known for providing access to abhorrent violent material; and another is a </w:t>
      </w:r>
      <w:r>
        <w:rPr>
          <w:rFonts w:ascii="Times New Roman" w:hAnsi="Times New Roman"/>
          <w:sz w:val="24"/>
          <w:szCs w:val="24"/>
        </w:rPr>
        <w:t xml:space="preserve">self-described ‘World News, Politics and the Threat of Islam’ </w:t>
      </w:r>
      <w:r w:rsidRPr="008A386E">
        <w:rPr>
          <w:rFonts w:ascii="Times New Roman" w:hAnsi="Times New Roman"/>
          <w:sz w:val="24"/>
          <w:szCs w:val="24"/>
        </w:rPr>
        <w:t>blog.</w:t>
      </w:r>
    </w:p>
    <w:p w14:paraId="7E115394" w14:textId="77777777" w:rsidR="00185013" w:rsidRDefault="00185013" w:rsidP="00185013">
      <w:pPr>
        <w:rPr>
          <w:rFonts w:ascii="Times New Roman" w:hAnsi="Times New Roman"/>
          <w:sz w:val="24"/>
          <w:szCs w:val="24"/>
        </w:rPr>
      </w:pPr>
    </w:p>
    <w:p w14:paraId="79C06260" w14:textId="77777777" w:rsidR="00185013" w:rsidRPr="00E402A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eSafety Commissioner is satisfied that </w:t>
      </w:r>
      <w:r w:rsidRPr="007C0983">
        <w:rPr>
          <w:rFonts w:ascii="Times New Roman" w:hAnsi="Times New Roman"/>
          <w:sz w:val="24"/>
          <w:szCs w:val="24"/>
        </w:rPr>
        <w:t xml:space="preserve">the </w:t>
      </w:r>
      <w:r>
        <w:rPr>
          <w:rFonts w:ascii="Times New Roman" w:hAnsi="Times New Roman"/>
          <w:sz w:val="24"/>
          <w:szCs w:val="24"/>
        </w:rPr>
        <w:t>Christchurch material</w:t>
      </w:r>
      <w:r w:rsidRPr="007C0983">
        <w:rPr>
          <w:rFonts w:ascii="Times New Roman" w:hAnsi="Times New Roman"/>
          <w:sz w:val="24"/>
          <w:szCs w:val="24"/>
        </w:rPr>
        <w:t xml:space="preserve"> </w:t>
      </w:r>
      <w:r>
        <w:rPr>
          <w:rFonts w:ascii="Times New Roman" w:hAnsi="Times New Roman"/>
          <w:sz w:val="24"/>
          <w:szCs w:val="24"/>
        </w:rPr>
        <w:t>is</w:t>
      </w:r>
      <w:r w:rsidRPr="007C0983">
        <w:rPr>
          <w:rFonts w:ascii="Times New Roman" w:hAnsi="Times New Roman"/>
          <w:sz w:val="24"/>
          <w:szCs w:val="24"/>
        </w:rPr>
        <w:t xml:space="preserve"> material that promotes, incites or instructs in, terrorist acts or violent crimes</w:t>
      </w:r>
      <w:r>
        <w:rPr>
          <w:rFonts w:ascii="Times New Roman" w:hAnsi="Times New Roman"/>
          <w:sz w:val="24"/>
          <w:szCs w:val="24"/>
        </w:rPr>
        <w:t>. This determination is consistent with the Australian Classification Board’s classification of the material as Refused Classification</w:t>
      </w:r>
      <w:r w:rsidRPr="007C0983">
        <w:rPr>
          <w:szCs w:val="24"/>
        </w:rPr>
        <w:t xml:space="preserve"> </w:t>
      </w:r>
      <w:r w:rsidRPr="007C0983">
        <w:rPr>
          <w:rFonts w:ascii="Times New Roman" w:hAnsi="Times New Roman"/>
          <w:sz w:val="24"/>
          <w:szCs w:val="24"/>
        </w:rPr>
        <w:t xml:space="preserve">pursuant to Schedule 7 of the </w:t>
      </w:r>
      <w:r w:rsidRPr="007C0983">
        <w:rPr>
          <w:rFonts w:ascii="Times New Roman" w:hAnsi="Times New Roman"/>
          <w:i/>
          <w:iCs/>
          <w:sz w:val="24"/>
          <w:szCs w:val="24"/>
        </w:rPr>
        <w:t>Broadcasting Services Act 1992</w:t>
      </w:r>
      <w:r w:rsidRPr="007C0983">
        <w:rPr>
          <w:rFonts w:ascii="Times New Roman" w:hAnsi="Times New Roman"/>
          <w:sz w:val="24"/>
          <w:szCs w:val="24"/>
        </w:rPr>
        <w:t xml:space="preserve"> and in accordance with </w:t>
      </w:r>
      <w:r>
        <w:rPr>
          <w:rFonts w:ascii="Times New Roman" w:hAnsi="Times New Roman"/>
          <w:sz w:val="24"/>
          <w:szCs w:val="24"/>
        </w:rPr>
        <w:t xml:space="preserve">the </w:t>
      </w:r>
      <w:r w:rsidRPr="007C0983">
        <w:rPr>
          <w:rFonts w:ascii="Times New Roman" w:hAnsi="Times New Roman"/>
          <w:sz w:val="24"/>
          <w:szCs w:val="24"/>
        </w:rPr>
        <w:t>National Classification Cod</w:t>
      </w:r>
      <w:r>
        <w:rPr>
          <w:rFonts w:ascii="Times New Roman" w:hAnsi="Times New Roman"/>
          <w:sz w:val="24"/>
          <w:szCs w:val="24"/>
        </w:rPr>
        <w:t xml:space="preserve">e’s films table </w:t>
      </w:r>
      <w:r w:rsidRPr="007C0983">
        <w:rPr>
          <w:rFonts w:ascii="Times New Roman" w:hAnsi="Times New Roman"/>
          <w:sz w:val="24"/>
          <w:szCs w:val="24"/>
        </w:rPr>
        <w:t xml:space="preserve">items 1(a) </w:t>
      </w:r>
      <w:r>
        <w:rPr>
          <w:rFonts w:ascii="Times New Roman" w:hAnsi="Times New Roman"/>
          <w:sz w:val="24"/>
          <w:szCs w:val="24"/>
        </w:rPr>
        <w:t xml:space="preserve">(material that depicts violence or abhorrent phenomena in such a way that they offend against the standards of morality, decency and propriety generally accepted by reasonable adults) </w:t>
      </w:r>
      <w:r w:rsidRPr="007C0983">
        <w:rPr>
          <w:rFonts w:ascii="Times New Roman" w:hAnsi="Times New Roman"/>
          <w:sz w:val="24"/>
          <w:szCs w:val="24"/>
        </w:rPr>
        <w:t xml:space="preserve">and </w:t>
      </w:r>
      <w:r>
        <w:rPr>
          <w:rFonts w:ascii="Times New Roman" w:hAnsi="Times New Roman"/>
          <w:sz w:val="24"/>
          <w:szCs w:val="24"/>
        </w:rPr>
        <w:t xml:space="preserve">item </w:t>
      </w:r>
      <w:r w:rsidRPr="007C0983">
        <w:rPr>
          <w:rFonts w:ascii="Times New Roman" w:hAnsi="Times New Roman"/>
          <w:sz w:val="24"/>
          <w:szCs w:val="24"/>
        </w:rPr>
        <w:t xml:space="preserve">1(c) </w:t>
      </w:r>
      <w:r>
        <w:rPr>
          <w:rFonts w:ascii="Times New Roman" w:hAnsi="Times New Roman"/>
          <w:sz w:val="24"/>
          <w:szCs w:val="24"/>
        </w:rPr>
        <w:t xml:space="preserve">(material that promotes, incites or instructs in matters of crime or violence). As such, the Christchurch material has been designated as ‘prohibited’ online content. The eSafety Commissioner would therefore have the power to issue an enforceable takedown notice to any Australian-based host of the material under clause 47 of Schedule 7 of the </w:t>
      </w:r>
      <w:r w:rsidRPr="007C0983">
        <w:rPr>
          <w:rFonts w:ascii="Times New Roman" w:hAnsi="Times New Roman"/>
          <w:i/>
          <w:iCs/>
          <w:sz w:val="24"/>
          <w:szCs w:val="24"/>
        </w:rPr>
        <w:t>Broadcasting Services Act 1992</w:t>
      </w:r>
      <w:r>
        <w:rPr>
          <w:rFonts w:ascii="Times New Roman" w:hAnsi="Times New Roman"/>
          <w:sz w:val="24"/>
          <w:szCs w:val="24"/>
        </w:rPr>
        <w:t>.</w:t>
      </w:r>
    </w:p>
    <w:p w14:paraId="648B08C4" w14:textId="77777777" w:rsidR="00185013" w:rsidRDefault="00185013" w:rsidP="00185013">
      <w:pPr>
        <w:tabs>
          <w:tab w:val="left" w:pos="1701"/>
        </w:tabs>
        <w:rPr>
          <w:rFonts w:ascii="Times New Roman" w:hAnsi="Times New Roman"/>
          <w:sz w:val="24"/>
          <w:szCs w:val="24"/>
        </w:rPr>
      </w:pPr>
    </w:p>
    <w:p w14:paraId="44DC25D6"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eSafety Commissioner is </w:t>
      </w:r>
      <w:r w:rsidRPr="008C44BE">
        <w:rPr>
          <w:rFonts w:ascii="Times New Roman" w:hAnsi="Times New Roman"/>
          <w:sz w:val="24"/>
          <w:szCs w:val="24"/>
        </w:rPr>
        <w:t>satisfied that limiting access or exposure to th</w:t>
      </w:r>
      <w:r>
        <w:rPr>
          <w:rFonts w:ascii="Times New Roman" w:hAnsi="Times New Roman"/>
          <w:sz w:val="24"/>
          <w:szCs w:val="24"/>
        </w:rPr>
        <w:t>e Christchurch</w:t>
      </w:r>
      <w:r w:rsidRPr="008C44BE">
        <w:rPr>
          <w:rFonts w:ascii="Times New Roman" w:hAnsi="Times New Roman"/>
          <w:sz w:val="24"/>
          <w:szCs w:val="24"/>
        </w:rPr>
        <w:t xml:space="preserve"> material through</w:t>
      </w:r>
      <w:r>
        <w:rPr>
          <w:rFonts w:ascii="Times New Roman" w:hAnsi="Times New Roman"/>
          <w:sz w:val="24"/>
          <w:szCs w:val="24"/>
        </w:rPr>
        <w:t xml:space="preserve"> the</w:t>
      </w:r>
      <w:r w:rsidRPr="008C44BE">
        <w:rPr>
          <w:rFonts w:ascii="Times New Roman" w:hAnsi="Times New Roman"/>
          <w:sz w:val="24"/>
          <w:szCs w:val="24"/>
        </w:rPr>
        <w:t xml:space="preserve"> </w:t>
      </w:r>
      <w:r>
        <w:rPr>
          <w:rFonts w:ascii="Times New Roman" w:hAnsi="Times New Roman"/>
          <w:bCs/>
          <w:i/>
          <w:iCs/>
          <w:sz w:val="24"/>
          <w:szCs w:val="24"/>
        </w:rPr>
        <w:t>Telecommunications (Protecting Australians from Terrorist or Violent Criminal Material) Direction (No. 1) 2019</w:t>
      </w:r>
      <w:r>
        <w:rPr>
          <w:rFonts w:ascii="Times New Roman" w:hAnsi="Times New Roman"/>
          <w:bCs/>
          <w:sz w:val="24"/>
          <w:szCs w:val="24"/>
        </w:rPr>
        <w:t xml:space="preserve"> </w:t>
      </w:r>
      <w:r w:rsidRPr="008C44BE">
        <w:rPr>
          <w:rFonts w:ascii="Times New Roman" w:hAnsi="Times New Roman"/>
          <w:sz w:val="24"/>
          <w:szCs w:val="24"/>
        </w:rPr>
        <w:t xml:space="preserve">promotes online safety by: </w:t>
      </w:r>
    </w:p>
    <w:p w14:paraId="4CA46C64" w14:textId="77777777" w:rsidR="00185013" w:rsidRPr="008C44BE" w:rsidRDefault="00185013" w:rsidP="00185013">
      <w:pPr>
        <w:numPr>
          <w:ilvl w:val="0"/>
          <w:numId w:val="3"/>
        </w:numPr>
        <w:tabs>
          <w:tab w:val="left" w:pos="1701"/>
        </w:tabs>
        <w:rPr>
          <w:rFonts w:ascii="Times New Roman" w:hAnsi="Times New Roman"/>
          <w:sz w:val="24"/>
          <w:szCs w:val="24"/>
        </w:rPr>
      </w:pPr>
      <w:r w:rsidRPr="008C44BE">
        <w:rPr>
          <w:rFonts w:ascii="Times New Roman" w:hAnsi="Times New Roman"/>
          <w:sz w:val="24"/>
          <w:szCs w:val="24"/>
        </w:rPr>
        <w:t>protecting Australians from the trauma or terror reasonably likely to result from viewing the content;</w:t>
      </w:r>
    </w:p>
    <w:p w14:paraId="5ADF1683" w14:textId="77777777" w:rsidR="00185013" w:rsidRPr="008C44BE" w:rsidRDefault="00185013" w:rsidP="00185013">
      <w:pPr>
        <w:numPr>
          <w:ilvl w:val="0"/>
          <w:numId w:val="3"/>
        </w:numPr>
        <w:tabs>
          <w:tab w:val="left" w:pos="1701"/>
        </w:tabs>
        <w:rPr>
          <w:rFonts w:ascii="Times New Roman" w:hAnsi="Times New Roman"/>
          <w:sz w:val="24"/>
          <w:szCs w:val="24"/>
        </w:rPr>
      </w:pPr>
      <w:r w:rsidRPr="008C44BE">
        <w:rPr>
          <w:rFonts w:ascii="Times New Roman" w:hAnsi="Times New Roman"/>
          <w:sz w:val="24"/>
          <w:szCs w:val="24"/>
        </w:rPr>
        <w:t xml:space="preserve">protecting and preventing the potential radicalisation </w:t>
      </w:r>
      <w:r>
        <w:rPr>
          <w:rFonts w:ascii="Times New Roman" w:hAnsi="Times New Roman"/>
          <w:sz w:val="24"/>
          <w:szCs w:val="24"/>
        </w:rPr>
        <w:t xml:space="preserve">or contagion effect </w:t>
      </w:r>
      <w:r w:rsidRPr="008C44BE">
        <w:rPr>
          <w:rFonts w:ascii="Times New Roman" w:hAnsi="Times New Roman"/>
          <w:sz w:val="24"/>
          <w:szCs w:val="24"/>
        </w:rPr>
        <w:t>of Australians who are vulnerable or sympathetic to the attacker’s ideology;</w:t>
      </w:r>
    </w:p>
    <w:p w14:paraId="3B6F85CB" w14:textId="77777777" w:rsidR="00185013" w:rsidRPr="008C44BE" w:rsidRDefault="00185013" w:rsidP="00185013">
      <w:pPr>
        <w:numPr>
          <w:ilvl w:val="0"/>
          <w:numId w:val="3"/>
        </w:numPr>
        <w:tabs>
          <w:tab w:val="left" w:pos="1701"/>
        </w:tabs>
        <w:rPr>
          <w:rFonts w:ascii="Times New Roman" w:hAnsi="Times New Roman"/>
          <w:sz w:val="24"/>
          <w:szCs w:val="24"/>
        </w:rPr>
      </w:pPr>
      <w:r w:rsidRPr="008C44BE">
        <w:rPr>
          <w:rFonts w:ascii="Times New Roman" w:hAnsi="Times New Roman"/>
          <w:sz w:val="24"/>
          <w:szCs w:val="24"/>
        </w:rPr>
        <w:t>protecting and preventing the likelihood of the material being used as a recruitment or advocacy tool by terrorist groups to incite further violence; and</w:t>
      </w:r>
    </w:p>
    <w:p w14:paraId="406C8D4B" w14:textId="77777777" w:rsidR="00185013" w:rsidRPr="008C44BE" w:rsidRDefault="00185013" w:rsidP="00185013">
      <w:pPr>
        <w:numPr>
          <w:ilvl w:val="0"/>
          <w:numId w:val="3"/>
        </w:numPr>
        <w:tabs>
          <w:tab w:val="left" w:pos="1701"/>
        </w:tabs>
        <w:rPr>
          <w:rFonts w:ascii="Times New Roman" w:hAnsi="Times New Roman"/>
          <w:sz w:val="24"/>
          <w:szCs w:val="24"/>
        </w:rPr>
      </w:pPr>
      <w:r w:rsidRPr="008C44BE">
        <w:rPr>
          <w:rFonts w:ascii="Times New Roman" w:hAnsi="Times New Roman"/>
          <w:sz w:val="24"/>
          <w:szCs w:val="24"/>
        </w:rPr>
        <w:t xml:space="preserve">reducing the likelihood of this material being used to threaten, harass or abuse Australians </w:t>
      </w:r>
      <w:r>
        <w:rPr>
          <w:rFonts w:ascii="Times New Roman" w:hAnsi="Times New Roman"/>
          <w:sz w:val="24"/>
          <w:szCs w:val="24"/>
        </w:rPr>
        <w:t xml:space="preserve">generally, and any specific community groups. </w:t>
      </w:r>
      <w:r w:rsidRPr="008C44BE">
        <w:rPr>
          <w:rFonts w:ascii="Times New Roman" w:hAnsi="Times New Roman"/>
          <w:sz w:val="24"/>
          <w:szCs w:val="24"/>
        </w:rPr>
        <w:t xml:space="preserve"> </w:t>
      </w:r>
    </w:p>
    <w:p w14:paraId="1F755A34" w14:textId="77777777" w:rsidR="00185013" w:rsidRDefault="00185013" w:rsidP="00185013">
      <w:pPr>
        <w:tabs>
          <w:tab w:val="left" w:pos="1701"/>
        </w:tabs>
        <w:rPr>
          <w:rFonts w:ascii="Times New Roman" w:hAnsi="Times New Roman"/>
          <w:sz w:val="24"/>
          <w:szCs w:val="24"/>
        </w:rPr>
      </w:pPr>
    </w:p>
    <w:p w14:paraId="74123C34" w14:textId="77777777" w:rsidR="00185013" w:rsidRDefault="00185013" w:rsidP="00185013">
      <w:pPr>
        <w:tabs>
          <w:tab w:val="left" w:pos="1701"/>
        </w:tabs>
        <w:rPr>
          <w:rFonts w:ascii="Times New Roman" w:hAnsi="Times New Roman"/>
          <w:sz w:val="24"/>
          <w:szCs w:val="24"/>
        </w:rPr>
      </w:pPr>
      <w:r w:rsidRPr="00CA507E">
        <w:rPr>
          <w:rFonts w:ascii="Times New Roman" w:hAnsi="Times New Roman"/>
          <w:sz w:val="24"/>
          <w:szCs w:val="24"/>
        </w:rPr>
        <w:t>The eSafety Commissioner is further satisfied that</w:t>
      </w:r>
      <w:r>
        <w:rPr>
          <w:rFonts w:ascii="Times New Roman" w:hAnsi="Times New Roman"/>
          <w:sz w:val="24"/>
          <w:szCs w:val="24"/>
        </w:rPr>
        <w:t xml:space="preserve"> </w:t>
      </w:r>
      <w:r w:rsidRPr="00CA507E">
        <w:rPr>
          <w:rFonts w:ascii="Times New Roman" w:hAnsi="Times New Roman"/>
          <w:sz w:val="24"/>
          <w:szCs w:val="24"/>
        </w:rPr>
        <w:t>directing the relevant service providers to continue blocking th</w:t>
      </w:r>
      <w:r>
        <w:rPr>
          <w:rFonts w:ascii="Times New Roman" w:hAnsi="Times New Roman"/>
          <w:sz w:val="24"/>
          <w:szCs w:val="24"/>
        </w:rPr>
        <w:t>e Christchurch material</w:t>
      </w:r>
      <w:r w:rsidRPr="00CA507E">
        <w:rPr>
          <w:rFonts w:ascii="Times New Roman" w:hAnsi="Times New Roman"/>
          <w:sz w:val="24"/>
          <w:szCs w:val="24"/>
        </w:rPr>
        <w:t xml:space="preserve"> will protect </w:t>
      </w:r>
      <w:proofErr w:type="gramStart"/>
      <w:r w:rsidRPr="00CA507E">
        <w:rPr>
          <w:rFonts w:ascii="Times New Roman" w:hAnsi="Times New Roman"/>
          <w:sz w:val="24"/>
          <w:szCs w:val="24"/>
        </w:rPr>
        <w:t>the vast majority of</w:t>
      </w:r>
      <w:proofErr w:type="gramEnd"/>
      <w:r w:rsidRPr="00CA507E">
        <w:rPr>
          <w:rFonts w:ascii="Times New Roman" w:hAnsi="Times New Roman"/>
          <w:sz w:val="24"/>
          <w:szCs w:val="24"/>
        </w:rPr>
        <w:t xml:space="preserve"> Australians from access or exposure to the material</w:t>
      </w:r>
      <w:r>
        <w:rPr>
          <w:rFonts w:ascii="Times New Roman" w:hAnsi="Times New Roman"/>
          <w:sz w:val="24"/>
          <w:szCs w:val="24"/>
        </w:rPr>
        <w:t xml:space="preserve"> on these websites.  </w:t>
      </w:r>
      <w:r w:rsidRPr="008C44BE">
        <w:rPr>
          <w:rFonts w:ascii="Times New Roman" w:hAnsi="Times New Roman"/>
          <w:sz w:val="24"/>
          <w:szCs w:val="24"/>
        </w:rPr>
        <w:t xml:space="preserve">Based on data provided by the Communications Alliance, it is estimated that a direction given to the service providers who are members of the six ISPs would have the effect of blocking content to between approximately 95.5% and 96.4% of the Australian fixed and mobile internet subscriber base. </w:t>
      </w:r>
    </w:p>
    <w:p w14:paraId="7A9C8362" w14:textId="77777777" w:rsidR="00185013" w:rsidRPr="001969CD" w:rsidRDefault="00185013" w:rsidP="00185013">
      <w:pPr>
        <w:tabs>
          <w:tab w:val="left" w:pos="1701"/>
        </w:tabs>
        <w:rPr>
          <w:rFonts w:ascii="Times New Roman" w:hAnsi="Times New Roman"/>
          <w:sz w:val="24"/>
          <w:szCs w:val="28"/>
        </w:rPr>
      </w:pPr>
    </w:p>
    <w:p w14:paraId="61694767" w14:textId="77777777" w:rsidR="00185013" w:rsidRPr="00B32285" w:rsidRDefault="00185013" w:rsidP="00185013">
      <w:pPr>
        <w:pStyle w:val="ListParagraph"/>
        <w:numPr>
          <w:ilvl w:val="0"/>
          <w:numId w:val="4"/>
        </w:numPr>
        <w:tabs>
          <w:tab w:val="left" w:pos="1701"/>
        </w:tabs>
        <w:rPr>
          <w:szCs w:val="24"/>
        </w:rPr>
      </w:pPr>
      <w:r>
        <w:rPr>
          <w:rFonts w:ascii="Arial" w:hAnsi="Arial" w:cs="Arial"/>
          <w:b/>
          <w:bCs/>
          <w:szCs w:val="24"/>
        </w:rPr>
        <w:t>Operation of the instrument</w:t>
      </w:r>
    </w:p>
    <w:p w14:paraId="1EE51D8D" w14:textId="77777777" w:rsidR="00185013" w:rsidRDefault="00185013" w:rsidP="00185013">
      <w:pPr>
        <w:tabs>
          <w:tab w:val="left" w:pos="1701"/>
        </w:tabs>
        <w:rPr>
          <w:szCs w:val="24"/>
        </w:rPr>
      </w:pPr>
    </w:p>
    <w:p w14:paraId="56AB699C" w14:textId="77777777" w:rsidR="00185013" w:rsidRDefault="00185013" w:rsidP="00185013">
      <w:pPr>
        <w:rPr>
          <w:rFonts w:ascii="Times New Roman" w:hAnsi="Times New Roman"/>
          <w:bCs/>
          <w:sz w:val="24"/>
          <w:szCs w:val="24"/>
        </w:rPr>
      </w:pPr>
      <w:r>
        <w:rPr>
          <w:rFonts w:ascii="Times New Roman" w:hAnsi="Times New Roman"/>
          <w:bCs/>
          <w:sz w:val="24"/>
          <w:szCs w:val="24"/>
        </w:rPr>
        <w:t xml:space="preserve">Paragraph 5 of the </w:t>
      </w:r>
      <w:r>
        <w:rPr>
          <w:rFonts w:ascii="Times New Roman" w:hAnsi="Times New Roman"/>
          <w:bCs/>
          <w:i/>
          <w:iCs/>
          <w:sz w:val="24"/>
          <w:szCs w:val="24"/>
        </w:rPr>
        <w:t xml:space="preserve">Telecommunications (Protecting Australians from Terrorist or Violent Criminal Material) Direction (No. 1) 2019 </w:t>
      </w:r>
      <w:r>
        <w:rPr>
          <w:rFonts w:ascii="Times New Roman" w:hAnsi="Times New Roman"/>
          <w:bCs/>
          <w:sz w:val="24"/>
          <w:szCs w:val="24"/>
        </w:rPr>
        <w:t xml:space="preserve">directs the relevant service providers listed in the Schedule to block </w:t>
      </w:r>
      <w:r w:rsidRPr="00BE6DD3">
        <w:rPr>
          <w:rFonts w:ascii="Times New Roman" w:hAnsi="Times New Roman"/>
          <w:bCs/>
          <w:sz w:val="24"/>
          <w:szCs w:val="24"/>
        </w:rPr>
        <w:t>the websites included in the list of websites hosting terrorist or violent criminal material (No.1) from time to time</w:t>
      </w:r>
      <w:r>
        <w:rPr>
          <w:rFonts w:ascii="Times New Roman" w:hAnsi="Times New Roman"/>
          <w:bCs/>
          <w:sz w:val="24"/>
          <w:szCs w:val="24"/>
        </w:rPr>
        <w:t>.</w:t>
      </w:r>
    </w:p>
    <w:p w14:paraId="08FF7924" w14:textId="77777777" w:rsidR="00185013" w:rsidRDefault="00185013" w:rsidP="00185013">
      <w:pPr>
        <w:rPr>
          <w:rFonts w:ascii="Times New Roman" w:hAnsi="Times New Roman"/>
          <w:sz w:val="24"/>
          <w:szCs w:val="24"/>
        </w:rPr>
      </w:pPr>
    </w:p>
    <w:p w14:paraId="4BD70A08" w14:textId="77777777" w:rsidR="00185013" w:rsidRDefault="00185013" w:rsidP="00185013">
      <w:pPr>
        <w:rPr>
          <w:rFonts w:ascii="Times New Roman" w:hAnsi="Times New Roman"/>
          <w:sz w:val="24"/>
          <w:szCs w:val="24"/>
        </w:rPr>
      </w:pPr>
      <w:r>
        <w:rPr>
          <w:rFonts w:ascii="Times New Roman" w:hAnsi="Times New Roman"/>
          <w:sz w:val="24"/>
          <w:szCs w:val="24"/>
        </w:rPr>
        <w:t xml:space="preserve">The definitions for the purpose of this instrument are set out in paragraph 4. </w:t>
      </w:r>
    </w:p>
    <w:p w14:paraId="13A8B857" w14:textId="77777777" w:rsidR="00185013" w:rsidRDefault="00185013" w:rsidP="00185013">
      <w:pPr>
        <w:rPr>
          <w:rFonts w:ascii="Times New Roman" w:hAnsi="Times New Roman"/>
          <w:sz w:val="24"/>
          <w:szCs w:val="24"/>
        </w:rPr>
      </w:pPr>
    </w:p>
    <w:p w14:paraId="4AB49681" w14:textId="77777777" w:rsidR="00185013" w:rsidRDefault="00185013" w:rsidP="00185013">
      <w:pPr>
        <w:rPr>
          <w:rFonts w:ascii="Times New Roman" w:hAnsi="Times New Roman"/>
          <w:bCs/>
          <w:iCs/>
          <w:sz w:val="24"/>
          <w:szCs w:val="24"/>
        </w:rPr>
      </w:pPr>
      <w:r>
        <w:rPr>
          <w:rFonts w:ascii="Times New Roman" w:hAnsi="Times New Roman"/>
          <w:b/>
          <w:i/>
          <w:sz w:val="24"/>
          <w:szCs w:val="24"/>
        </w:rPr>
        <w:lastRenderedPageBreak/>
        <w:t>Block</w:t>
      </w:r>
      <w:r>
        <w:rPr>
          <w:rFonts w:ascii="Times New Roman" w:hAnsi="Times New Roman"/>
          <w:bCs/>
          <w:iCs/>
          <w:sz w:val="24"/>
          <w:szCs w:val="24"/>
        </w:rPr>
        <w:t xml:space="preserve">, in relation to a website, means to implement a mechanism that will prevent access to the website by an end-user located in Australia who is a customer of the relevant service provider. </w:t>
      </w:r>
    </w:p>
    <w:p w14:paraId="0CFEB5D9" w14:textId="77777777" w:rsidR="00185013" w:rsidRDefault="00185013" w:rsidP="00185013">
      <w:pPr>
        <w:rPr>
          <w:rFonts w:ascii="Times New Roman" w:hAnsi="Times New Roman"/>
          <w:sz w:val="24"/>
          <w:szCs w:val="24"/>
        </w:rPr>
      </w:pPr>
    </w:p>
    <w:p w14:paraId="2292F749" w14:textId="77777777" w:rsidR="00185013" w:rsidRDefault="00185013" w:rsidP="00185013">
      <w:pPr>
        <w:rPr>
          <w:rFonts w:ascii="Times New Roman" w:hAnsi="Times New Roman"/>
          <w:sz w:val="24"/>
          <w:szCs w:val="24"/>
        </w:rPr>
      </w:pPr>
      <w:r>
        <w:rPr>
          <w:rFonts w:ascii="Times New Roman" w:hAnsi="Times New Roman"/>
          <w:b/>
          <w:i/>
          <w:sz w:val="24"/>
          <w:szCs w:val="24"/>
        </w:rPr>
        <w:t>L</w:t>
      </w:r>
      <w:r w:rsidRPr="006414A0">
        <w:rPr>
          <w:rFonts w:ascii="Times New Roman" w:hAnsi="Times New Roman"/>
          <w:b/>
          <w:i/>
          <w:sz w:val="24"/>
          <w:szCs w:val="24"/>
        </w:rPr>
        <w:t xml:space="preserve">ist of websites hosting terrorist or violent criminal material (No.1) </w:t>
      </w:r>
      <w:r w:rsidRPr="006414A0">
        <w:rPr>
          <w:rFonts w:ascii="Times New Roman" w:hAnsi="Times New Roman"/>
          <w:sz w:val="24"/>
          <w:szCs w:val="24"/>
        </w:rPr>
        <w:t xml:space="preserve">means a list maintained by the eSafety Commissioner in writing of </w:t>
      </w:r>
      <w:r>
        <w:rPr>
          <w:rFonts w:ascii="Times New Roman" w:hAnsi="Times New Roman"/>
          <w:sz w:val="24"/>
          <w:szCs w:val="24"/>
        </w:rPr>
        <w:t xml:space="preserve">the websites </w:t>
      </w:r>
      <w:r w:rsidRPr="006414A0">
        <w:rPr>
          <w:rFonts w:ascii="Times New Roman" w:hAnsi="Times New Roman"/>
          <w:sz w:val="24"/>
          <w:szCs w:val="24"/>
        </w:rPr>
        <w:t>that the Commissioner is satisfied make available material relating to the Christchurch shooting in March 2019 that promotes, incites or instructs in terrorist acts or violent crimes, and from which Australians should be protected from access or exposure.</w:t>
      </w:r>
    </w:p>
    <w:p w14:paraId="7B2580DC" w14:textId="77777777" w:rsidR="00185013" w:rsidRDefault="00185013" w:rsidP="00185013">
      <w:pPr>
        <w:rPr>
          <w:rFonts w:ascii="Times New Roman" w:hAnsi="Times New Roman"/>
          <w:sz w:val="24"/>
          <w:szCs w:val="24"/>
          <w:highlight w:val="yellow"/>
        </w:rPr>
      </w:pPr>
    </w:p>
    <w:p w14:paraId="68CD73DA"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Subsection 589(2) of the Act provides that an instrument under this Act may make provision in relation to a matter by incorporating matter contained in any other instrument or writing as in force or existing from time to time.</w:t>
      </w:r>
    </w:p>
    <w:p w14:paraId="2CE25CD2" w14:textId="77777777" w:rsidR="00185013" w:rsidRDefault="00185013" w:rsidP="00185013">
      <w:pPr>
        <w:tabs>
          <w:tab w:val="left" w:pos="1701"/>
        </w:tabs>
        <w:rPr>
          <w:rFonts w:ascii="Times New Roman" w:hAnsi="Times New Roman"/>
          <w:sz w:val="24"/>
          <w:szCs w:val="24"/>
        </w:rPr>
      </w:pPr>
    </w:p>
    <w:p w14:paraId="030FA9FA" w14:textId="77777777" w:rsidR="00185013" w:rsidRDefault="00185013" w:rsidP="00185013">
      <w:pPr>
        <w:tabs>
          <w:tab w:val="left" w:pos="1701"/>
        </w:tabs>
        <w:rPr>
          <w:rFonts w:ascii="Times New Roman" w:hAnsi="Times New Roman"/>
          <w:bCs/>
          <w:iCs/>
          <w:sz w:val="24"/>
          <w:szCs w:val="24"/>
        </w:rPr>
      </w:pPr>
      <w:r>
        <w:rPr>
          <w:rFonts w:ascii="Times New Roman" w:hAnsi="Times New Roman"/>
          <w:sz w:val="24"/>
          <w:szCs w:val="24"/>
        </w:rPr>
        <w:t xml:space="preserve">The </w:t>
      </w:r>
      <w:r w:rsidRPr="0038542B">
        <w:rPr>
          <w:rFonts w:ascii="Times New Roman" w:hAnsi="Times New Roman"/>
          <w:bCs/>
          <w:i/>
          <w:sz w:val="24"/>
          <w:szCs w:val="24"/>
        </w:rPr>
        <w:t>List of websites hosting terrorist or violent criminal material (No.1)</w:t>
      </w:r>
      <w:r>
        <w:rPr>
          <w:rFonts w:ascii="Times New Roman" w:hAnsi="Times New Roman"/>
          <w:bCs/>
          <w:i/>
          <w:sz w:val="24"/>
          <w:szCs w:val="24"/>
        </w:rPr>
        <w:t xml:space="preserve"> </w:t>
      </w:r>
      <w:r>
        <w:rPr>
          <w:rFonts w:ascii="Times New Roman" w:hAnsi="Times New Roman"/>
          <w:bCs/>
          <w:iCs/>
          <w:sz w:val="24"/>
          <w:szCs w:val="24"/>
        </w:rPr>
        <w:t>(list) is incorporated by reference in accordance with subsection 589(2) of the Act.</w:t>
      </w:r>
    </w:p>
    <w:p w14:paraId="0AF88C74" w14:textId="77777777" w:rsidR="00185013" w:rsidRDefault="00185013" w:rsidP="00185013">
      <w:pPr>
        <w:tabs>
          <w:tab w:val="left" w:pos="1701"/>
        </w:tabs>
        <w:rPr>
          <w:rFonts w:ascii="Times New Roman" w:hAnsi="Times New Roman"/>
          <w:sz w:val="24"/>
          <w:szCs w:val="24"/>
        </w:rPr>
      </w:pPr>
    </w:p>
    <w:p w14:paraId="7C30ED32"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This list exists from time to time. The list which exists at the time of making this Direction is based on the original list of domains and URLs compiled by industry, and which are currently being blocked by the relevant service providers. It only includes websites that make available the Christchurch material; websites providing</w:t>
      </w:r>
      <w:r w:rsidRPr="003F40A9">
        <w:rPr>
          <w:rFonts w:ascii="Times New Roman" w:hAnsi="Times New Roman"/>
          <w:sz w:val="24"/>
          <w:szCs w:val="24"/>
        </w:rPr>
        <w:t xml:space="preserve"> access to other </w:t>
      </w:r>
      <w:r w:rsidRPr="00FF6F76">
        <w:rPr>
          <w:rFonts w:ascii="Times New Roman" w:hAnsi="Times New Roman"/>
          <w:sz w:val="24"/>
          <w:szCs w:val="24"/>
        </w:rPr>
        <w:t>material which promotes, incites or instructs in terrorist acts or violent crimes</w:t>
      </w:r>
      <w:r>
        <w:rPr>
          <w:rFonts w:ascii="Times New Roman" w:hAnsi="Times New Roman"/>
          <w:sz w:val="24"/>
          <w:szCs w:val="24"/>
        </w:rPr>
        <w:t xml:space="preserve"> are not included in this list</w:t>
      </w:r>
      <w:r w:rsidRPr="00FF6F76">
        <w:rPr>
          <w:rFonts w:ascii="Times New Roman" w:hAnsi="Times New Roman"/>
          <w:sz w:val="24"/>
          <w:szCs w:val="24"/>
        </w:rPr>
        <w:t>.</w:t>
      </w:r>
    </w:p>
    <w:p w14:paraId="7C088AB1" w14:textId="77777777" w:rsidR="00185013" w:rsidRDefault="00185013" w:rsidP="00185013">
      <w:pPr>
        <w:tabs>
          <w:tab w:val="left" w:pos="1701"/>
        </w:tabs>
        <w:rPr>
          <w:rFonts w:ascii="Times New Roman" w:hAnsi="Times New Roman"/>
          <w:b/>
          <w:iCs/>
          <w:sz w:val="24"/>
          <w:szCs w:val="24"/>
        </w:rPr>
      </w:pPr>
    </w:p>
    <w:p w14:paraId="6EBD9CD0"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During the six-month period in which this Direction will be in effect, the eSafety Commissioner will review the list on a weekly basis to determine whether the Christchurch material remains available on these URLs. If the Christchurch material is no longer available on a </w:t>
      </w:r>
      <w:proofErr w:type="gramStart"/>
      <w:r>
        <w:rPr>
          <w:rFonts w:ascii="Times New Roman" w:hAnsi="Times New Roman"/>
          <w:sz w:val="24"/>
          <w:szCs w:val="24"/>
        </w:rPr>
        <w:t>particular URL</w:t>
      </w:r>
      <w:proofErr w:type="gramEnd"/>
      <w:r>
        <w:rPr>
          <w:rFonts w:ascii="Times New Roman" w:hAnsi="Times New Roman"/>
          <w:sz w:val="24"/>
          <w:szCs w:val="24"/>
        </w:rPr>
        <w:t xml:space="preserve">, this URL will be removed from the list and the relevant service providers will be provided with an updated list. </w:t>
      </w:r>
    </w:p>
    <w:p w14:paraId="587E7029" w14:textId="194EE8DB" w:rsidR="00185013" w:rsidRDefault="00185013" w:rsidP="00185013">
      <w:pPr>
        <w:tabs>
          <w:tab w:val="left" w:pos="1701"/>
        </w:tabs>
        <w:rPr>
          <w:rFonts w:ascii="Times New Roman" w:hAnsi="Times New Roman"/>
          <w:sz w:val="24"/>
          <w:szCs w:val="24"/>
        </w:rPr>
      </w:pPr>
      <w:bookmarkStart w:id="1" w:name="_GoBack"/>
      <w:bookmarkEnd w:id="1"/>
    </w:p>
    <w:p w14:paraId="05A1B854"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A copy of the list will be made available free of charge on request to the eSafety Commissioner.</w:t>
      </w:r>
    </w:p>
    <w:p w14:paraId="2829236B" w14:textId="77777777" w:rsidR="00185013" w:rsidRDefault="00185013" w:rsidP="00185013">
      <w:pPr>
        <w:tabs>
          <w:tab w:val="left" w:pos="1701"/>
        </w:tabs>
        <w:rPr>
          <w:rFonts w:ascii="Times New Roman" w:hAnsi="Times New Roman"/>
          <w:bCs/>
          <w:iCs/>
          <w:sz w:val="24"/>
          <w:szCs w:val="24"/>
        </w:rPr>
      </w:pPr>
    </w:p>
    <w:p w14:paraId="4D407C7D" w14:textId="77777777" w:rsidR="00185013" w:rsidRDefault="00185013" w:rsidP="00185013">
      <w:pPr>
        <w:rPr>
          <w:rFonts w:ascii="Times New Roman" w:hAnsi="Times New Roman"/>
          <w:bCs/>
          <w:iCs/>
          <w:sz w:val="24"/>
          <w:szCs w:val="24"/>
        </w:rPr>
      </w:pPr>
      <w:r>
        <w:rPr>
          <w:rFonts w:ascii="Times New Roman" w:hAnsi="Times New Roman"/>
          <w:b/>
          <w:i/>
          <w:sz w:val="24"/>
          <w:szCs w:val="24"/>
        </w:rPr>
        <w:t>Relevant service providers</w:t>
      </w:r>
      <w:r>
        <w:rPr>
          <w:rFonts w:ascii="Times New Roman" w:hAnsi="Times New Roman"/>
          <w:bCs/>
          <w:iCs/>
          <w:sz w:val="24"/>
          <w:szCs w:val="24"/>
        </w:rPr>
        <w:t xml:space="preserve"> </w:t>
      </w:r>
      <w:proofErr w:type="gramStart"/>
      <w:r>
        <w:rPr>
          <w:rFonts w:ascii="Times New Roman" w:hAnsi="Times New Roman"/>
          <w:bCs/>
          <w:iCs/>
          <w:sz w:val="24"/>
          <w:szCs w:val="24"/>
        </w:rPr>
        <w:t>means</w:t>
      </w:r>
      <w:proofErr w:type="gramEnd"/>
      <w:r>
        <w:rPr>
          <w:rFonts w:ascii="Times New Roman" w:hAnsi="Times New Roman"/>
          <w:bCs/>
          <w:iCs/>
          <w:sz w:val="24"/>
          <w:szCs w:val="24"/>
        </w:rPr>
        <w:t xml:space="preserve"> the service providers listed in the Schedule, who are members of the Optus, Telstra, TPG, Vodafone, </w:t>
      </w:r>
      <w:proofErr w:type="spellStart"/>
      <w:r>
        <w:rPr>
          <w:rFonts w:ascii="Times New Roman" w:hAnsi="Times New Roman"/>
          <w:bCs/>
          <w:iCs/>
          <w:sz w:val="24"/>
          <w:szCs w:val="24"/>
        </w:rPr>
        <w:t>Vocus</w:t>
      </w:r>
      <w:proofErr w:type="spellEnd"/>
      <w:r>
        <w:rPr>
          <w:rFonts w:ascii="Times New Roman" w:hAnsi="Times New Roman"/>
          <w:bCs/>
          <w:iCs/>
          <w:sz w:val="24"/>
          <w:szCs w:val="24"/>
        </w:rPr>
        <w:t xml:space="preserve"> and Foxtel groups. </w:t>
      </w:r>
    </w:p>
    <w:p w14:paraId="3DF49F3A" w14:textId="77777777" w:rsidR="00185013" w:rsidRDefault="00185013" w:rsidP="00185013">
      <w:pPr>
        <w:rPr>
          <w:rFonts w:ascii="Times New Roman" w:hAnsi="Times New Roman"/>
          <w:bCs/>
          <w:iCs/>
          <w:sz w:val="24"/>
          <w:szCs w:val="24"/>
        </w:rPr>
      </w:pPr>
    </w:p>
    <w:p w14:paraId="6C8D4969" w14:textId="77777777" w:rsidR="00185013" w:rsidRPr="00BE5587" w:rsidRDefault="00185013" w:rsidP="00185013">
      <w:pPr>
        <w:rPr>
          <w:rFonts w:ascii="Times New Roman" w:hAnsi="Times New Roman"/>
          <w:bCs/>
          <w:iCs/>
          <w:sz w:val="24"/>
          <w:szCs w:val="24"/>
        </w:rPr>
      </w:pPr>
      <w:r w:rsidRPr="005D4B55">
        <w:rPr>
          <w:rFonts w:ascii="Times New Roman" w:hAnsi="Times New Roman"/>
          <w:bCs/>
          <w:iCs/>
          <w:sz w:val="24"/>
          <w:szCs w:val="24"/>
        </w:rPr>
        <w:t xml:space="preserve">Following the Christchurch attack, these six service providers undertook to block websites known to be hosting the Christchurch </w:t>
      </w:r>
      <w:r>
        <w:rPr>
          <w:rFonts w:ascii="Times New Roman" w:hAnsi="Times New Roman"/>
          <w:bCs/>
          <w:iCs/>
          <w:sz w:val="24"/>
          <w:szCs w:val="24"/>
        </w:rPr>
        <w:t>material</w:t>
      </w:r>
      <w:r w:rsidRPr="005D4B55">
        <w:rPr>
          <w:rFonts w:ascii="Times New Roman" w:hAnsi="Times New Roman"/>
          <w:bCs/>
          <w:iCs/>
          <w:sz w:val="24"/>
          <w:szCs w:val="24"/>
        </w:rPr>
        <w:t xml:space="preserve"> on a voluntary basis. </w:t>
      </w:r>
      <w:r>
        <w:rPr>
          <w:rFonts w:ascii="Times New Roman" w:hAnsi="Times New Roman"/>
          <w:bCs/>
          <w:iCs/>
          <w:sz w:val="24"/>
          <w:szCs w:val="24"/>
        </w:rPr>
        <w:t>A direction to these service providers maintains the status quo and, a</w:t>
      </w:r>
      <w:r w:rsidRPr="005D4B55">
        <w:rPr>
          <w:rFonts w:ascii="Times New Roman" w:hAnsi="Times New Roman"/>
          <w:bCs/>
          <w:iCs/>
          <w:sz w:val="24"/>
          <w:szCs w:val="24"/>
        </w:rPr>
        <w:t xml:space="preserve">ccording to </w:t>
      </w:r>
      <w:r>
        <w:rPr>
          <w:rFonts w:ascii="Times New Roman" w:hAnsi="Times New Roman"/>
          <w:bCs/>
          <w:iCs/>
          <w:sz w:val="24"/>
          <w:szCs w:val="24"/>
        </w:rPr>
        <w:t>data from the industry body, the Communications Alliance, the</w:t>
      </w:r>
      <w:r w:rsidRPr="005D4B55">
        <w:rPr>
          <w:rFonts w:ascii="Times New Roman" w:hAnsi="Times New Roman"/>
          <w:bCs/>
          <w:iCs/>
          <w:sz w:val="24"/>
          <w:szCs w:val="24"/>
        </w:rPr>
        <w:t xml:space="preserve"> customers of these service providers account for between 95.5% and 96.4% of the Australian fixed and mobile internet subscriber base.</w:t>
      </w:r>
    </w:p>
    <w:p w14:paraId="03463D14" w14:textId="77777777" w:rsidR="00185013" w:rsidRPr="00BE5587" w:rsidRDefault="00185013" w:rsidP="00185013">
      <w:pPr>
        <w:rPr>
          <w:rFonts w:ascii="Times New Roman" w:hAnsi="Times New Roman"/>
          <w:bCs/>
          <w:iCs/>
          <w:sz w:val="24"/>
          <w:szCs w:val="24"/>
        </w:rPr>
      </w:pPr>
    </w:p>
    <w:p w14:paraId="38A1EC87" w14:textId="77777777" w:rsidR="00185013" w:rsidRDefault="00185013" w:rsidP="00185013">
      <w:pPr>
        <w:rPr>
          <w:rFonts w:ascii="Times New Roman" w:hAnsi="Times New Roman"/>
          <w:sz w:val="24"/>
          <w:szCs w:val="24"/>
        </w:rPr>
      </w:pPr>
      <w:r>
        <w:rPr>
          <w:rFonts w:ascii="Times New Roman" w:hAnsi="Times New Roman"/>
          <w:b/>
          <w:i/>
          <w:sz w:val="24"/>
          <w:szCs w:val="24"/>
        </w:rPr>
        <w:t>Terrorist act</w:t>
      </w:r>
      <w:r>
        <w:rPr>
          <w:rFonts w:ascii="Times New Roman" w:hAnsi="Times New Roman"/>
          <w:b/>
          <w:sz w:val="24"/>
          <w:szCs w:val="24"/>
        </w:rPr>
        <w:t xml:space="preserve"> </w:t>
      </w:r>
      <w:r w:rsidRPr="009D74EE">
        <w:rPr>
          <w:rFonts w:ascii="Times New Roman" w:hAnsi="Times New Roman"/>
          <w:sz w:val="24"/>
          <w:szCs w:val="24"/>
        </w:rPr>
        <w:t>has the same meaning</w:t>
      </w:r>
      <w:r>
        <w:rPr>
          <w:rFonts w:ascii="Times New Roman" w:hAnsi="Times New Roman"/>
          <w:sz w:val="24"/>
          <w:szCs w:val="24"/>
        </w:rPr>
        <w:t xml:space="preserve"> as in the </w:t>
      </w:r>
      <w:r w:rsidRPr="00123599">
        <w:rPr>
          <w:rFonts w:ascii="Times New Roman" w:hAnsi="Times New Roman"/>
          <w:i/>
          <w:iCs/>
          <w:sz w:val="24"/>
          <w:szCs w:val="24"/>
        </w:rPr>
        <w:t>Enhancing Online Safety (Protecting Australians from Terrorist or Violent Criminal Material) Legislative Rule 2019</w:t>
      </w:r>
      <w:r>
        <w:rPr>
          <w:rFonts w:ascii="Times New Roman" w:hAnsi="Times New Roman"/>
          <w:sz w:val="24"/>
          <w:szCs w:val="24"/>
        </w:rPr>
        <w:t xml:space="preserve">. This, in turn, refers to Part 5.3 of the </w:t>
      </w:r>
      <w:r w:rsidRPr="008C3E23">
        <w:rPr>
          <w:rFonts w:ascii="Times New Roman" w:hAnsi="Times New Roman"/>
          <w:i/>
          <w:iCs/>
          <w:sz w:val="24"/>
          <w:szCs w:val="24"/>
        </w:rPr>
        <w:t xml:space="preserve">Criminal Code </w:t>
      </w:r>
      <w:r>
        <w:rPr>
          <w:rFonts w:ascii="Times New Roman" w:hAnsi="Times New Roman"/>
          <w:sz w:val="24"/>
          <w:szCs w:val="24"/>
        </w:rPr>
        <w:t xml:space="preserve">(see section 100.1), under which, at the time of making this instrument, ‘terrorist act’ means any of the series of actions listed in subsection 100.1(2) of the </w:t>
      </w:r>
      <w:r w:rsidRPr="005A7C45">
        <w:rPr>
          <w:rFonts w:ascii="Times New Roman" w:hAnsi="Times New Roman"/>
          <w:i/>
          <w:iCs/>
          <w:sz w:val="24"/>
          <w:szCs w:val="24"/>
        </w:rPr>
        <w:t>Criminal Code</w:t>
      </w:r>
      <w:r>
        <w:rPr>
          <w:rFonts w:ascii="Times New Roman" w:hAnsi="Times New Roman"/>
          <w:sz w:val="24"/>
          <w:szCs w:val="24"/>
        </w:rPr>
        <w:t xml:space="preserve">, or threats of those actions, where the action is done or the threat is made with the intention of advancing a political, religious or ideological cause; and the action is done or the threat made with the intention of coercing, or influencing by intimidation, the government of the Commonwealth or a State, Territory or foreign country, </w:t>
      </w:r>
      <w:r>
        <w:rPr>
          <w:rFonts w:ascii="Times New Roman" w:hAnsi="Times New Roman"/>
          <w:sz w:val="24"/>
          <w:szCs w:val="24"/>
        </w:rPr>
        <w:lastRenderedPageBreak/>
        <w:t>or a part of a State, Territory or foreign country; or intimidating the public or a section of the public.</w:t>
      </w:r>
    </w:p>
    <w:p w14:paraId="36FBBCBB" w14:textId="77777777" w:rsidR="00185013" w:rsidRDefault="00185013" w:rsidP="00185013">
      <w:pPr>
        <w:rPr>
          <w:rFonts w:ascii="Times New Roman" w:hAnsi="Times New Roman"/>
          <w:sz w:val="24"/>
          <w:szCs w:val="24"/>
        </w:rPr>
      </w:pPr>
    </w:p>
    <w:p w14:paraId="72841990" w14:textId="77777777" w:rsidR="00185013" w:rsidRPr="00BA690B" w:rsidRDefault="00185013" w:rsidP="00185013">
      <w:pPr>
        <w:rPr>
          <w:rFonts w:ascii="Times New Roman" w:hAnsi="Times New Roman"/>
          <w:sz w:val="24"/>
          <w:szCs w:val="24"/>
        </w:rPr>
      </w:pPr>
      <w:r>
        <w:rPr>
          <w:rFonts w:ascii="Times New Roman" w:hAnsi="Times New Roman"/>
          <w:sz w:val="24"/>
          <w:szCs w:val="24"/>
        </w:rPr>
        <w:t xml:space="preserve">The actions listed in subsection 100.1(2) include those causing serious harm to persons or property, or serious risk of harm to a person, to health and safety or various critical infrastructure as described in greater detail in the </w:t>
      </w:r>
      <w:r w:rsidRPr="005A7C45">
        <w:rPr>
          <w:rFonts w:ascii="Times New Roman" w:hAnsi="Times New Roman"/>
          <w:i/>
          <w:iCs/>
          <w:sz w:val="24"/>
          <w:szCs w:val="24"/>
        </w:rPr>
        <w:t>Criminal Code</w:t>
      </w:r>
      <w:r>
        <w:rPr>
          <w:rFonts w:ascii="Times New Roman" w:hAnsi="Times New Roman"/>
          <w:sz w:val="24"/>
          <w:szCs w:val="24"/>
        </w:rPr>
        <w:t xml:space="preserve">.  However, the definition excludes, in subsection 100.1(3) of the </w:t>
      </w:r>
      <w:r w:rsidRPr="005A7C45">
        <w:rPr>
          <w:rFonts w:ascii="Times New Roman" w:hAnsi="Times New Roman"/>
          <w:i/>
          <w:iCs/>
          <w:sz w:val="24"/>
          <w:szCs w:val="24"/>
        </w:rPr>
        <w:t>Criminal Code</w:t>
      </w:r>
      <w:r>
        <w:rPr>
          <w:rFonts w:ascii="Times New Roman" w:hAnsi="Times New Roman"/>
          <w:sz w:val="24"/>
          <w:szCs w:val="24"/>
        </w:rPr>
        <w:t xml:space="preserve">, certain actions taken for advocacy, protest, dissent, industrial action where there was no intent to </w:t>
      </w:r>
      <w:r w:rsidRPr="00BA690B">
        <w:rPr>
          <w:rFonts w:ascii="Times New Roman" w:hAnsi="Times New Roman"/>
          <w:sz w:val="24"/>
          <w:szCs w:val="24"/>
        </w:rPr>
        <w:t xml:space="preserve">cause harm. </w:t>
      </w:r>
    </w:p>
    <w:p w14:paraId="50D59C07" w14:textId="77777777" w:rsidR="00185013" w:rsidRDefault="00185013" w:rsidP="00185013">
      <w:pPr>
        <w:rPr>
          <w:rFonts w:ascii="Times New Roman" w:hAnsi="Times New Roman"/>
          <w:sz w:val="24"/>
          <w:szCs w:val="24"/>
        </w:rPr>
      </w:pPr>
    </w:p>
    <w:p w14:paraId="2DCF95FB" w14:textId="77777777" w:rsidR="00185013" w:rsidRPr="003965E2" w:rsidRDefault="00185013" w:rsidP="00185013">
      <w:pPr>
        <w:rPr>
          <w:rFonts w:ascii="Times New Roman" w:hAnsi="Times New Roman"/>
          <w:sz w:val="24"/>
          <w:szCs w:val="24"/>
        </w:rPr>
      </w:pPr>
      <w:r>
        <w:rPr>
          <w:rFonts w:ascii="Times New Roman" w:hAnsi="Times New Roman"/>
          <w:b/>
          <w:i/>
          <w:sz w:val="24"/>
          <w:szCs w:val="24"/>
        </w:rPr>
        <w:t xml:space="preserve">Violent crime </w:t>
      </w:r>
      <w:r>
        <w:rPr>
          <w:rFonts w:ascii="Times New Roman" w:hAnsi="Times New Roman"/>
          <w:sz w:val="24"/>
          <w:szCs w:val="24"/>
        </w:rPr>
        <w:t xml:space="preserve">has the same meaning as in the </w:t>
      </w:r>
      <w:r w:rsidRPr="00123599">
        <w:rPr>
          <w:rFonts w:ascii="Times New Roman" w:hAnsi="Times New Roman"/>
          <w:i/>
          <w:iCs/>
          <w:sz w:val="24"/>
          <w:szCs w:val="24"/>
        </w:rPr>
        <w:t>Enhancing Online Safety (Protecting Australians from Terrorist or Violent Criminal Material) Legislative Rule 2019</w:t>
      </w:r>
      <w:r>
        <w:rPr>
          <w:rFonts w:ascii="Times New Roman" w:hAnsi="Times New Roman"/>
          <w:sz w:val="24"/>
          <w:szCs w:val="24"/>
        </w:rPr>
        <w:t xml:space="preserve">. This, in turn, refers to abhorrent violent conduct (within the meaning of Subdivision H of Division 474 of the </w:t>
      </w:r>
      <w:r w:rsidRPr="005A7C45">
        <w:rPr>
          <w:rFonts w:ascii="Times New Roman" w:hAnsi="Times New Roman"/>
          <w:i/>
          <w:iCs/>
          <w:sz w:val="24"/>
          <w:szCs w:val="24"/>
        </w:rPr>
        <w:t>Criminal Code</w:t>
      </w:r>
      <w:r>
        <w:rPr>
          <w:rFonts w:ascii="Times New Roman" w:hAnsi="Times New Roman"/>
          <w:sz w:val="24"/>
          <w:szCs w:val="24"/>
        </w:rPr>
        <w:t xml:space="preserve">). At the time of making this instrument, a person engages in abhorrent violent conduct if the person engages in a terrorist act; or murders another person; or attempts to murder another person; or tortures another person; or rapes another person; or kidnaps another person. </w:t>
      </w:r>
    </w:p>
    <w:p w14:paraId="0FB98512" w14:textId="77777777" w:rsidR="00185013" w:rsidRPr="00224D7B" w:rsidRDefault="00185013" w:rsidP="00185013">
      <w:pPr>
        <w:rPr>
          <w:rFonts w:ascii="Times New Roman" w:hAnsi="Times New Roman"/>
          <w:sz w:val="24"/>
          <w:szCs w:val="24"/>
        </w:rPr>
      </w:pPr>
    </w:p>
    <w:p w14:paraId="5B32B092" w14:textId="77777777" w:rsidR="00185013" w:rsidRPr="00B27E21" w:rsidRDefault="00185013" w:rsidP="00185013">
      <w:pPr>
        <w:pStyle w:val="Generalexplanation"/>
        <w:numPr>
          <w:ilvl w:val="0"/>
          <w:numId w:val="0"/>
        </w:numPr>
        <w:spacing w:after="0"/>
        <w:rPr>
          <w:color w:val="auto"/>
        </w:rPr>
      </w:pPr>
      <w:r>
        <w:rPr>
          <w:color w:val="auto"/>
        </w:rPr>
        <w:t xml:space="preserve">Paragraph 6 provides that </w:t>
      </w:r>
      <w:r w:rsidRPr="00B27E21">
        <w:rPr>
          <w:color w:val="auto"/>
        </w:rPr>
        <w:t xml:space="preserve">this </w:t>
      </w:r>
      <w:r w:rsidRPr="00B27E21">
        <w:rPr>
          <w:rFonts w:eastAsia="Times New Roman"/>
          <w:color w:val="auto"/>
        </w:rPr>
        <w:t xml:space="preserve">instrument expires 6 months after it commences, as if it had been repealed by another instrument. The automatic expiry reflects the intention of the eSafety Commissioner </w:t>
      </w:r>
      <w:r>
        <w:rPr>
          <w:rFonts w:eastAsia="Times New Roman"/>
          <w:color w:val="auto"/>
        </w:rPr>
        <w:t xml:space="preserve">that this Direction is an </w:t>
      </w:r>
      <w:r w:rsidRPr="00B27E21">
        <w:rPr>
          <w:rFonts w:eastAsia="Times New Roman"/>
          <w:color w:val="auto"/>
        </w:rPr>
        <w:t xml:space="preserve">interim measure to </w:t>
      </w:r>
      <w:r w:rsidRPr="00B27E21">
        <w:rPr>
          <w:color w:val="auto"/>
        </w:rPr>
        <w:t xml:space="preserve">protect Australians from exposure to the Christchurch </w:t>
      </w:r>
      <w:r>
        <w:rPr>
          <w:color w:val="auto"/>
        </w:rPr>
        <w:t>material</w:t>
      </w:r>
      <w:r w:rsidRPr="00B27E21">
        <w:rPr>
          <w:color w:val="auto"/>
        </w:rPr>
        <w:t xml:space="preserve"> </w:t>
      </w:r>
      <w:r>
        <w:rPr>
          <w:color w:val="auto"/>
        </w:rPr>
        <w:t>whilst consideration is given to</w:t>
      </w:r>
      <w:r w:rsidRPr="00B27E21">
        <w:rPr>
          <w:color w:val="auto"/>
        </w:rPr>
        <w:t xml:space="preserve"> longer-term </w:t>
      </w:r>
      <w:r>
        <w:rPr>
          <w:color w:val="auto"/>
        </w:rPr>
        <w:t>measures, including law reform</w:t>
      </w:r>
      <w:r w:rsidRPr="00B27E21">
        <w:rPr>
          <w:color w:val="auto"/>
        </w:rPr>
        <w:t>.</w:t>
      </w:r>
    </w:p>
    <w:p w14:paraId="42ACB13F" w14:textId="77777777" w:rsidR="00185013" w:rsidRPr="00497901" w:rsidRDefault="00185013" w:rsidP="00185013">
      <w:pPr>
        <w:tabs>
          <w:tab w:val="left" w:pos="1701"/>
        </w:tabs>
        <w:rPr>
          <w:szCs w:val="24"/>
        </w:rPr>
      </w:pPr>
    </w:p>
    <w:p w14:paraId="7618A06A" w14:textId="77777777" w:rsidR="00185013" w:rsidRPr="00FC2950" w:rsidRDefault="00185013" w:rsidP="00185013">
      <w:pPr>
        <w:pStyle w:val="ListParagraph"/>
        <w:numPr>
          <w:ilvl w:val="0"/>
          <w:numId w:val="4"/>
        </w:numPr>
        <w:tabs>
          <w:tab w:val="left" w:pos="1701"/>
        </w:tabs>
        <w:rPr>
          <w:szCs w:val="24"/>
        </w:rPr>
      </w:pPr>
      <w:r>
        <w:rPr>
          <w:rFonts w:ascii="Arial" w:hAnsi="Arial" w:cs="Arial"/>
          <w:b/>
          <w:bCs/>
          <w:szCs w:val="24"/>
        </w:rPr>
        <w:t xml:space="preserve">Consultation </w:t>
      </w:r>
    </w:p>
    <w:p w14:paraId="29CEFD3E" w14:textId="77777777" w:rsidR="00185013" w:rsidRDefault="00185013" w:rsidP="00185013">
      <w:pPr>
        <w:tabs>
          <w:tab w:val="left" w:pos="1701"/>
        </w:tabs>
        <w:rPr>
          <w:szCs w:val="24"/>
        </w:rPr>
      </w:pPr>
    </w:p>
    <w:p w14:paraId="04D5FB62" w14:textId="77777777" w:rsidR="00185013" w:rsidRPr="001455BC" w:rsidRDefault="00185013" w:rsidP="00185013">
      <w:pPr>
        <w:tabs>
          <w:tab w:val="left" w:pos="1701"/>
        </w:tabs>
        <w:rPr>
          <w:rFonts w:ascii="Times New Roman" w:hAnsi="Times New Roman"/>
          <w:sz w:val="24"/>
          <w:szCs w:val="24"/>
        </w:rPr>
      </w:pPr>
      <w:r>
        <w:rPr>
          <w:rFonts w:ascii="Times New Roman" w:hAnsi="Times New Roman"/>
          <w:sz w:val="24"/>
          <w:szCs w:val="24"/>
        </w:rPr>
        <w:t>C</w:t>
      </w:r>
      <w:r w:rsidRPr="001455BC">
        <w:rPr>
          <w:rFonts w:ascii="Times New Roman" w:hAnsi="Times New Roman"/>
          <w:sz w:val="24"/>
          <w:szCs w:val="24"/>
        </w:rPr>
        <w:t>onsultation has taken place with the following:</w:t>
      </w:r>
    </w:p>
    <w:p w14:paraId="2019997F" w14:textId="77777777" w:rsidR="00185013" w:rsidRPr="00A506C7" w:rsidRDefault="00185013" w:rsidP="00185013">
      <w:pPr>
        <w:pStyle w:val="ListParagraph"/>
        <w:numPr>
          <w:ilvl w:val="0"/>
          <w:numId w:val="2"/>
        </w:numPr>
        <w:rPr>
          <w:szCs w:val="24"/>
        </w:rPr>
      </w:pPr>
      <w:r w:rsidRPr="00BF30EA">
        <w:rPr>
          <w:szCs w:val="24"/>
        </w:rPr>
        <w:t>Optus, Telstra, TPG</w:t>
      </w:r>
      <w:r>
        <w:rPr>
          <w:szCs w:val="24"/>
        </w:rPr>
        <w:t xml:space="preserve">, </w:t>
      </w:r>
      <w:r w:rsidRPr="00BF30EA">
        <w:rPr>
          <w:szCs w:val="24"/>
        </w:rPr>
        <w:t>Vodafone</w:t>
      </w:r>
      <w:r>
        <w:rPr>
          <w:szCs w:val="24"/>
        </w:rPr>
        <w:t xml:space="preserve">, </w:t>
      </w:r>
      <w:proofErr w:type="spellStart"/>
      <w:r>
        <w:rPr>
          <w:szCs w:val="24"/>
        </w:rPr>
        <w:t>Vocus</w:t>
      </w:r>
      <w:proofErr w:type="spellEnd"/>
      <w:r>
        <w:rPr>
          <w:szCs w:val="24"/>
        </w:rPr>
        <w:t xml:space="preserve"> and Foxtel (collectively, the ISPs), because the relevant service providers subject to this instrument are all members of these ISPs’ corporate groups;</w:t>
      </w:r>
    </w:p>
    <w:p w14:paraId="11226E23" w14:textId="77777777" w:rsidR="00185013" w:rsidRPr="00105A66" w:rsidRDefault="00185013" w:rsidP="00185013">
      <w:pPr>
        <w:pStyle w:val="ListParagraph"/>
        <w:numPr>
          <w:ilvl w:val="0"/>
          <w:numId w:val="2"/>
        </w:numPr>
        <w:rPr>
          <w:szCs w:val="24"/>
        </w:rPr>
      </w:pPr>
      <w:r w:rsidRPr="00A506C7">
        <w:rPr>
          <w:szCs w:val="24"/>
        </w:rPr>
        <w:t xml:space="preserve">the administrators of the </w:t>
      </w:r>
      <w:r w:rsidRPr="00FB2447">
        <w:rPr>
          <w:szCs w:val="24"/>
        </w:rPr>
        <w:t>12</w:t>
      </w:r>
      <w:r w:rsidRPr="00A506C7">
        <w:rPr>
          <w:szCs w:val="24"/>
        </w:rPr>
        <w:t xml:space="preserve"> websites that</w:t>
      </w:r>
      <w:r>
        <w:rPr>
          <w:szCs w:val="24"/>
        </w:rPr>
        <w:t xml:space="preserve"> were known to be providing access to the Christchurch material and were therefore proposed to be included in the </w:t>
      </w:r>
      <w:r w:rsidRPr="00FD1B57">
        <w:rPr>
          <w:bCs/>
          <w:iCs/>
        </w:rPr>
        <w:t>list of websites hosting terrorist or violent criminal material (No.1)</w:t>
      </w:r>
      <w:r>
        <w:rPr>
          <w:bCs/>
          <w:iCs/>
        </w:rPr>
        <w:t xml:space="preserve"> as at 14 August 2019; </w:t>
      </w:r>
    </w:p>
    <w:p w14:paraId="70E7F5C0" w14:textId="77777777" w:rsidR="00185013" w:rsidRPr="00EE4D4D" w:rsidRDefault="00185013" w:rsidP="00185013">
      <w:pPr>
        <w:pStyle w:val="ListParagraph"/>
        <w:numPr>
          <w:ilvl w:val="0"/>
          <w:numId w:val="2"/>
        </w:numPr>
        <w:rPr>
          <w:szCs w:val="24"/>
        </w:rPr>
      </w:pPr>
      <w:r>
        <w:rPr>
          <w:bCs/>
          <w:iCs/>
        </w:rPr>
        <w:t xml:space="preserve">Communications Alliance. </w:t>
      </w:r>
    </w:p>
    <w:p w14:paraId="0DCBBA11" w14:textId="77777777" w:rsidR="00185013" w:rsidRDefault="00185013" w:rsidP="00185013">
      <w:pPr>
        <w:pStyle w:val="ListParagraph"/>
        <w:rPr>
          <w:szCs w:val="24"/>
        </w:rPr>
      </w:pPr>
      <w:r w:rsidRPr="00EE4D4D">
        <w:rPr>
          <w:szCs w:val="24"/>
        </w:rPr>
        <w:t xml:space="preserve"> </w:t>
      </w:r>
    </w:p>
    <w:p w14:paraId="5BADE6A1" w14:textId="77777777" w:rsidR="00185013" w:rsidRDefault="00185013" w:rsidP="00185013">
      <w:pPr>
        <w:rPr>
          <w:rFonts w:ascii="Times New Roman" w:hAnsi="Times New Roman"/>
          <w:sz w:val="24"/>
          <w:szCs w:val="24"/>
        </w:rPr>
      </w:pPr>
      <w:r>
        <w:rPr>
          <w:rFonts w:ascii="Times New Roman" w:hAnsi="Times New Roman"/>
          <w:sz w:val="24"/>
          <w:szCs w:val="24"/>
        </w:rPr>
        <w:t xml:space="preserve">In relation to the administrators of the websites, the purpose of the consultation was to inform them of the eSafety Commissioner’s intention to direct the relevant service providers to block their websites and to give them an opportunity to provide any information or feedback on the proposal.  It also afforded the websites the opportunity to remove the Christchurch material. </w:t>
      </w:r>
    </w:p>
    <w:p w14:paraId="3975A121" w14:textId="77777777" w:rsidR="00185013" w:rsidRDefault="00185013" w:rsidP="00185013">
      <w:pPr>
        <w:rPr>
          <w:rFonts w:ascii="Times New Roman" w:hAnsi="Times New Roman"/>
          <w:sz w:val="24"/>
          <w:szCs w:val="24"/>
        </w:rPr>
      </w:pPr>
    </w:p>
    <w:p w14:paraId="70B34561" w14:textId="77777777" w:rsidR="00185013" w:rsidRDefault="00185013" w:rsidP="00185013">
      <w:pPr>
        <w:rPr>
          <w:rFonts w:ascii="Times New Roman" w:hAnsi="Times New Roman"/>
          <w:sz w:val="24"/>
          <w:szCs w:val="24"/>
        </w:rPr>
      </w:pPr>
      <w:r w:rsidRPr="00A506C7">
        <w:rPr>
          <w:rFonts w:ascii="Times New Roman" w:hAnsi="Times New Roman"/>
          <w:sz w:val="24"/>
          <w:szCs w:val="24"/>
        </w:rPr>
        <w:t xml:space="preserve">As a result of the consultation process, four website administrators voluntarily </w:t>
      </w:r>
      <w:r>
        <w:rPr>
          <w:rFonts w:ascii="Times New Roman" w:hAnsi="Times New Roman"/>
          <w:sz w:val="24"/>
          <w:szCs w:val="24"/>
        </w:rPr>
        <w:t>took</w:t>
      </w:r>
      <w:r w:rsidRPr="00A506C7">
        <w:rPr>
          <w:rFonts w:ascii="Times New Roman" w:hAnsi="Times New Roman"/>
          <w:sz w:val="24"/>
          <w:szCs w:val="24"/>
        </w:rPr>
        <w:t xml:space="preserve"> down the Christchurch material from their websites and</w:t>
      </w:r>
      <w:r>
        <w:rPr>
          <w:rFonts w:ascii="Times New Roman" w:hAnsi="Times New Roman"/>
          <w:sz w:val="24"/>
          <w:szCs w:val="24"/>
        </w:rPr>
        <w:t>,</w:t>
      </w:r>
      <w:r w:rsidRPr="00A506C7">
        <w:rPr>
          <w:rFonts w:ascii="Times New Roman" w:hAnsi="Times New Roman"/>
          <w:sz w:val="24"/>
          <w:szCs w:val="24"/>
        </w:rPr>
        <w:t xml:space="preserve"> accordingly, have been removed from the list. </w:t>
      </w:r>
    </w:p>
    <w:p w14:paraId="287984A3" w14:textId="77777777" w:rsidR="00185013" w:rsidRDefault="00185013" w:rsidP="00185013">
      <w:pPr>
        <w:rPr>
          <w:rFonts w:ascii="Times New Roman" w:hAnsi="Times New Roman"/>
          <w:sz w:val="24"/>
          <w:szCs w:val="24"/>
        </w:rPr>
      </w:pPr>
    </w:p>
    <w:p w14:paraId="58E2385B" w14:textId="77777777" w:rsidR="00185013" w:rsidRDefault="00185013" w:rsidP="00185013">
      <w:pPr>
        <w:rPr>
          <w:rFonts w:ascii="Times New Roman" w:hAnsi="Times New Roman"/>
          <w:sz w:val="24"/>
          <w:szCs w:val="24"/>
        </w:rPr>
      </w:pPr>
      <w:r>
        <w:rPr>
          <w:rFonts w:ascii="Times New Roman" w:hAnsi="Times New Roman"/>
          <w:sz w:val="24"/>
          <w:szCs w:val="24"/>
        </w:rPr>
        <w:t xml:space="preserve">In our consultation with the ISPs, we asked them to confirm the correct entities for the purpose of the proposed Direction and that these entities were service providers within the meaning of the Act, as well as to provide any feedback on the proposed Direction. </w:t>
      </w:r>
    </w:p>
    <w:p w14:paraId="7998DE69" w14:textId="77777777" w:rsidR="00185013" w:rsidRDefault="00185013" w:rsidP="00185013">
      <w:pPr>
        <w:rPr>
          <w:rFonts w:ascii="Times New Roman" w:hAnsi="Times New Roman"/>
          <w:sz w:val="24"/>
          <w:szCs w:val="24"/>
        </w:rPr>
      </w:pPr>
    </w:p>
    <w:p w14:paraId="78995CCD" w14:textId="77777777" w:rsidR="00185013" w:rsidRDefault="00185013" w:rsidP="00185013">
      <w:pPr>
        <w:rPr>
          <w:rFonts w:ascii="Times New Roman" w:hAnsi="Times New Roman"/>
          <w:sz w:val="24"/>
          <w:szCs w:val="24"/>
        </w:rPr>
      </w:pPr>
      <w:r w:rsidRPr="00A506C7">
        <w:rPr>
          <w:rFonts w:ascii="Times New Roman" w:hAnsi="Times New Roman"/>
          <w:sz w:val="24"/>
          <w:szCs w:val="24"/>
        </w:rPr>
        <w:t xml:space="preserve">None of the parties consulted raised any objections to the </w:t>
      </w:r>
      <w:r>
        <w:rPr>
          <w:rFonts w:ascii="Times New Roman" w:hAnsi="Times New Roman"/>
          <w:sz w:val="24"/>
          <w:szCs w:val="24"/>
        </w:rPr>
        <w:t xml:space="preserve">proposed Direction. </w:t>
      </w:r>
    </w:p>
    <w:p w14:paraId="2E8A0BA6" w14:textId="77777777" w:rsidR="00185013" w:rsidRDefault="00185013" w:rsidP="00185013">
      <w:pPr>
        <w:rPr>
          <w:rFonts w:ascii="Times New Roman" w:hAnsi="Times New Roman"/>
          <w:sz w:val="24"/>
          <w:szCs w:val="24"/>
        </w:rPr>
      </w:pPr>
    </w:p>
    <w:p w14:paraId="00EDBDCB" w14:textId="77777777" w:rsidR="00185013" w:rsidRPr="00224D7B" w:rsidRDefault="00185013" w:rsidP="00185013">
      <w:pPr>
        <w:rPr>
          <w:rFonts w:ascii="Times New Roman" w:hAnsi="Times New Roman"/>
          <w:iCs/>
          <w:sz w:val="24"/>
          <w:szCs w:val="24"/>
        </w:rPr>
      </w:pPr>
      <w:r w:rsidRPr="0036187D">
        <w:rPr>
          <w:rFonts w:ascii="Times New Roman" w:hAnsi="Times New Roman"/>
          <w:iCs/>
          <w:sz w:val="24"/>
          <w:szCs w:val="24"/>
        </w:rPr>
        <w:lastRenderedPageBreak/>
        <w:t>The Office of Best Practice Regulation has been consulted and a Regula</w:t>
      </w:r>
      <w:r>
        <w:rPr>
          <w:rFonts w:ascii="Times New Roman" w:hAnsi="Times New Roman"/>
          <w:iCs/>
          <w:sz w:val="24"/>
          <w:szCs w:val="24"/>
        </w:rPr>
        <w:t>tory Impact</w:t>
      </w:r>
      <w:r w:rsidRPr="0036187D">
        <w:rPr>
          <w:rFonts w:ascii="Times New Roman" w:hAnsi="Times New Roman"/>
          <w:iCs/>
          <w:sz w:val="24"/>
          <w:szCs w:val="24"/>
        </w:rPr>
        <w:t xml:space="preserve"> Assessment is not required (OBPR number: 25221)</w:t>
      </w:r>
    </w:p>
    <w:p w14:paraId="3B96CA18" w14:textId="77777777" w:rsidR="00185013" w:rsidRDefault="00185013" w:rsidP="00185013">
      <w:pPr>
        <w:pStyle w:val="ParaNumbering"/>
        <w:tabs>
          <w:tab w:val="clear" w:pos="360"/>
          <w:tab w:val="clear" w:pos="567"/>
        </w:tabs>
        <w:spacing w:after="0" w:line="240" w:lineRule="auto"/>
        <w:rPr>
          <w:szCs w:val="24"/>
        </w:rPr>
      </w:pPr>
    </w:p>
    <w:p w14:paraId="22D3E126" w14:textId="77777777" w:rsidR="00185013" w:rsidRPr="00F21D6E" w:rsidRDefault="00185013" w:rsidP="00185013">
      <w:pPr>
        <w:textAlignment w:val="baseline"/>
        <w:rPr>
          <w:rFonts w:ascii="Times New Roman" w:hAnsi="Times New Roman"/>
          <w:sz w:val="24"/>
          <w:szCs w:val="24"/>
        </w:rPr>
        <w:sectPr w:rsidR="00185013" w:rsidRPr="00F21D6E" w:rsidSect="004A6180">
          <w:headerReference w:type="default" r:id="rId10"/>
          <w:headerReference w:type="first" r:id="rId11"/>
          <w:pgSz w:w="11906" w:h="16838"/>
          <w:pgMar w:top="1440" w:right="1440" w:bottom="1440" w:left="1440" w:header="708" w:footer="708" w:gutter="0"/>
          <w:pgNumType w:start="1"/>
          <w:cols w:space="708"/>
          <w:titlePg/>
          <w:docGrid w:linePitch="360"/>
        </w:sectPr>
      </w:pPr>
    </w:p>
    <w:p w14:paraId="3571395C" w14:textId="77777777" w:rsidR="00185013" w:rsidRDefault="00185013" w:rsidP="00185013">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Statement of Compatibility with Human Rights</w:t>
      </w:r>
    </w:p>
    <w:p w14:paraId="53B24DFF" w14:textId="77777777" w:rsidR="00185013" w:rsidRDefault="00185013" w:rsidP="00185013">
      <w:pPr>
        <w:pStyle w:val="paranumbering0"/>
        <w:spacing w:before="0" w:beforeAutospacing="0" w:after="0" w:afterAutospacing="0"/>
      </w:pPr>
    </w:p>
    <w:p w14:paraId="7A6705BA" w14:textId="77777777" w:rsidR="00185013" w:rsidRDefault="00185013" w:rsidP="00185013">
      <w:pPr>
        <w:pStyle w:val="paranumbering0"/>
        <w:spacing w:before="0" w:beforeAutospacing="0" w:after="0" w:afterAutospacing="0"/>
      </w:pPr>
      <w:r>
        <w:t xml:space="preserve">Prepared in accordance with Part 3 of the </w:t>
      </w:r>
      <w:r>
        <w:rPr>
          <w:i/>
        </w:rPr>
        <w:t>Human Rights (Parliamentary Scrutiny) Act 2011</w:t>
      </w:r>
    </w:p>
    <w:p w14:paraId="5D53A575" w14:textId="77777777" w:rsidR="00185013" w:rsidRDefault="00185013" w:rsidP="00185013">
      <w:pPr>
        <w:pStyle w:val="paranumbering0"/>
        <w:spacing w:before="0" w:beforeAutospacing="0" w:after="0" w:afterAutospacing="0"/>
      </w:pPr>
    </w:p>
    <w:p w14:paraId="6CFF6121" w14:textId="77777777" w:rsidR="00185013" w:rsidRDefault="00185013" w:rsidP="00185013">
      <w:pPr>
        <w:pStyle w:val="paranumbering0"/>
        <w:spacing w:before="0" w:beforeAutospacing="0" w:after="0" w:afterAutospacing="0"/>
        <w:jc w:val="center"/>
        <w:rPr>
          <w:b/>
          <w:i/>
        </w:rPr>
      </w:pPr>
      <w:r>
        <w:rPr>
          <w:b/>
          <w:i/>
        </w:rPr>
        <w:t>Telecommunications (Protecting Australians from Terrorist or Violent Criminal Material) Direction (No. 1) 2019</w:t>
      </w:r>
    </w:p>
    <w:p w14:paraId="1C3E10D9" w14:textId="77777777" w:rsidR="00185013" w:rsidRDefault="00185013" w:rsidP="00185013">
      <w:pPr>
        <w:pStyle w:val="paranumbering0"/>
        <w:spacing w:before="0" w:beforeAutospacing="0" w:after="0" w:afterAutospacing="0"/>
      </w:pPr>
    </w:p>
    <w:p w14:paraId="14191101" w14:textId="77777777" w:rsidR="00185013" w:rsidRPr="005B4ACC" w:rsidRDefault="00185013" w:rsidP="00185013">
      <w:pPr>
        <w:pStyle w:val="paranumbering0"/>
        <w:spacing w:before="0" w:beforeAutospacing="0" w:after="0" w:afterAutospacing="0"/>
        <w:rPr>
          <w:b/>
          <w:i/>
        </w:rPr>
      </w:pPr>
      <w:r w:rsidRPr="005B4ACC">
        <w:rPr>
          <w:bCs/>
          <w:i/>
        </w:rPr>
        <w:t>Telecommunications (Protecting Australians from Terrorist or Violent Criminal Material) Direction (No. 1) 2019</w:t>
      </w:r>
      <w:r>
        <w:rPr>
          <w:b/>
          <w:i/>
        </w:rPr>
        <w:t xml:space="preserve"> </w:t>
      </w:r>
      <w:r>
        <w:t xml:space="preserve">is compatible with the human rights and freedoms recognised or declared in the international instruments listed in section 3 of the </w:t>
      </w:r>
      <w:r>
        <w:rPr>
          <w:i/>
        </w:rPr>
        <w:t xml:space="preserve">Human Rights (Parliamentary Scrutiny) Act 2011. </w:t>
      </w:r>
    </w:p>
    <w:p w14:paraId="20AE015F" w14:textId="77777777" w:rsidR="00185013" w:rsidRDefault="00185013" w:rsidP="00185013">
      <w:pPr>
        <w:pStyle w:val="paranumbering0"/>
        <w:spacing w:before="0" w:beforeAutospacing="0" w:after="0" w:afterAutospacing="0"/>
      </w:pPr>
    </w:p>
    <w:p w14:paraId="4E776138" w14:textId="77777777" w:rsidR="00185013" w:rsidRDefault="00185013" w:rsidP="00185013">
      <w:pPr>
        <w:pStyle w:val="paranumbering0"/>
        <w:spacing w:before="0" w:beforeAutospacing="0" w:after="0" w:afterAutospacing="0"/>
        <w:rPr>
          <w:b/>
        </w:rPr>
      </w:pPr>
      <w:r>
        <w:rPr>
          <w:b/>
        </w:rPr>
        <w:t>Overview</w:t>
      </w:r>
    </w:p>
    <w:p w14:paraId="54D974AA" w14:textId="77777777" w:rsidR="00185013" w:rsidRDefault="00185013" w:rsidP="00185013">
      <w:pPr>
        <w:tabs>
          <w:tab w:val="left" w:pos="1701"/>
        </w:tabs>
        <w:rPr>
          <w:rFonts w:ascii="Times New Roman" w:hAnsi="Times New Roman"/>
          <w:sz w:val="24"/>
          <w:szCs w:val="24"/>
        </w:rPr>
      </w:pPr>
    </w:p>
    <w:p w14:paraId="355D7700"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horrific Christchurch terror attack of 15 March 2019, and the subsequent viral dissemination of the perpetrator’s video and manifesto (the Christchurch material), demonstrated that there are risks posed to Australian internet users by material that is streamed or posted online to amplify terrorism and violence. </w:t>
      </w:r>
    </w:p>
    <w:p w14:paraId="5DAAFB49" w14:textId="77777777" w:rsidR="00185013" w:rsidRDefault="00185013" w:rsidP="00185013">
      <w:pPr>
        <w:tabs>
          <w:tab w:val="left" w:pos="1701"/>
        </w:tabs>
        <w:rPr>
          <w:rFonts w:ascii="Times New Roman" w:hAnsi="Times New Roman"/>
          <w:sz w:val="24"/>
          <w:szCs w:val="24"/>
        </w:rPr>
      </w:pPr>
    </w:p>
    <w:p w14:paraId="037719E2"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eSafety Commissioner’s overarching function is to promote Australians’ online safety. The eSafety Commissioner also has a specific function, under paragraph 15(1)(r) of the </w:t>
      </w:r>
      <w:r w:rsidRPr="001E7842">
        <w:rPr>
          <w:rFonts w:ascii="Times New Roman" w:hAnsi="Times New Roman"/>
          <w:i/>
          <w:iCs/>
          <w:sz w:val="24"/>
          <w:szCs w:val="24"/>
        </w:rPr>
        <w:t>Enhancing Online Safety Act 2015</w:t>
      </w:r>
      <w:r>
        <w:rPr>
          <w:rFonts w:ascii="Times New Roman" w:hAnsi="Times New Roman"/>
          <w:sz w:val="24"/>
          <w:szCs w:val="24"/>
        </w:rPr>
        <w:t xml:space="preserve"> and the </w:t>
      </w:r>
      <w:r w:rsidRPr="001E7842">
        <w:rPr>
          <w:rFonts w:ascii="Times New Roman" w:hAnsi="Times New Roman"/>
          <w:i/>
          <w:iCs/>
          <w:sz w:val="24"/>
          <w:szCs w:val="24"/>
        </w:rPr>
        <w:t>Enhancing Online Safety (Protecting Australians from Terrorist or Violent Criminal Material) Legislative Rule 2019</w:t>
      </w:r>
      <w:r>
        <w:rPr>
          <w:rFonts w:ascii="Times New Roman" w:hAnsi="Times New Roman"/>
          <w:sz w:val="24"/>
          <w:szCs w:val="24"/>
        </w:rPr>
        <w:t xml:space="preserve">, to protect Australians from access or exposure to material that promotes, incites, or instructs in, terrorist acts or violent crimes. </w:t>
      </w:r>
    </w:p>
    <w:p w14:paraId="0B2897F8" w14:textId="77777777" w:rsidR="00185013" w:rsidRDefault="00185013" w:rsidP="00185013">
      <w:pPr>
        <w:tabs>
          <w:tab w:val="left" w:pos="1701"/>
        </w:tabs>
        <w:rPr>
          <w:rFonts w:ascii="Times New Roman" w:hAnsi="Times New Roman"/>
          <w:sz w:val="24"/>
          <w:szCs w:val="24"/>
        </w:rPr>
      </w:pPr>
    </w:p>
    <w:p w14:paraId="2F5AC6A8" w14:textId="495D0D42"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purpose of the </w:t>
      </w:r>
      <w:r>
        <w:rPr>
          <w:rFonts w:ascii="Times New Roman" w:hAnsi="Times New Roman"/>
          <w:bCs/>
          <w:i/>
          <w:iCs/>
          <w:sz w:val="24"/>
          <w:szCs w:val="24"/>
        </w:rPr>
        <w:t>Telecommunications (Protecting Australians from Terrorist or Violent Criminal Material) Direction (No. 1) 2019</w:t>
      </w:r>
      <w:r>
        <w:rPr>
          <w:rFonts w:ascii="Times New Roman" w:hAnsi="Times New Roman"/>
          <w:bCs/>
          <w:sz w:val="24"/>
          <w:szCs w:val="24"/>
        </w:rPr>
        <w:t xml:space="preserve"> </w:t>
      </w:r>
      <w:r>
        <w:rPr>
          <w:rFonts w:ascii="Times New Roman" w:hAnsi="Times New Roman"/>
          <w:sz w:val="24"/>
          <w:szCs w:val="24"/>
        </w:rPr>
        <w:t xml:space="preserve">is to </w:t>
      </w:r>
      <w:r>
        <w:rPr>
          <w:rFonts w:ascii="Times New Roman" w:hAnsi="Times New Roman"/>
          <w:bCs/>
          <w:sz w:val="24"/>
          <w:szCs w:val="24"/>
        </w:rPr>
        <w:t>direct the</w:t>
      </w:r>
      <w:r>
        <w:rPr>
          <w:rFonts w:ascii="Times New Roman" w:hAnsi="Times New Roman"/>
          <w:sz w:val="24"/>
          <w:szCs w:val="24"/>
        </w:rPr>
        <w:t xml:space="preserve"> service providers who are members of the Optus, Telstra, TPG, Vodafone, </w:t>
      </w:r>
      <w:proofErr w:type="spellStart"/>
      <w:r>
        <w:rPr>
          <w:rFonts w:ascii="Times New Roman" w:hAnsi="Times New Roman"/>
          <w:sz w:val="24"/>
          <w:szCs w:val="24"/>
        </w:rPr>
        <w:t>Vocus</w:t>
      </w:r>
      <w:proofErr w:type="spellEnd"/>
      <w:r>
        <w:rPr>
          <w:rFonts w:ascii="Times New Roman" w:hAnsi="Times New Roman"/>
          <w:sz w:val="24"/>
          <w:szCs w:val="24"/>
        </w:rPr>
        <w:t xml:space="preserve"> or Foxtel groups to block the websites from which the eSafety Commissioner is aware Christchurch material is accessible.  These websites, which comprise of domains and specific URLs, are recorded in the </w:t>
      </w:r>
      <w:r w:rsidRPr="007E2F17">
        <w:rPr>
          <w:rFonts w:ascii="Times New Roman" w:hAnsi="Times New Roman"/>
          <w:bCs/>
          <w:i/>
          <w:sz w:val="24"/>
          <w:szCs w:val="24"/>
        </w:rPr>
        <w:t>list of websites hosting terrorist or violent criminal material (No.1)</w:t>
      </w:r>
      <w:r>
        <w:rPr>
          <w:rFonts w:ascii="Times New Roman" w:hAnsi="Times New Roman"/>
          <w:bCs/>
          <w:i/>
          <w:sz w:val="24"/>
          <w:szCs w:val="24"/>
        </w:rPr>
        <w:t xml:space="preserve"> </w:t>
      </w:r>
      <w:r>
        <w:rPr>
          <w:rFonts w:ascii="Times New Roman" w:hAnsi="Times New Roman"/>
          <w:bCs/>
          <w:iCs/>
          <w:sz w:val="24"/>
          <w:szCs w:val="24"/>
        </w:rPr>
        <w:t>(list)</w:t>
      </w:r>
      <w:r w:rsidRPr="00FD1B57">
        <w:rPr>
          <w:rFonts w:ascii="Times New Roman" w:hAnsi="Times New Roman"/>
          <w:bCs/>
          <w:iCs/>
          <w:sz w:val="24"/>
          <w:szCs w:val="24"/>
        </w:rPr>
        <w:t>.</w:t>
      </w:r>
      <w:r>
        <w:rPr>
          <w:rFonts w:ascii="Times New Roman" w:hAnsi="Times New Roman"/>
          <w:sz w:val="24"/>
          <w:szCs w:val="24"/>
        </w:rPr>
        <w:t xml:space="preserve">  </w:t>
      </w:r>
      <w:r w:rsidR="00B652ED">
        <w:rPr>
          <w:rFonts w:ascii="Times New Roman" w:hAnsi="Times New Roman"/>
          <w:bCs/>
          <w:iCs/>
          <w:sz w:val="24"/>
          <w:szCs w:val="24"/>
        </w:rPr>
        <w:t>At the time the Direction was given, there were eight overseas-based websites on the list. One website has subsequently been removed as t</w:t>
      </w:r>
      <w:r w:rsidR="00B652ED">
        <w:rPr>
          <w:rFonts w:ascii="Times New Roman" w:hAnsi="Times New Roman"/>
          <w:sz w:val="24"/>
          <w:szCs w:val="24"/>
        </w:rPr>
        <w:t>he Christchurch material is no longer available at the relevant URL</w:t>
      </w:r>
    </w:p>
    <w:p w14:paraId="4883F266" w14:textId="77777777" w:rsidR="00185013" w:rsidRPr="000A0450" w:rsidRDefault="00185013" w:rsidP="00185013">
      <w:pPr>
        <w:tabs>
          <w:tab w:val="left" w:pos="1701"/>
        </w:tabs>
        <w:rPr>
          <w:rFonts w:ascii="Times New Roman" w:hAnsi="Times New Roman"/>
          <w:sz w:val="24"/>
          <w:szCs w:val="24"/>
        </w:rPr>
      </w:pPr>
    </w:p>
    <w:p w14:paraId="08F704F4" w14:textId="77777777" w:rsidR="00185013" w:rsidRPr="00E402A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eSafety Commissioner is satisfied that </w:t>
      </w:r>
      <w:r w:rsidRPr="007C0983">
        <w:rPr>
          <w:rFonts w:ascii="Times New Roman" w:hAnsi="Times New Roman"/>
          <w:sz w:val="24"/>
          <w:szCs w:val="24"/>
        </w:rPr>
        <w:t xml:space="preserve">the </w:t>
      </w:r>
      <w:r>
        <w:rPr>
          <w:rFonts w:ascii="Times New Roman" w:hAnsi="Times New Roman"/>
          <w:sz w:val="24"/>
          <w:szCs w:val="24"/>
        </w:rPr>
        <w:t>Christchurch material</w:t>
      </w:r>
      <w:r w:rsidRPr="007C0983">
        <w:rPr>
          <w:rFonts w:ascii="Times New Roman" w:hAnsi="Times New Roman"/>
          <w:sz w:val="24"/>
          <w:szCs w:val="24"/>
        </w:rPr>
        <w:t xml:space="preserve"> </w:t>
      </w:r>
      <w:r>
        <w:rPr>
          <w:rFonts w:ascii="Times New Roman" w:hAnsi="Times New Roman"/>
          <w:sz w:val="24"/>
          <w:szCs w:val="24"/>
        </w:rPr>
        <w:t>is</w:t>
      </w:r>
      <w:r w:rsidRPr="007C0983">
        <w:rPr>
          <w:rFonts w:ascii="Times New Roman" w:hAnsi="Times New Roman"/>
          <w:sz w:val="24"/>
          <w:szCs w:val="24"/>
        </w:rPr>
        <w:t xml:space="preserve"> material that promotes, incites or instructs in, terrorist acts or violent crimes</w:t>
      </w:r>
      <w:r>
        <w:rPr>
          <w:rFonts w:ascii="Times New Roman" w:hAnsi="Times New Roman"/>
          <w:sz w:val="24"/>
          <w:szCs w:val="24"/>
        </w:rPr>
        <w:t>. This determination is consistent with the Australian Classification Board’s classification of the material as Refused Classification</w:t>
      </w:r>
      <w:r w:rsidRPr="007C0983">
        <w:rPr>
          <w:szCs w:val="24"/>
        </w:rPr>
        <w:t xml:space="preserve"> </w:t>
      </w:r>
      <w:r w:rsidRPr="007C0983">
        <w:rPr>
          <w:rFonts w:ascii="Times New Roman" w:hAnsi="Times New Roman"/>
          <w:sz w:val="24"/>
          <w:szCs w:val="24"/>
        </w:rPr>
        <w:t xml:space="preserve">pursuant to Schedule 7 of the </w:t>
      </w:r>
      <w:r w:rsidRPr="007C0983">
        <w:rPr>
          <w:rFonts w:ascii="Times New Roman" w:hAnsi="Times New Roman"/>
          <w:i/>
          <w:iCs/>
          <w:sz w:val="24"/>
          <w:szCs w:val="24"/>
        </w:rPr>
        <w:t>Broadcasting Services Act 1992</w:t>
      </w:r>
      <w:r w:rsidRPr="007C0983">
        <w:rPr>
          <w:rFonts w:ascii="Times New Roman" w:hAnsi="Times New Roman"/>
          <w:sz w:val="24"/>
          <w:szCs w:val="24"/>
        </w:rPr>
        <w:t xml:space="preserve"> and in accordance with </w:t>
      </w:r>
      <w:r>
        <w:rPr>
          <w:rFonts w:ascii="Times New Roman" w:hAnsi="Times New Roman"/>
          <w:sz w:val="24"/>
          <w:szCs w:val="24"/>
        </w:rPr>
        <w:t xml:space="preserve">the </w:t>
      </w:r>
      <w:r w:rsidRPr="007C0983">
        <w:rPr>
          <w:rFonts w:ascii="Times New Roman" w:hAnsi="Times New Roman"/>
          <w:sz w:val="24"/>
          <w:szCs w:val="24"/>
        </w:rPr>
        <w:t>National Classification Cod</w:t>
      </w:r>
      <w:r>
        <w:rPr>
          <w:rFonts w:ascii="Times New Roman" w:hAnsi="Times New Roman"/>
          <w:sz w:val="24"/>
          <w:szCs w:val="24"/>
        </w:rPr>
        <w:t xml:space="preserve">e’s films table </w:t>
      </w:r>
      <w:r w:rsidRPr="007C0983">
        <w:rPr>
          <w:rFonts w:ascii="Times New Roman" w:hAnsi="Times New Roman"/>
          <w:sz w:val="24"/>
          <w:szCs w:val="24"/>
        </w:rPr>
        <w:t xml:space="preserve">items 1(a) </w:t>
      </w:r>
      <w:r>
        <w:rPr>
          <w:rFonts w:ascii="Times New Roman" w:hAnsi="Times New Roman"/>
          <w:sz w:val="24"/>
          <w:szCs w:val="24"/>
        </w:rPr>
        <w:t xml:space="preserve">(material that depicts violence or abhorrent phenomena in such a way that they offend against the standards of morality, decency and propriety generally accepted by reasonable adults) </w:t>
      </w:r>
      <w:r w:rsidRPr="007C0983">
        <w:rPr>
          <w:rFonts w:ascii="Times New Roman" w:hAnsi="Times New Roman"/>
          <w:sz w:val="24"/>
          <w:szCs w:val="24"/>
        </w:rPr>
        <w:t xml:space="preserve">and </w:t>
      </w:r>
      <w:r>
        <w:rPr>
          <w:rFonts w:ascii="Times New Roman" w:hAnsi="Times New Roman"/>
          <w:sz w:val="24"/>
          <w:szCs w:val="24"/>
        </w:rPr>
        <w:t xml:space="preserve">item </w:t>
      </w:r>
      <w:r w:rsidRPr="007C0983">
        <w:rPr>
          <w:rFonts w:ascii="Times New Roman" w:hAnsi="Times New Roman"/>
          <w:sz w:val="24"/>
          <w:szCs w:val="24"/>
        </w:rPr>
        <w:t xml:space="preserve">1(c) </w:t>
      </w:r>
      <w:r>
        <w:rPr>
          <w:rFonts w:ascii="Times New Roman" w:hAnsi="Times New Roman"/>
          <w:sz w:val="24"/>
          <w:szCs w:val="24"/>
        </w:rPr>
        <w:t xml:space="preserve">(material that promotes, incites or instructs in matters of crime or violence). As such, the Christchurch material is designated as ‘prohibited’ online content. The eSafety Commissioner would therefore have the power to issue an enforceable takedown notice to any Australian-based host of the material under clause 47 of Schedule 7 of the </w:t>
      </w:r>
      <w:r w:rsidRPr="007C0983">
        <w:rPr>
          <w:rFonts w:ascii="Times New Roman" w:hAnsi="Times New Roman"/>
          <w:i/>
          <w:iCs/>
          <w:sz w:val="24"/>
          <w:szCs w:val="24"/>
        </w:rPr>
        <w:t>Broadcasting Services Act 1992</w:t>
      </w:r>
      <w:r>
        <w:rPr>
          <w:rFonts w:ascii="Times New Roman" w:hAnsi="Times New Roman"/>
          <w:sz w:val="24"/>
          <w:szCs w:val="24"/>
        </w:rPr>
        <w:t>.</w:t>
      </w:r>
    </w:p>
    <w:p w14:paraId="0785CC93" w14:textId="77777777" w:rsidR="00185013" w:rsidRDefault="00185013" w:rsidP="00185013">
      <w:pPr>
        <w:tabs>
          <w:tab w:val="left" w:pos="1701"/>
        </w:tabs>
        <w:rPr>
          <w:rFonts w:ascii="Times New Roman" w:hAnsi="Times New Roman"/>
          <w:sz w:val="24"/>
          <w:szCs w:val="24"/>
        </w:rPr>
      </w:pPr>
    </w:p>
    <w:p w14:paraId="3305E544" w14:textId="77777777" w:rsidR="00185013" w:rsidRPr="00A36724" w:rsidRDefault="00185013" w:rsidP="00185013">
      <w:pPr>
        <w:tabs>
          <w:tab w:val="left" w:pos="1701"/>
        </w:tabs>
        <w:rPr>
          <w:rStyle w:val="Emphasis"/>
          <w:rFonts w:ascii="Times New Roman" w:hAnsi="Times New Roman"/>
          <w:i w:val="0"/>
          <w:iCs w:val="0"/>
          <w:sz w:val="24"/>
          <w:szCs w:val="24"/>
        </w:rPr>
      </w:pPr>
      <w:r>
        <w:rPr>
          <w:rFonts w:ascii="Times New Roman" w:hAnsi="Times New Roman"/>
          <w:sz w:val="24"/>
          <w:szCs w:val="24"/>
        </w:rPr>
        <w:lastRenderedPageBreak/>
        <w:t xml:space="preserve">Limiting access or exposure to the Christchurch material through the </w:t>
      </w:r>
      <w:r>
        <w:rPr>
          <w:rFonts w:ascii="Times New Roman" w:hAnsi="Times New Roman"/>
          <w:bCs/>
          <w:i/>
          <w:iCs/>
          <w:sz w:val="24"/>
          <w:szCs w:val="24"/>
        </w:rPr>
        <w:t>Telecommunications (Protecting Australians from Terrorist or Violent Criminal Material) Direction (No. 1) 2019</w:t>
      </w:r>
      <w:r>
        <w:rPr>
          <w:rFonts w:ascii="Times New Roman" w:hAnsi="Times New Roman"/>
          <w:sz w:val="24"/>
          <w:szCs w:val="24"/>
        </w:rPr>
        <w:t xml:space="preserve"> promotes online safety for Australians by</w:t>
      </w:r>
      <w:r w:rsidRPr="00A36724">
        <w:rPr>
          <w:rStyle w:val="Emphasis"/>
          <w:rFonts w:ascii="Times New Roman" w:hAnsi="Times New Roman"/>
          <w:sz w:val="24"/>
          <w:szCs w:val="24"/>
        </w:rPr>
        <w:t>:</w:t>
      </w:r>
    </w:p>
    <w:p w14:paraId="04392E95" w14:textId="77777777" w:rsidR="00185013" w:rsidRPr="00994E1E" w:rsidRDefault="00185013" w:rsidP="00185013">
      <w:pPr>
        <w:pStyle w:val="ListParagraph"/>
        <w:numPr>
          <w:ilvl w:val="0"/>
          <w:numId w:val="3"/>
        </w:numPr>
        <w:snapToGrid w:val="0"/>
        <w:spacing w:before="120" w:after="120"/>
        <w:contextualSpacing w:val="0"/>
        <w:rPr>
          <w:rStyle w:val="Emphasis"/>
          <w:rFonts w:ascii="Times New Roman" w:hAnsi="Times New Roman" w:cs="Times New Roman"/>
          <w:i w:val="0"/>
          <w:iCs w:val="0"/>
          <w:sz w:val="24"/>
          <w:szCs w:val="24"/>
        </w:rPr>
      </w:pPr>
      <w:r w:rsidRPr="00994E1E">
        <w:rPr>
          <w:rStyle w:val="Emphasis"/>
          <w:rFonts w:ascii="Times New Roman" w:hAnsi="Times New Roman" w:cs="Times New Roman"/>
          <w:i w:val="0"/>
          <w:iCs w:val="0"/>
          <w:sz w:val="24"/>
          <w:szCs w:val="24"/>
        </w:rPr>
        <w:t>protecting Australians from the trauma or terror reasonably likely to result from viewing the material;</w:t>
      </w:r>
    </w:p>
    <w:p w14:paraId="20BCCB8B" w14:textId="77777777" w:rsidR="00185013" w:rsidRPr="00994E1E" w:rsidRDefault="00185013" w:rsidP="00185013">
      <w:pPr>
        <w:pStyle w:val="ListParagraph"/>
        <w:numPr>
          <w:ilvl w:val="0"/>
          <w:numId w:val="3"/>
        </w:numPr>
        <w:snapToGrid w:val="0"/>
        <w:spacing w:before="120" w:after="120"/>
        <w:contextualSpacing w:val="0"/>
        <w:rPr>
          <w:rStyle w:val="Emphasis"/>
          <w:rFonts w:ascii="Times New Roman" w:hAnsi="Times New Roman" w:cs="Times New Roman"/>
          <w:i w:val="0"/>
          <w:iCs w:val="0"/>
          <w:sz w:val="24"/>
          <w:szCs w:val="24"/>
        </w:rPr>
      </w:pPr>
      <w:r w:rsidRPr="00994E1E">
        <w:rPr>
          <w:rStyle w:val="Emphasis"/>
          <w:rFonts w:ascii="Times New Roman" w:hAnsi="Times New Roman" w:cs="Times New Roman"/>
          <w:i w:val="0"/>
          <w:iCs w:val="0"/>
          <w:sz w:val="24"/>
          <w:szCs w:val="24"/>
        </w:rPr>
        <w:t>protecting and preventing the potential radicalisation or contagion effect of Australians who are vulnerable or sympathetic to the attacker’s ideology;</w:t>
      </w:r>
    </w:p>
    <w:p w14:paraId="05D95CEE" w14:textId="77777777" w:rsidR="00185013" w:rsidRPr="00994E1E" w:rsidRDefault="00185013" w:rsidP="00185013">
      <w:pPr>
        <w:pStyle w:val="ListParagraph"/>
        <w:numPr>
          <w:ilvl w:val="0"/>
          <w:numId w:val="3"/>
        </w:numPr>
        <w:snapToGrid w:val="0"/>
        <w:spacing w:before="120" w:after="120"/>
        <w:contextualSpacing w:val="0"/>
        <w:rPr>
          <w:rStyle w:val="Emphasis"/>
          <w:rFonts w:ascii="Times New Roman" w:hAnsi="Times New Roman" w:cs="Times New Roman"/>
          <w:i w:val="0"/>
          <w:iCs w:val="0"/>
          <w:sz w:val="24"/>
          <w:szCs w:val="24"/>
        </w:rPr>
      </w:pPr>
      <w:r w:rsidRPr="00994E1E">
        <w:rPr>
          <w:rStyle w:val="Emphasis"/>
          <w:rFonts w:ascii="Times New Roman" w:hAnsi="Times New Roman" w:cs="Times New Roman"/>
          <w:i w:val="0"/>
          <w:iCs w:val="0"/>
          <w:sz w:val="24"/>
          <w:szCs w:val="24"/>
        </w:rPr>
        <w:t>protecting and preventing the likelihood of the material being used as a recruitment or advocacy tool by terrorist groups to incite further violence; and</w:t>
      </w:r>
    </w:p>
    <w:p w14:paraId="7ECECA3C" w14:textId="77777777" w:rsidR="00185013" w:rsidRPr="00994E1E" w:rsidRDefault="00185013" w:rsidP="00185013">
      <w:pPr>
        <w:pStyle w:val="ListParagraph"/>
        <w:numPr>
          <w:ilvl w:val="0"/>
          <w:numId w:val="3"/>
        </w:numPr>
        <w:snapToGrid w:val="0"/>
        <w:spacing w:before="120" w:after="120"/>
        <w:contextualSpacing w:val="0"/>
        <w:rPr>
          <w:rFonts w:cs="Times New Roman"/>
          <w:i/>
          <w:iCs/>
          <w:szCs w:val="24"/>
        </w:rPr>
      </w:pPr>
      <w:r w:rsidRPr="00994E1E">
        <w:rPr>
          <w:rStyle w:val="Emphasis"/>
          <w:rFonts w:ascii="Times New Roman" w:hAnsi="Times New Roman" w:cs="Times New Roman"/>
          <w:i w:val="0"/>
          <w:iCs w:val="0"/>
          <w:sz w:val="24"/>
          <w:szCs w:val="24"/>
        </w:rPr>
        <w:t>reducing the likelihood of this material being used to threaten, harass or abuse Australians generally, and any specific community groups</w:t>
      </w:r>
      <w:r w:rsidRPr="00994E1E" w:rsidDel="00C94BFB">
        <w:rPr>
          <w:rStyle w:val="Emphasis"/>
          <w:rFonts w:ascii="Times New Roman" w:hAnsi="Times New Roman" w:cs="Times New Roman"/>
          <w:i w:val="0"/>
          <w:iCs w:val="0"/>
          <w:sz w:val="24"/>
          <w:szCs w:val="24"/>
        </w:rPr>
        <w:t>.</w:t>
      </w:r>
    </w:p>
    <w:p w14:paraId="5E314D57" w14:textId="77777777" w:rsidR="00185013" w:rsidRDefault="00185013" w:rsidP="00185013">
      <w:pPr>
        <w:rPr>
          <w:rFonts w:ascii="Times New Roman" w:hAnsi="Times New Roman"/>
          <w:sz w:val="24"/>
          <w:szCs w:val="24"/>
        </w:rPr>
      </w:pPr>
    </w:p>
    <w:p w14:paraId="2470F207" w14:textId="77777777" w:rsidR="00185013" w:rsidRDefault="00185013" w:rsidP="00185013">
      <w:pPr>
        <w:rPr>
          <w:rFonts w:ascii="Times New Roman" w:hAnsi="Times New Roman"/>
          <w:b/>
          <w:sz w:val="24"/>
          <w:szCs w:val="24"/>
        </w:rPr>
      </w:pPr>
      <w:r>
        <w:rPr>
          <w:rFonts w:ascii="Times New Roman" w:hAnsi="Times New Roman"/>
          <w:b/>
          <w:sz w:val="24"/>
          <w:szCs w:val="24"/>
        </w:rPr>
        <w:t>Human rights implications</w:t>
      </w:r>
    </w:p>
    <w:p w14:paraId="1C01ADD8" w14:textId="77777777" w:rsidR="00185013" w:rsidRDefault="00185013" w:rsidP="00185013">
      <w:pPr>
        <w:rPr>
          <w:rFonts w:ascii="Times New Roman" w:hAnsi="Times New Roman"/>
          <w:sz w:val="24"/>
          <w:szCs w:val="24"/>
        </w:rPr>
      </w:pPr>
    </w:p>
    <w:p w14:paraId="0776ECE5" w14:textId="77777777" w:rsidR="00185013" w:rsidRDefault="00185013" w:rsidP="00185013">
      <w:pPr>
        <w:rPr>
          <w:rFonts w:ascii="Times New Roman" w:hAnsi="Times New Roman"/>
          <w:sz w:val="24"/>
          <w:szCs w:val="24"/>
          <w:u w:val="single"/>
        </w:rPr>
      </w:pPr>
      <w:r>
        <w:rPr>
          <w:rFonts w:ascii="Times New Roman" w:hAnsi="Times New Roman"/>
          <w:sz w:val="24"/>
          <w:szCs w:val="24"/>
          <w:u w:val="single"/>
        </w:rPr>
        <w:t>Freedom of opinion and expression</w:t>
      </w:r>
    </w:p>
    <w:p w14:paraId="786AD438" w14:textId="77777777" w:rsidR="00185013" w:rsidRDefault="00185013" w:rsidP="00185013">
      <w:pPr>
        <w:rPr>
          <w:rFonts w:ascii="Times New Roman" w:hAnsi="Times New Roman"/>
          <w:sz w:val="24"/>
          <w:szCs w:val="24"/>
        </w:rPr>
      </w:pPr>
    </w:p>
    <w:p w14:paraId="355C700A"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This instrument engages the right to freedom of opinion and expression in article 19 of the </w:t>
      </w:r>
      <w:r>
        <w:rPr>
          <w:rFonts w:ascii="Times New Roman" w:hAnsi="Times New Roman"/>
          <w:i/>
          <w:sz w:val="24"/>
          <w:szCs w:val="24"/>
        </w:rPr>
        <w:t>International Covenant on Civil and Political Rights</w:t>
      </w:r>
      <w:r>
        <w:rPr>
          <w:rFonts w:ascii="Times New Roman" w:hAnsi="Times New Roman"/>
          <w:sz w:val="24"/>
          <w:szCs w:val="24"/>
        </w:rPr>
        <w:t xml:space="preserve"> (</w:t>
      </w:r>
      <w:r w:rsidRPr="00526A67">
        <w:rPr>
          <w:rFonts w:ascii="Times New Roman" w:hAnsi="Times New Roman"/>
          <w:sz w:val="24"/>
          <w:szCs w:val="24"/>
        </w:rPr>
        <w:t>ICCPR</w:t>
      </w:r>
      <w:r>
        <w:rPr>
          <w:rFonts w:ascii="Times New Roman" w:hAnsi="Times New Roman"/>
          <w:sz w:val="24"/>
          <w:szCs w:val="24"/>
        </w:rPr>
        <w:t>).</w:t>
      </w:r>
    </w:p>
    <w:p w14:paraId="364307AD" w14:textId="77777777" w:rsidR="00185013" w:rsidRDefault="00185013" w:rsidP="00185013">
      <w:pPr>
        <w:tabs>
          <w:tab w:val="left" w:pos="1701"/>
        </w:tabs>
        <w:rPr>
          <w:rFonts w:ascii="Times New Roman" w:hAnsi="Times New Roman"/>
          <w:sz w:val="24"/>
          <w:szCs w:val="24"/>
        </w:rPr>
      </w:pPr>
    </w:p>
    <w:p w14:paraId="448A3BBC"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Article 19 of the ICCPR states that a fundamental right is the right “to seek, receive and impart information or ideas of all kinds, regardless of frontiers, either orally, in writing or in print, in the form of art, or through any other media of his choice”. </w:t>
      </w:r>
    </w:p>
    <w:p w14:paraId="06226481" w14:textId="77777777" w:rsidR="00185013" w:rsidRPr="00526A67" w:rsidRDefault="00185013" w:rsidP="00185013">
      <w:pPr>
        <w:tabs>
          <w:tab w:val="left" w:pos="1701"/>
        </w:tabs>
        <w:rPr>
          <w:rFonts w:ascii="Times New Roman" w:hAnsi="Times New Roman"/>
          <w:sz w:val="24"/>
          <w:szCs w:val="24"/>
        </w:rPr>
      </w:pPr>
    </w:p>
    <w:p w14:paraId="70766E18"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right to freedom of opinion and expression is not absolute. Article 19(3) states that this freedom may be subject to special duties and responsibilities. A restriction may occur where it is provided by law and is relevantly necessary for the respect of the rights or reputations of others; or for the protection of national security, public order, or public health or morals. </w:t>
      </w:r>
    </w:p>
    <w:p w14:paraId="0A6A88A1" w14:textId="77777777" w:rsidR="00185013" w:rsidRDefault="00185013" w:rsidP="00185013">
      <w:pPr>
        <w:tabs>
          <w:tab w:val="left" w:pos="1701"/>
        </w:tabs>
        <w:rPr>
          <w:rFonts w:ascii="Times New Roman" w:hAnsi="Times New Roman"/>
          <w:bCs/>
          <w:i/>
          <w:iCs/>
          <w:sz w:val="24"/>
          <w:szCs w:val="24"/>
        </w:rPr>
      </w:pPr>
    </w:p>
    <w:p w14:paraId="34085058" w14:textId="77777777" w:rsidR="00185013" w:rsidRDefault="00185013" w:rsidP="00185013">
      <w:pPr>
        <w:tabs>
          <w:tab w:val="left" w:pos="1701"/>
        </w:tabs>
        <w:rPr>
          <w:rFonts w:ascii="Times New Roman" w:hAnsi="Times New Roman"/>
          <w:bCs/>
          <w:sz w:val="24"/>
          <w:szCs w:val="24"/>
        </w:rPr>
      </w:pPr>
      <w:r>
        <w:rPr>
          <w:rFonts w:ascii="Times New Roman" w:hAnsi="Times New Roman"/>
          <w:bCs/>
          <w:i/>
          <w:iCs/>
          <w:sz w:val="24"/>
          <w:szCs w:val="24"/>
        </w:rPr>
        <w:t xml:space="preserve">Telecommunications (Protecting Australians from Terrorist or Violent Criminal Material) Direction (No. 1) 2019 </w:t>
      </w:r>
      <w:r>
        <w:rPr>
          <w:rFonts w:ascii="Times New Roman" w:hAnsi="Times New Roman"/>
          <w:bCs/>
          <w:sz w:val="24"/>
          <w:szCs w:val="24"/>
        </w:rPr>
        <w:t xml:space="preserve">limits the right to freedom of opinion and expression of relevant service providers to provide access to the Christchurch material to their Australian customers.  This limitation is aimed at achieving a legitimate objective, and is reasonable, necessary and proportionate. </w:t>
      </w:r>
    </w:p>
    <w:p w14:paraId="3DFF213A" w14:textId="77777777" w:rsidR="00185013" w:rsidRDefault="00185013" w:rsidP="00185013">
      <w:pPr>
        <w:tabs>
          <w:tab w:val="left" w:pos="1701"/>
        </w:tabs>
        <w:rPr>
          <w:rFonts w:ascii="Times New Roman" w:hAnsi="Times New Roman"/>
          <w:bCs/>
          <w:sz w:val="24"/>
          <w:szCs w:val="24"/>
        </w:rPr>
      </w:pPr>
    </w:p>
    <w:p w14:paraId="7FAA7F10" w14:textId="77777777" w:rsidR="00185013" w:rsidRDefault="00185013" w:rsidP="00185013">
      <w:pPr>
        <w:rPr>
          <w:rFonts w:ascii="Times New Roman" w:hAnsi="Times New Roman"/>
          <w:sz w:val="24"/>
          <w:szCs w:val="24"/>
        </w:rPr>
      </w:pPr>
      <w:r>
        <w:rPr>
          <w:rFonts w:ascii="Times New Roman" w:hAnsi="Times New Roman"/>
          <w:sz w:val="24"/>
          <w:szCs w:val="24"/>
        </w:rPr>
        <w:t xml:space="preserve">To the extent that this instrument limits Article 19 of the ICCPR, it does so for the legitimate purpose of protecting Australians from access or exposure to the </w:t>
      </w:r>
      <w:r>
        <w:rPr>
          <w:rFonts w:ascii="Times New Roman" w:hAnsi="Times New Roman"/>
          <w:bCs/>
          <w:sz w:val="24"/>
          <w:szCs w:val="24"/>
        </w:rPr>
        <w:t xml:space="preserve">Christchurch material, being </w:t>
      </w:r>
      <w:r>
        <w:rPr>
          <w:rFonts w:ascii="Times New Roman" w:hAnsi="Times New Roman"/>
          <w:sz w:val="24"/>
          <w:szCs w:val="24"/>
        </w:rPr>
        <w:t xml:space="preserve">material that is likely to be harmful and offensive to public morals.  </w:t>
      </w:r>
    </w:p>
    <w:p w14:paraId="4AD99694" w14:textId="77777777" w:rsidR="00185013" w:rsidRDefault="00185013" w:rsidP="00185013">
      <w:pPr>
        <w:rPr>
          <w:rFonts w:ascii="Times New Roman" w:hAnsi="Times New Roman"/>
          <w:sz w:val="24"/>
          <w:szCs w:val="24"/>
        </w:rPr>
      </w:pPr>
    </w:p>
    <w:p w14:paraId="187278B8" w14:textId="77777777" w:rsidR="00185013" w:rsidRDefault="00185013" w:rsidP="00185013">
      <w:pPr>
        <w:rPr>
          <w:rFonts w:ascii="Times New Roman" w:hAnsi="Times New Roman"/>
          <w:sz w:val="24"/>
          <w:szCs w:val="24"/>
        </w:rPr>
      </w:pPr>
      <w:r>
        <w:rPr>
          <w:rFonts w:ascii="Times New Roman" w:hAnsi="Times New Roman"/>
          <w:sz w:val="24"/>
          <w:szCs w:val="24"/>
        </w:rPr>
        <w:t>There are several features of the Christchurch material which culminate in the need for a targeted enforcement response via this instrument. These include:</w:t>
      </w:r>
    </w:p>
    <w:p w14:paraId="7A8DF339" w14:textId="77777777" w:rsidR="00185013" w:rsidRPr="00994E1E" w:rsidRDefault="00185013" w:rsidP="00185013">
      <w:pPr>
        <w:pStyle w:val="ListParagraph"/>
        <w:numPr>
          <w:ilvl w:val="0"/>
          <w:numId w:val="3"/>
        </w:numPr>
        <w:snapToGrid w:val="0"/>
        <w:spacing w:before="120" w:after="120"/>
        <w:ind w:left="714" w:hanging="357"/>
        <w:contextualSpacing w:val="0"/>
        <w:rPr>
          <w:rStyle w:val="Emphasis"/>
          <w:rFonts w:ascii="Times New Roman" w:hAnsi="Times New Roman" w:cs="Times New Roman"/>
          <w:i w:val="0"/>
          <w:iCs w:val="0"/>
          <w:sz w:val="24"/>
          <w:szCs w:val="24"/>
        </w:rPr>
      </w:pPr>
      <w:r w:rsidRPr="00994E1E">
        <w:rPr>
          <w:rStyle w:val="Emphasis"/>
          <w:rFonts w:ascii="Times New Roman" w:hAnsi="Times New Roman" w:cs="Times New Roman"/>
          <w:i w:val="0"/>
          <w:iCs w:val="0"/>
          <w:sz w:val="24"/>
          <w:szCs w:val="24"/>
        </w:rPr>
        <w:t>the scale and lethality of the violence depicted;</w:t>
      </w:r>
    </w:p>
    <w:p w14:paraId="32B8BD61" w14:textId="77777777" w:rsidR="00185013" w:rsidRPr="00994E1E" w:rsidRDefault="00185013" w:rsidP="00185013">
      <w:pPr>
        <w:pStyle w:val="ListParagraph"/>
        <w:numPr>
          <w:ilvl w:val="0"/>
          <w:numId w:val="3"/>
        </w:numPr>
        <w:snapToGrid w:val="0"/>
        <w:spacing w:before="120" w:after="120"/>
        <w:ind w:left="714" w:hanging="357"/>
        <w:contextualSpacing w:val="0"/>
        <w:rPr>
          <w:rStyle w:val="Emphasis"/>
          <w:rFonts w:ascii="Times New Roman" w:hAnsi="Times New Roman" w:cs="Times New Roman"/>
          <w:i w:val="0"/>
          <w:iCs w:val="0"/>
          <w:sz w:val="24"/>
          <w:szCs w:val="24"/>
        </w:rPr>
      </w:pPr>
      <w:r w:rsidRPr="00994E1E">
        <w:rPr>
          <w:rStyle w:val="Emphasis"/>
          <w:rFonts w:ascii="Times New Roman" w:hAnsi="Times New Roman" w:cs="Times New Roman"/>
          <w:i w:val="0"/>
          <w:iCs w:val="0"/>
          <w:sz w:val="24"/>
          <w:szCs w:val="24"/>
        </w:rPr>
        <w:t>the virality in which it was shared across the world;</w:t>
      </w:r>
    </w:p>
    <w:p w14:paraId="74460CD3" w14:textId="77777777" w:rsidR="00185013" w:rsidRPr="00994E1E" w:rsidRDefault="00185013" w:rsidP="00185013">
      <w:pPr>
        <w:pStyle w:val="ListParagraph"/>
        <w:numPr>
          <w:ilvl w:val="0"/>
          <w:numId w:val="3"/>
        </w:numPr>
        <w:snapToGrid w:val="0"/>
        <w:spacing w:before="120" w:after="120"/>
        <w:ind w:left="714" w:hanging="357"/>
        <w:contextualSpacing w:val="0"/>
        <w:rPr>
          <w:rStyle w:val="Emphasis"/>
          <w:rFonts w:ascii="Times New Roman" w:hAnsi="Times New Roman" w:cs="Times New Roman"/>
          <w:i w:val="0"/>
          <w:iCs w:val="0"/>
          <w:sz w:val="24"/>
          <w:szCs w:val="24"/>
        </w:rPr>
      </w:pPr>
      <w:r w:rsidRPr="00994E1E">
        <w:rPr>
          <w:rStyle w:val="Emphasis"/>
          <w:rFonts w:ascii="Times New Roman" w:hAnsi="Times New Roman" w:cs="Times New Roman"/>
          <w:i w:val="0"/>
          <w:iCs w:val="0"/>
          <w:sz w:val="24"/>
          <w:szCs w:val="24"/>
        </w:rPr>
        <w:t xml:space="preserve">the calculated intention by the perpetrator to amplify his agenda and crime </w:t>
      </w:r>
      <w:proofErr w:type="gramStart"/>
      <w:r w:rsidRPr="00994E1E">
        <w:rPr>
          <w:rStyle w:val="Emphasis"/>
          <w:rFonts w:ascii="Times New Roman" w:hAnsi="Times New Roman" w:cs="Times New Roman"/>
          <w:i w:val="0"/>
          <w:iCs w:val="0"/>
          <w:sz w:val="24"/>
          <w:szCs w:val="24"/>
        </w:rPr>
        <w:t>through the use of</w:t>
      </w:r>
      <w:proofErr w:type="gramEnd"/>
      <w:r w:rsidRPr="00994E1E">
        <w:rPr>
          <w:rStyle w:val="Emphasis"/>
          <w:rFonts w:ascii="Times New Roman" w:hAnsi="Times New Roman" w:cs="Times New Roman"/>
          <w:i w:val="0"/>
          <w:iCs w:val="0"/>
          <w:sz w:val="24"/>
          <w:szCs w:val="24"/>
        </w:rPr>
        <w:t xml:space="preserve"> live streaming and the posting of his manifesto online; and</w:t>
      </w:r>
    </w:p>
    <w:p w14:paraId="3E66EBA5" w14:textId="77777777" w:rsidR="00185013" w:rsidRPr="00994E1E" w:rsidRDefault="00185013" w:rsidP="00185013">
      <w:pPr>
        <w:pStyle w:val="ListParagraph"/>
        <w:numPr>
          <w:ilvl w:val="0"/>
          <w:numId w:val="3"/>
        </w:numPr>
        <w:snapToGrid w:val="0"/>
        <w:spacing w:before="120" w:after="120"/>
        <w:ind w:left="714" w:hanging="357"/>
        <w:contextualSpacing w:val="0"/>
        <w:rPr>
          <w:rStyle w:val="Emphasis"/>
          <w:rFonts w:ascii="Times New Roman" w:hAnsi="Times New Roman" w:cs="Times New Roman"/>
          <w:i w:val="0"/>
          <w:iCs w:val="0"/>
          <w:sz w:val="24"/>
          <w:szCs w:val="24"/>
        </w:rPr>
      </w:pPr>
      <w:r w:rsidRPr="00994E1E">
        <w:rPr>
          <w:rStyle w:val="Emphasis"/>
          <w:rFonts w:ascii="Times New Roman" w:hAnsi="Times New Roman" w:cs="Times New Roman"/>
          <w:i w:val="0"/>
          <w:iCs w:val="0"/>
          <w:sz w:val="24"/>
          <w:szCs w:val="24"/>
        </w:rPr>
        <w:lastRenderedPageBreak/>
        <w:t>the apparent potency of the call for others to engage in violence, given that the video and manifesto have been referenced or studied by other perpetrators of violence in the wake of the Christchurch attack.</w:t>
      </w:r>
    </w:p>
    <w:p w14:paraId="0D6AEF7D" w14:textId="77777777" w:rsidR="00185013" w:rsidRDefault="00185013" w:rsidP="00185013">
      <w:pPr>
        <w:rPr>
          <w:rFonts w:ascii="Times New Roman" w:hAnsi="Times New Roman"/>
          <w:sz w:val="24"/>
          <w:szCs w:val="24"/>
        </w:rPr>
      </w:pPr>
      <w:r>
        <w:rPr>
          <w:rFonts w:ascii="Times New Roman" w:hAnsi="Times New Roman"/>
          <w:sz w:val="24"/>
          <w:szCs w:val="24"/>
        </w:rPr>
        <w:t xml:space="preserve">The effect of this instrument is that the vast majority of Australians will not be able to access the Christchurch material online: </w:t>
      </w:r>
      <w:r w:rsidRPr="008F194E">
        <w:rPr>
          <w:rFonts w:ascii="Times New Roman" w:hAnsi="Times New Roman"/>
          <w:sz w:val="24"/>
          <w:szCs w:val="24"/>
        </w:rPr>
        <w:t xml:space="preserve">The instrument </w:t>
      </w:r>
      <w:r>
        <w:rPr>
          <w:rFonts w:ascii="Times New Roman" w:hAnsi="Times New Roman"/>
          <w:sz w:val="24"/>
          <w:szCs w:val="24"/>
        </w:rPr>
        <w:t xml:space="preserve">directs </w:t>
      </w:r>
      <w:r w:rsidRPr="008F194E">
        <w:rPr>
          <w:rFonts w:ascii="Times New Roman" w:hAnsi="Times New Roman"/>
          <w:sz w:val="24"/>
          <w:szCs w:val="24"/>
        </w:rPr>
        <w:t xml:space="preserve">service providers who are members of </w:t>
      </w:r>
      <w:r>
        <w:rPr>
          <w:rFonts w:ascii="Times New Roman" w:hAnsi="Times New Roman"/>
          <w:sz w:val="24"/>
          <w:szCs w:val="24"/>
        </w:rPr>
        <w:t xml:space="preserve">the </w:t>
      </w:r>
      <w:r w:rsidRPr="008F194E">
        <w:rPr>
          <w:rFonts w:ascii="Times New Roman" w:hAnsi="Times New Roman"/>
          <w:sz w:val="24"/>
          <w:szCs w:val="24"/>
        </w:rPr>
        <w:t xml:space="preserve">Optus, Telstra, TPG, Vodafone, </w:t>
      </w:r>
      <w:proofErr w:type="spellStart"/>
      <w:r w:rsidRPr="008F194E">
        <w:rPr>
          <w:rFonts w:ascii="Times New Roman" w:hAnsi="Times New Roman"/>
          <w:sz w:val="24"/>
          <w:szCs w:val="24"/>
        </w:rPr>
        <w:t>Vocus</w:t>
      </w:r>
      <w:proofErr w:type="spellEnd"/>
      <w:r w:rsidRPr="008F194E">
        <w:rPr>
          <w:rFonts w:ascii="Times New Roman" w:hAnsi="Times New Roman"/>
          <w:sz w:val="24"/>
          <w:szCs w:val="24"/>
        </w:rPr>
        <w:t xml:space="preserve"> </w:t>
      </w:r>
      <w:r>
        <w:rPr>
          <w:rFonts w:ascii="Times New Roman" w:hAnsi="Times New Roman"/>
          <w:sz w:val="24"/>
          <w:szCs w:val="24"/>
        </w:rPr>
        <w:t>or</w:t>
      </w:r>
      <w:r w:rsidRPr="008F194E">
        <w:rPr>
          <w:rFonts w:ascii="Times New Roman" w:hAnsi="Times New Roman"/>
          <w:sz w:val="24"/>
          <w:szCs w:val="24"/>
        </w:rPr>
        <w:t xml:space="preserve"> Foxtel groups </w:t>
      </w:r>
      <w:r>
        <w:rPr>
          <w:rFonts w:ascii="Times New Roman" w:hAnsi="Times New Roman"/>
          <w:sz w:val="24"/>
          <w:szCs w:val="24"/>
        </w:rPr>
        <w:t>to continue blocking the websites known to be providing access to the Christchurch material. Together, they</w:t>
      </w:r>
      <w:r w:rsidRPr="008F194E">
        <w:rPr>
          <w:rFonts w:ascii="Times New Roman" w:hAnsi="Times New Roman"/>
          <w:sz w:val="24"/>
          <w:szCs w:val="24"/>
        </w:rPr>
        <w:t xml:space="preserve"> provide internet services to approximately </w:t>
      </w:r>
      <w:r w:rsidRPr="008C44BE">
        <w:rPr>
          <w:rFonts w:ascii="Times New Roman" w:hAnsi="Times New Roman"/>
          <w:sz w:val="24"/>
          <w:szCs w:val="24"/>
        </w:rPr>
        <w:t>95.5% and 96.4% of the Australian fixed and mobile internet subscriber base</w:t>
      </w:r>
      <w:r w:rsidRPr="008F194E">
        <w:rPr>
          <w:rFonts w:ascii="Times New Roman" w:hAnsi="Times New Roman"/>
          <w:sz w:val="24"/>
          <w:szCs w:val="24"/>
        </w:rPr>
        <w:t>.</w:t>
      </w:r>
      <w:r>
        <w:rPr>
          <w:rFonts w:ascii="Times New Roman" w:hAnsi="Times New Roman"/>
          <w:sz w:val="24"/>
          <w:szCs w:val="24"/>
        </w:rPr>
        <w:t xml:space="preserve"> Therefore, this instrument will achieve the objective of promoting online safety through protecting Australians from access or exposure to material that promotes, incites, or instructs in, terrorist acts or violent crimes. </w:t>
      </w:r>
    </w:p>
    <w:p w14:paraId="5A723A04" w14:textId="77777777" w:rsidR="00185013" w:rsidRDefault="00185013" w:rsidP="00185013">
      <w:pPr>
        <w:rPr>
          <w:rFonts w:ascii="Times New Roman" w:hAnsi="Times New Roman"/>
          <w:sz w:val="24"/>
          <w:szCs w:val="24"/>
        </w:rPr>
      </w:pPr>
    </w:p>
    <w:p w14:paraId="6B28A0B7"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To the extent that this instrument limits the right to seek, receive and impart information, it does so in a way that is reasonable, necessary and proportionate.</w:t>
      </w:r>
    </w:p>
    <w:p w14:paraId="10AA7096" w14:textId="77777777" w:rsidR="00185013" w:rsidRDefault="00185013" w:rsidP="00185013">
      <w:pPr>
        <w:tabs>
          <w:tab w:val="left" w:pos="1701"/>
        </w:tabs>
        <w:rPr>
          <w:rFonts w:ascii="Times New Roman" w:hAnsi="Times New Roman"/>
          <w:sz w:val="24"/>
          <w:szCs w:val="24"/>
        </w:rPr>
      </w:pPr>
    </w:p>
    <w:p w14:paraId="75ADF7BE" w14:textId="60D9ADAB" w:rsidR="00185013" w:rsidRPr="001A4A7C" w:rsidRDefault="00185013" w:rsidP="00185013">
      <w:pPr>
        <w:tabs>
          <w:tab w:val="left" w:pos="1701"/>
        </w:tabs>
        <w:rPr>
          <w:rFonts w:ascii="Times New Roman" w:hAnsi="Times New Roman"/>
          <w:sz w:val="24"/>
          <w:szCs w:val="24"/>
        </w:rPr>
      </w:pPr>
      <w:r w:rsidRPr="00526A67">
        <w:rPr>
          <w:rFonts w:ascii="Times New Roman" w:hAnsi="Times New Roman"/>
          <w:sz w:val="24"/>
          <w:szCs w:val="24"/>
        </w:rPr>
        <w:t xml:space="preserve">The relevant service providers have advised that, at present, the only feasible way to block the URLs providing access to the Christchurch </w:t>
      </w:r>
      <w:r>
        <w:rPr>
          <w:rFonts w:ascii="Times New Roman" w:hAnsi="Times New Roman"/>
          <w:sz w:val="24"/>
          <w:szCs w:val="24"/>
        </w:rPr>
        <w:t>material</w:t>
      </w:r>
      <w:r w:rsidRPr="00526A67">
        <w:rPr>
          <w:rFonts w:ascii="Times New Roman" w:hAnsi="Times New Roman"/>
          <w:sz w:val="24"/>
          <w:szCs w:val="24"/>
        </w:rPr>
        <w:t xml:space="preserve"> is to impose a domain-level block, </w:t>
      </w:r>
      <w:r>
        <w:rPr>
          <w:rFonts w:ascii="Times New Roman" w:hAnsi="Times New Roman"/>
          <w:sz w:val="24"/>
          <w:szCs w:val="24"/>
        </w:rPr>
        <w:t xml:space="preserve"> which means that </w:t>
      </w:r>
      <w:r>
        <w:rPr>
          <w:rFonts w:ascii="Times New Roman" w:hAnsi="Times New Roman"/>
          <w:bCs/>
          <w:i/>
          <w:iCs/>
          <w:sz w:val="24"/>
          <w:szCs w:val="24"/>
        </w:rPr>
        <w:t xml:space="preserve">Telecommunications (Protecting Australians from Terrorist or Violent Criminal Material) Direction (No. 1) 2019 </w:t>
      </w:r>
      <w:r>
        <w:rPr>
          <w:rFonts w:ascii="Times New Roman" w:hAnsi="Times New Roman"/>
          <w:sz w:val="24"/>
          <w:szCs w:val="24"/>
        </w:rPr>
        <w:t>may have the</w:t>
      </w:r>
      <w:r w:rsidRPr="001A4A7C">
        <w:rPr>
          <w:rFonts w:ascii="Times New Roman" w:hAnsi="Times New Roman"/>
          <w:sz w:val="24"/>
          <w:szCs w:val="24"/>
        </w:rPr>
        <w:t xml:space="preserve"> effect of blocking some content </w:t>
      </w:r>
      <w:r>
        <w:rPr>
          <w:rFonts w:ascii="Times New Roman" w:hAnsi="Times New Roman"/>
          <w:sz w:val="24"/>
          <w:szCs w:val="24"/>
        </w:rPr>
        <w:t xml:space="preserve">which is not prohibited </w:t>
      </w:r>
      <w:r w:rsidRPr="001A4A7C">
        <w:rPr>
          <w:rFonts w:ascii="Times New Roman" w:hAnsi="Times New Roman"/>
          <w:sz w:val="24"/>
          <w:szCs w:val="24"/>
        </w:rPr>
        <w:t xml:space="preserve">on at least three of the </w:t>
      </w:r>
      <w:r w:rsidR="009D41E3">
        <w:rPr>
          <w:rFonts w:ascii="Times New Roman" w:hAnsi="Times New Roman"/>
          <w:sz w:val="24"/>
          <w:szCs w:val="24"/>
        </w:rPr>
        <w:t>seven</w:t>
      </w:r>
      <w:r w:rsidRPr="001A4A7C">
        <w:rPr>
          <w:rFonts w:ascii="Times New Roman" w:hAnsi="Times New Roman"/>
          <w:sz w:val="24"/>
          <w:szCs w:val="24"/>
        </w:rPr>
        <w:t xml:space="preserve"> </w:t>
      </w:r>
      <w:r>
        <w:rPr>
          <w:rFonts w:ascii="Times New Roman" w:hAnsi="Times New Roman"/>
          <w:sz w:val="24"/>
          <w:szCs w:val="24"/>
        </w:rPr>
        <w:t>web</w:t>
      </w:r>
      <w:r w:rsidRPr="001A4A7C">
        <w:rPr>
          <w:rFonts w:ascii="Times New Roman" w:hAnsi="Times New Roman"/>
          <w:sz w:val="24"/>
          <w:szCs w:val="24"/>
        </w:rPr>
        <w:t>sites</w:t>
      </w:r>
      <w:r>
        <w:rPr>
          <w:rFonts w:ascii="Times New Roman" w:hAnsi="Times New Roman"/>
          <w:sz w:val="24"/>
          <w:szCs w:val="24"/>
        </w:rPr>
        <w:t xml:space="preserve">.  However, </w:t>
      </w:r>
      <w:r w:rsidRPr="001A4A7C">
        <w:rPr>
          <w:rFonts w:ascii="Times New Roman" w:hAnsi="Times New Roman"/>
          <w:sz w:val="24"/>
          <w:szCs w:val="24"/>
        </w:rPr>
        <w:t xml:space="preserve">on balance, </w:t>
      </w:r>
      <w:r>
        <w:rPr>
          <w:rFonts w:ascii="Times New Roman" w:hAnsi="Times New Roman"/>
          <w:sz w:val="24"/>
          <w:szCs w:val="24"/>
        </w:rPr>
        <w:t xml:space="preserve">the eSafety Commissioner is satisfied this instrument is </w:t>
      </w:r>
      <w:r w:rsidRPr="001A4A7C">
        <w:rPr>
          <w:rFonts w:ascii="Times New Roman" w:hAnsi="Times New Roman"/>
          <w:sz w:val="24"/>
          <w:szCs w:val="24"/>
        </w:rPr>
        <w:t>proport</w:t>
      </w:r>
      <w:r>
        <w:rPr>
          <w:rFonts w:ascii="Times New Roman" w:hAnsi="Times New Roman"/>
          <w:sz w:val="24"/>
          <w:szCs w:val="24"/>
        </w:rPr>
        <w:t>ionate, given</w:t>
      </w:r>
      <w:r w:rsidRPr="001A4A7C">
        <w:rPr>
          <w:rFonts w:ascii="Times New Roman" w:hAnsi="Times New Roman"/>
          <w:sz w:val="24"/>
          <w:szCs w:val="24"/>
        </w:rPr>
        <w:t>:</w:t>
      </w:r>
    </w:p>
    <w:p w14:paraId="2E061847" w14:textId="77777777" w:rsidR="00185013" w:rsidRPr="001A4A7C" w:rsidRDefault="00185013" w:rsidP="00185013">
      <w:pPr>
        <w:numPr>
          <w:ilvl w:val="0"/>
          <w:numId w:val="5"/>
        </w:numPr>
        <w:tabs>
          <w:tab w:val="left" w:pos="1701"/>
        </w:tabs>
        <w:rPr>
          <w:rFonts w:ascii="Times New Roman" w:hAnsi="Times New Roman"/>
          <w:sz w:val="24"/>
          <w:szCs w:val="24"/>
        </w:rPr>
      </w:pPr>
      <w:r w:rsidRPr="001A4A7C">
        <w:rPr>
          <w:rFonts w:ascii="Times New Roman" w:hAnsi="Times New Roman"/>
          <w:sz w:val="24"/>
          <w:szCs w:val="24"/>
        </w:rPr>
        <w:t>the nature of the Christchurch material and the risk</w:t>
      </w:r>
      <w:r>
        <w:rPr>
          <w:rFonts w:ascii="Times New Roman" w:hAnsi="Times New Roman"/>
          <w:sz w:val="24"/>
          <w:szCs w:val="24"/>
        </w:rPr>
        <w:t xml:space="preserve">s, </w:t>
      </w:r>
      <w:r w:rsidRPr="001A4A7C">
        <w:rPr>
          <w:rFonts w:ascii="Times New Roman" w:hAnsi="Times New Roman"/>
          <w:sz w:val="24"/>
          <w:szCs w:val="24"/>
        </w:rPr>
        <w:t xml:space="preserve">both potential and realised </w:t>
      </w:r>
      <w:r>
        <w:rPr>
          <w:rFonts w:ascii="Times New Roman" w:hAnsi="Times New Roman"/>
          <w:sz w:val="24"/>
          <w:szCs w:val="24"/>
        </w:rPr>
        <w:t>(</w:t>
      </w:r>
      <w:r w:rsidRPr="001A4A7C">
        <w:rPr>
          <w:rFonts w:ascii="Times New Roman" w:hAnsi="Times New Roman"/>
          <w:sz w:val="24"/>
          <w:szCs w:val="24"/>
        </w:rPr>
        <w:t>in the form of copycat attacks</w:t>
      </w:r>
      <w:r>
        <w:rPr>
          <w:rFonts w:ascii="Times New Roman" w:hAnsi="Times New Roman"/>
          <w:sz w:val="24"/>
          <w:szCs w:val="24"/>
        </w:rPr>
        <w:t xml:space="preserve">), that </w:t>
      </w:r>
      <w:r w:rsidRPr="001A4A7C">
        <w:rPr>
          <w:rFonts w:ascii="Times New Roman" w:hAnsi="Times New Roman"/>
          <w:sz w:val="24"/>
          <w:szCs w:val="24"/>
        </w:rPr>
        <w:t>th</w:t>
      </w:r>
      <w:r>
        <w:rPr>
          <w:rFonts w:ascii="Times New Roman" w:hAnsi="Times New Roman"/>
          <w:sz w:val="24"/>
          <w:szCs w:val="24"/>
        </w:rPr>
        <w:t>e</w:t>
      </w:r>
      <w:r w:rsidRPr="001A4A7C">
        <w:rPr>
          <w:rFonts w:ascii="Times New Roman" w:hAnsi="Times New Roman"/>
          <w:sz w:val="24"/>
          <w:szCs w:val="24"/>
        </w:rPr>
        <w:t xml:space="preserve"> </w:t>
      </w:r>
      <w:r>
        <w:rPr>
          <w:rFonts w:ascii="Times New Roman" w:hAnsi="Times New Roman"/>
          <w:sz w:val="24"/>
          <w:szCs w:val="24"/>
        </w:rPr>
        <w:t xml:space="preserve">Christchurch material </w:t>
      </w:r>
      <w:r w:rsidRPr="001A4A7C">
        <w:rPr>
          <w:rFonts w:ascii="Times New Roman" w:hAnsi="Times New Roman"/>
          <w:sz w:val="24"/>
          <w:szCs w:val="24"/>
        </w:rPr>
        <w:t>presents to the Australian community;</w:t>
      </w:r>
    </w:p>
    <w:p w14:paraId="3ADE3722" w14:textId="77777777" w:rsidR="00185013" w:rsidRPr="001A4A7C" w:rsidRDefault="00185013" w:rsidP="00185013">
      <w:pPr>
        <w:numPr>
          <w:ilvl w:val="0"/>
          <w:numId w:val="5"/>
        </w:numPr>
        <w:tabs>
          <w:tab w:val="left" w:pos="1701"/>
        </w:tabs>
        <w:rPr>
          <w:rFonts w:ascii="Times New Roman" w:hAnsi="Times New Roman"/>
          <w:sz w:val="24"/>
          <w:szCs w:val="24"/>
        </w:rPr>
      </w:pPr>
      <w:r w:rsidRPr="001A4A7C">
        <w:rPr>
          <w:rFonts w:ascii="Times New Roman" w:hAnsi="Times New Roman"/>
          <w:sz w:val="24"/>
          <w:szCs w:val="24"/>
        </w:rPr>
        <w:t xml:space="preserve">the websites have been provided an opportunity to remove the material; </w:t>
      </w:r>
      <w:r>
        <w:rPr>
          <w:rFonts w:ascii="Times New Roman" w:hAnsi="Times New Roman"/>
          <w:sz w:val="24"/>
          <w:szCs w:val="24"/>
        </w:rPr>
        <w:t xml:space="preserve">and </w:t>
      </w:r>
    </w:p>
    <w:p w14:paraId="79F5D6EF" w14:textId="77777777" w:rsidR="00185013" w:rsidRDefault="00185013" w:rsidP="00185013">
      <w:pPr>
        <w:numPr>
          <w:ilvl w:val="0"/>
          <w:numId w:val="5"/>
        </w:numPr>
        <w:tabs>
          <w:tab w:val="left" w:pos="1701"/>
        </w:tabs>
        <w:rPr>
          <w:rFonts w:ascii="Times New Roman" w:hAnsi="Times New Roman"/>
          <w:sz w:val="24"/>
          <w:szCs w:val="24"/>
        </w:rPr>
      </w:pPr>
      <w:r w:rsidRPr="001A4A7C">
        <w:rPr>
          <w:rFonts w:ascii="Times New Roman" w:hAnsi="Times New Roman"/>
          <w:sz w:val="24"/>
          <w:szCs w:val="24"/>
        </w:rPr>
        <w:t xml:space="preserve">there is an ongoing opportunity for websites to remove the material which would allow </w:t>
      </w:r>
      <w:r>
        <w:rPr>
          <w:rFonts w:ascii="Times New Roman" w:hAnsi="Times New Roman"/>
          <w:sz w:val="24"/>
          <w:szCs w:val="24"/>
        </w:rPr>
        <w:t xml:space="preserve">the </w:t>
      </w:r>
      <w:r w:rsidRPr="001A4A7C">
        <w:rPr>
          <w:rFonts w:ascii="Times New Roman" w:hAnsi="Times New Roman"/>
          <w:sz w:val="24"/>
          <w:szCs w:val="24"/>
        </w:rPr>
        <w:t xml:space="preserve">eSafety </w:t>
      </w:r>
      <w:r>
        <w:rPr>
          <w:rFonts w:ascii="Times New Roman" w:hAnsi="Times New Roman"/>
          <w:sz w:val="24"/>
          <w:szCs w:val="24"/>
        </w:rPr>
        <w:t xml:space="preserve">Commissioner to remove them from the list (and thus facilitate the </w:t>
      </w:r>
      <w:r w:rsidRPr="001A4A7C">
        <w:rPr>
          <w:rFonts w:ascii="Times New Roman" w:hAnsi="Times New Roman"/>
          <w:sz w:val="24"/>
          <w:szCs w:val="24"/>
        </w:rPr>
        <w:t>unblocking of the website</w:t>
      </w:r>
      <w:r>
        <w:rPr>
          <w:rFonts w:ascii="Times New Roman" w:hAnsi="Times New Roman"/>
          <w:sz w:val="24"/>
          <w:szCs w:val="24"/>
        </w:rPr>
        <w:t>)</w:t>
      </w:r>
      <w:r w:rsidRPr="001A4A7C">
        <w:rPr>
          <w:rFonts w:ascii="Times New Roman" w:hAnsi="Times New Roman"/>
          <w:sz w:val="24"/>
          <w:szCs w:val="24"/>
        </w:rPr>
        <w:t xml:space="preserve">. </w:t>
      </w:r>
    </w:p>
    <w:p w14:paraId="674388E1" w14:textId="77777777" w:rsidR="00185013" w:rsidRDefault="00185013" w:rsidP="00185013">
      <w:pPr>
        <w:tabs>
          <w:tab w:val="left" w:pos="1701"/>
        </w:tabs>
        <w:ind w:left="720"/>
        <w:rPr>
          <w:rFonts w:ascii="Times New Roman" w:hAnsi="Times New Roman"/>
          <w:sz w:val="24"/>
          <w:szCs w:val="24"/>
        </w:rPr>
      </w:pPr>
    </w:p>
    <w:p w14:paraId="24E71BE5" w14:textId="5C9CD0C1" w:rsidR="00185013" w:rsidRPr="008A386E" w:rsidRDefault="00185013" w:rsidP="00185013">
      <w:pPr>
        <w:rPr>
          <w:rFonts w:ascii="Times New Roman" w:hAnsi="Times New Roman"/>
          <w:sz w:val="24"/>
          <w:szCs w:val="24"/>
        </w:rPr>
      </w:pPr>
      <w:r w:rsidRPr="008A386E">
        <w:rPr>
          <w:rFonts w:ascii="Times New Roman" w:hAnsi="Times New Roman"/>
          <w:sz w:val="24"/>
          <w:szCs w:val="24"/>
        </w:rPr>
        <w:t xml:space="preserve">Furthermore, while the eSafety Commissioner does not have the capacity to review all of the content available on each website, </w:t>
      </w:r>
      <w:r w:rsidR="00994E1E">
        <w:rPr>
          <w:rFonts w:ascii="Times New Roman" w:hAnsi="Times New Roman"/>
          <w:sz w:val="24"/>
          <w:szCs w:val="24"/>
        </w:rPr>
        <w:t>one</w:t>
      </w:r>
      <w:r w:rsidR="00994E1E" w:rsidRPr="008A386E">
        <w:rPr>
          <w:rFonts w:ascii="Times New Roman" w:hAnsi="Times New Roman"/>
          <w:sz w:val="24"/>
          <w:szCs w:val="24"/>
        </w:rPr>
        <w:t xml:space="preserve"> </w:t>
      </w:r>
      <w:r w:rsidRPr="008A386E">
        <w:rPr>
          <w:rFonts w:ascii="Times New Roman" w:hAnsi="Times New Roman"/>
          <w:sz w:val="24"/>
          <w:szCs w:val="24"/>
        </w:rPr>
        <w:t xml:space="preserve">of the websites </w:t>
      </w:r>
      <w:r w:rsidR="00994E1E">
        <w:rPr>
          <w:rFonts w:ascii="Times New Roman" w:hAnsi="Times New Roman"/>
          <w:sz w:val="24"/>
          <w:szCs w:val="24"/>
        </w:rPr>
        <w:t>is</w:t>
      </w:r>
      <w:r w:rsidR="00994E1E" w:rsidRPr="008A386E">
        <w:rPr>
          <w:rFonts w:ascii="Times New Roman" w:hAnsi="Times New Roman"/>
          <w:sz w:val="24"/>
          <w:szCs w:val="24"/>
        </w:rPr>
        <w:t xml:space="preserve"> </w:t>
      </w:r>
      <w:r w:rsidRPr="008A386E">
        <w:rPr>
          <w:rFonts w:ascii="Times New Roman" w:hAnsi="Times New Roman"/>
          <w:sz w:val="24"/>
          <w:szCs w:val="24"/>
        </w:rPr>
        <w:t xml:space="preserve">known for providing access to child sexual abuse material; two others are known for providing access to abhorrent violent material; and another is a </w:t>
      </w:r>
      <w:r>
        <w:rPr>
          <w:rFonts w:ascii="Times New Roman" w:hAnsi="Times New Roman"/>
          <w:sz w:val="24"/>
          <w:szCs w:val="24"/>
        </w:rPr>
        <w:t xml:space="preserve">self-described ‘World News, Politics and the Threat of Islam’ </w:t>
      </w:r>
      <w:r w:rsidRPr="008A386E">
        <w:rPr>
          <w:rFonts w:ascii="Times New Roman" w:hAnsi="Times New Roman"/>
          <w:sz w:val="24"/>
          <w:szCs w:val="24"/>
        </w:rPr>
        <w:t>blog.</w:t>
      </w:r>
    </w:p>
    <w:p w14:paraId="5125F935" w14:textId="77777777" w:rsidR="00185013" w:rsidRDefault="00185013" w:rsidP="00185013">
      <w:pPr>
        <w:tabs>
          <w:tab w:val="left" w:pos="1701"/>
        </w:tabs>
        <w:rPr>
          <w:rFonts w:ascii="Times New Roman" w:hAnsi="Times New Roman"/>
          <w:sz w:val="24"/>
          <w:szCs w:val="24"/>
        </w:rPr>
      </w:pPr>
    </w:p>
    <w:p w14:paraId="38D63800" w14:textId="77777777" w:rsidR="00185013"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There are no other alternative adequate measures for achieving the objective of promoting online safety through protecting Australians from access or exposure to the Christchurch material. </w:t>
      </w:r>
    </w:p>
    <w:p w14:paraId="0D2F385C" w14:textId="77777777" w:rsidR="00185013" w:rsidRDefault="00185013" w:rsidP="00185013">
      <w:pPr>
        <w:tabs>
          <w:tab w:val="left" w:pos="1701"/>
        </w:tabs>
        <w:rPr>
          <w:rFonts w:ascii="Times New Roman" w:hAnsi="Times New Roman"/>
          <w:sz w:val="24"/>
          <w:szCs w:val="24"/>
        </w:rPr>
      </w:pPr>
    </w:p>
    <w:p w14:paraId="6791EB86" w14:textId="77777777" w:rsidR="00185013" w:rsidRPr="003A6917" w:rsidRDefault="00185013" w:rsidP="00185013">
      <w:pPr>
        <w:tabs>
          <w:tab w:val="left" w:pos="1701"/>
        </w:tabs>
        <w:rPr>
          <w:rFonts w:ascii="Times New Roman" w:hAnsi="Times New Roman"/>
          <w:sz w:val="24"/>
          <w:szCs w:val="24"/>
        </w:rPr>
      </w:pPr>
      <w:r>
        <w:rPr>
          <w:rFonts w:ascii="Times New Roman" w:hAnsi="Times New Roman"/>
          <w:sz w:val="24"/>
          <w:szCs w:val="24"/>
        </w:rPr>
        <w:t xml:space="preserve">The eSafety Commissioner’s powers under </w:t>
      </w:r>
      <w:r w:rsidRPr="002C0C4D">
        <w:rPr>
          <w:rFonts w:ascii="Times New Roman" w:hAnsi="Times New Roman"/>
          <w:sz w:val="24"/>
          <w:szCs w:val="24"/>
        </w:rPr>
        <w:t xml:space="preserve">Schedule 7 of the </w:t>
      </w:r>
      <w:r w:rsidRPr="002C0C4D">
        <w:rPr>
          <w:rFonts w:ascii="Times New Roman" w:hAnsi="Times New Roman"/>
          <w:i/>
          <w:iCs/>
          <w:sz w:val="24"/>
          <w:szCs w:val="24"/>
        </w:rPr>
        <w:t>Broadcasting Services Act 1992</w:t>
      </w:r>
      <w:r>
        <w:rPr>
          <w:rFonts w:ascii="Times New Roman" w:hAnsi="Times New Roman"/>
          <w:sz w:val="24"/>
          <w:szCs w:val="24"/>
        </w:rPr>
        <w:t xml:space="preserve"> to investigate and take down prohibited content </w:t>
      </w:r>
      <w:r w:rsidRPr="00994E1E">
        <w:rPr>
          <w:rStyle w:val="Emphasis"/>
          <w:rFonts w:ascii="Times New Roman" w:hAnsi="Times New Roman"/>
          <w:i w:val="0"/>
          <w:iCs w:val="0"/>
          <w:sz w:val="24"/>
          <w:szCs w:val="24"/>
        </w:rPr>
        <w:t xml:space="preserve">are not engaged, because the </w:t>
      </w:r>
      <w:r w:rsidRPr="00994E1E">
        <w:rPr>
          <w:rFonts w:ascii="Times New Roman" w:hAnsi="Times New Roman"/>
          <w:sz w:val="24"/>
          <w:szCs w:val="24"/>
        </w:rPr>
        <w:t xml:space="preserve">websites known to be providing access to the Christchurch material are hosted overseas.  Similarly, her powers under </w:t>
      </w:r>
      <w:r w:rsidRPr="00994E1E">
        <w:rPr>
          <w:rStyle w:val="Emphasis"/>
          <w:rFonts w:ascii="Times New Roman" w:hAnsi="Times New Roman"/>
          <w:i w:val="0"/>
          <w:iCs w:val="0"/>
          <w:sz w:val="24"/>
          <w:szCs w:val="24"/>
        </w:rPr>
        <w:t>sections 474.35 and 474.36 of the</w:t>
      </w:r>
      <w:r w:rsidRPr="001E64AD">
        <w:rPr>
          <w:rStyle w:val="Emphasis"/>
          <w:rFonts w:ascii="Times New Roman" w:hAnsi="Times New Roman"/>
          <w:sz w:val="24"/>
          <w:szCs w:val="24"/>
        </w:rPr>
        <w:t xml:space="preserve"> Criminal Code Act 1995</w:t>
      </w:r>
      <w:r>
        <w:rPr>
          <w:rStyle w:val="Emphasis"/>
          <w:rFonts w:ascii="Times New Roman" w:hAnsi="Times New Roman"/>
          <w:sz w:val="24"/>
          <w:szCs w:val="24"/>
        </w:rPr>
        <w:t xml:space="preserve"> </w:t>
      </w:r>
      <w:r w:rsidRPr="00994E1E">
        <w:rPr>
          <w:rStyle w:val="Emphasis"/>
          <w:rFonts w:ascii="Times New Roman" w:hAnsi="Times New Roman"/>
          <w:i w:val="0"/>
          <w:iCs w:val="0"/>
          <w:sz w:val="24"/>
          <w:szCs w:val="24"/>
        </w:rPr>
        <w:t>in relation to abhorrent violent material</w:t>
      </w:r>
      <w:r w:rsidRPr="00994E1E">
        <w:rPr>
          <w:rFonts w:ascii="Times New Roman" w:hAnsi="Times New Roman"/>
          <w:i/>
          <w:sz w:val="24"/>
          <w:szCs w:val="24"/>
        </w:rPr>
        <w:t xml:space="preserve"> </w:t>
      </w:r>
      <w:r w:rsidRPr="00994E1E">
        <w:rPr>
          <w:rFonts w:ascii="Times New Roman" w:hAnsi="Times New Roman"/>
          <w:iCs/>
          <w:sz w:val="24"/>
          <w:szCs w:val="24"/>
        </w:rPr>
        <w:t>are not engaged because</w:t>
      </w:r>
      <w:r w:rsidRPr="00994E1E">
        <w:rPr>
          <w:rFonts w:ascii="Times New Roman" w:hAnsi="Times New Roman"/>
          <w:i/>
          <w:sz w:val="24"/>
          <w:szCs w:val="24"/>
        </w:rPr>
        <w:t xml:space="preserve"> </w:t>
      </w:r>
      <w:r w:rsidRPr="00994E1E">
        <w:rPr>
          <w:rStyle w:val="Emphasis"/>
          <w:rFonts w:ascii="Times New Roman" w:hAnsi="Times New Roman"/>
          <w:i w:val="0"/>
          <w:iCs w:val="0"/>
          <w:sz w:val="24"/>
          <w:szCs w:val="24"/>
        </w:rPr>
        <w:t xml:space="preserve">the relevant service providers are currently blocking access to the material on a voluntary basis, which means the material is not reasonably capable of being accessed in Australia. It is not possible to issue an access prevention notice under subclause 40(1)(c) of Schedule 5 of the </w:t>
      </w:r>
      <w:r w:rsidRPr="002C0C4D">
        <w:rPr>
          <w:rFonts w:ascii="Times New Roman" w:hAnsi="Times New Roman"/>
          <w:i/>
          <w:iCs/>
          <w:sz w:val="24"/>
          <w:szCs w:val="24"/>
        </w:rPr>
        <w:t>Broadcasting Services Act 1992</w:t>
      </w:r>
      <w:r>
        <w:rPr>
          <w:rFonts w:ascii="Times New Roman" w:hAnsi="Times New Roman"/>
          <w:i/>
          <w:iCs/>
          <w:sz w:val="24"/>
          <w:szCs w:val="24"/>
        </w:rPr>
        <w:t xml:space="preserve"> </w:t>
      </w:r>
      <w:r>
        <w:rPr>
          <w:rFonts w:ascii="Times New Roman" w:hAnsi="Times New Roman"/>
          <w:sz w:val="24"/>
          <w:szCs w:val="24"/>
        </w:rPr>
        <w:t xml:space="preserve">because the power is not available if a code of practice is registered establishing a designated notification scheme: see the Internet and Mobile Content Code. Finally, although </w:t>
      </w:r>
      <w:r>
        <w:rPr>
          <w:rFonts w:ascii="Times New Roman" w:hAnsi="Times New Roman"/>
          <w:sz w:val="24"/>
          <w:szCs w:val="24"/>
        </w:rPr>
        <w:lastRenderedPageBreak/>
        <w:t xml:space="preserve">there is a Family Friendly Filter Scheme available, the adequacy and coverage of this scheme means that it is unlikely to cover </w:t>
      </w:r>
      <w:proofErr w:type="gramStart"/>
      <w:r>
        <w:rPr>
          <w:rFonts w:ascii="Times New Roman" w:hAnsi="Times New Roman"/>
          <w:sz w:val="24"/>
          <w:szCs w:val="24"/>
        </w:rPr>
        <w:t>the majority of</w:t>
      </w:r>
      <w:proofErr w:type="gramEnd"/>
      <w:r>
        <w:rPr>
          <w:rFonts w:ascii="Times New Roman" w:hAnsi="Times New Roman"/>
          <w:sz w:val="24"/>
          <w:szCs w:val="24"/>
        </w:rPr>
        <w:t xml:space="preserve"> Australians. </w:t>
      </w:r>
    </w:p>
    <w:p w14:paraId="6405662B" w14:textId="77777777" w:rsidR="00185013" w:rsidRDefault="00185013" w:rsidP="00185013">
      <w:pPr>
        <w:rPr>
          <w:rFonts w:ascii="Times New Roman" w:hAnsi="Times New Roman"/>
          <w:sz w:val="24"/>
          <w:szCs w:val="24"/>
        </w:rPr>
      </w:pPr>
    </w:p>
    <w:p w14:paraId="3E2D6E71" w14:textId="77777777" w:rsidR="00185013" w:rsidRDefault="00185013" w:rsidP="00185013">
      <w:pPr>
        <w:rPr>
          <w:rFonts w:ascii="Times New Roman" w:hAnsi="Times New Roman"/>
          <w:sz w:val="24"/>
          <w:szCs w:val="24"/>
          <w:u w:val="single"/>
        </w:rPr>
      </w:pPr>
      <w:r>
        <w:rPr>
          <w:rFonts w:ascii="Times New Roman" w:hAnsi="Times New Roman"/>
          <w:sz w:val="24"/>
          <w:szCs w:val="24"/>
          <w:u w:val="single"/>
        </w:rPr>
        <w:t>Right to protection from national, racial, or religious hatred</w:t>
      </w:r>
    </w:p>
    <w:p w14:paraId="6FF2B153" w14:textId="77777777" w:rsidR="00185013" w:rsidRDefault="00185013" w:rsidP="00185013">
      <w:pPr>
        <w:rPr>
          <w:rFonts w:ascii="Times New Roman" w:hAnsi="Times New Roman"/>
          <w:sz w:val="24"/>
          <w:szCs w:val="24"/>
          <w:u w:val="single"/>
        </w:rPr>
      </w:pPr>
    </w:p>
    <w:p w14:paraId="4C89B9E8" w14:textId="77777777" w:rsidR="00185013" w:rsidRDefault="00185013" w:rsidP="00185013">
      <w:pPr>
        <w:rPr>
          <w:rFonts w:ascii="Times New Roman" w:hAnsi="Times New Roman"/>
          <w:sz w:val="24"/>
          <w:szCs w:val="24"/>
        </w:rPr>
      </w:pPr>
      <w:r>
        <w:rPr>
          <w:rFonts w:ascii="Times New Roman" w:hAnsi="Times New Roman"/>
          <w:sz w:val="24"/>
          <w:szCs w:val="24"/>
        </w:rPr>
        <w:t xml:space="preserve">Article 20(2) of the ICCPR contains mandatory limitations on freedom of expression. It provides that any advocacy of national, racial or religious hatred that constitutes incitement to discrimination, hostility of violence shall be prohibited by law. </w:t>
      </w:r>
    </w:p>
    <w:p w14:paraId="5AADE3C1" w14:textId="77777777" w:rsidR="00185013" w:rsidRDefault="00185013" w:rsidP="00185013">
      <w:pPr>
        <w:rPr>
          <w:rFonts w:ascii="Times New Roman" w:hAnsi="Times New Roman"/>
          <w:sz w:val="24"/>
          <w:szCs w:val="24"/>
        </w:rPr>
      </w:pPr>
    </w:p>
    <w:p w14:paraId="5C074139" w14:textId="77777777" w:rsidR="00185013" w:rsidRDefault="00185013" w:rsidP="00185013">
      <w:pPr>
        <w:rPr>
          <w:rFonts w:ascii="Times New Roman" w:hAnsi="Times New Roman"/>
          <w:sz w:val="24"/>
          <w:szCs w:val="24"/>
        </w:rPr>
      </w:pPr>
      <w:r>
        <w:rPr>
          <w:rFonts w:ascii="Times New Roman" w:hAnsi="Times New Roman"/>
          <w:sz w:val="24"/>
          <w:szCs w:val="24"/>
        </w:rPr>
        <w:t xml:space="preserve">This instrument is compatible with Article 20 of the ICCPR, as it seeks to protect Australians from access or exposure to the Christchurch video and manifesto, which advocate national, racial and religious hatred and constitute incitement to discrimination, hostility or violence. </w:t>
      </w:r>
    </w:p>
    <w:p w14:paraId="1D5E06F1" w14:textId="77777777" w:rsidR="00185013" w:rsidRDefault="00185013" w:rsidP="00185013">
      <w:pPr>
        <w:rPr>
          <w:rFonts w:ascii="Times New Roman" w:hAnsi="Times New Roman"/>
          <w:sz w:val="24"/>
          <w:szCs w:val="24"/>
        </w:rPr>
      </w:pPr>
      <w:r>
        <w:rPr>
          <w:rFonts w:ascii="Times New Roman" w:hAnsi="Times New Roman"/>
          <w:sz w:val="24"/>
          <w:szCs w:val="24"/>
        </w:rPr>
        <w:t xml:space="preserve"> </w:t>
      </w:r>
    </w:p>
    <w:p w14:paraId="3B3D2038" w14:textId="77777777" w:rsidR="00185013" w:rsidRDefault="00185013" w:rsidP="00185013">
      <w:pPr>
        <w:rPr>
          <w:rFonts w:ascii="Times New Roman" w:hAnsi="Times New Roman"/>
          <w:b/>
          <w:sz w:val="24"/>
          <w:szCs w:val="24"/>
        </w:rPr>
      </w:pPr>
      <w:r>
        <w:rPr>
          <w:rFonts w:ascii="Times New Roman" w:hAnsi="Times New Roman"/>
          <w:b/>
          <w:sz w:val="24"/>
          <w:szCs w:val="24"/>
        </w:rPr>
        <w:t>Conclusion</w:t>
      </w:r>
    </w:p>
    <w:p w14:paraId="3309E7ED" w14:textId="77777777" w:rsidR="00185013" w:rsidRDefault="00185013" w:rsidP="00185013">
      <w:pPr>
        <w:rPr>
          <w:rFonts w:ascii="Times New Roman" w:hAnsi="Times New Roman"/>
          <w:b/>
          <w:sz w:val="24"/>
          <w:szCs w:val="24"/>
        </w:rPr>
      </w:pPr>
    </w:p>
    <w:p w14:paraId="1E1331F0" w14:textId="77777777" w:rsidR="00185013" w:rsidRDefault="00185013" w:rsidP="00185013">
      <w:pPr>
        <w:rPr>
          <w:rFonts w:ascii="Times New Roman" w:hAnsi="Times New Roman"/>
          <w:sz w:val="24"/>
          <w:szCs w:val="24"/>
        </w:rPr>
      </w:pPr>
      <w:r>
        <w:rPr>
          <w:rFonts w:ascii="Times New Roman" w:hAnsi="Times New Roman"/>
          <w:sz w:val="24"/>
          <w:szCs w:val="24"/>
        </w:rPr>
        <w:t>This instrument is compatible with human rights because it promotes the right to protection from national, racial or religious hatred. To the extent that it may limit the right to seek, receive and impart information, it does so in a way that is reasonable, necessary and proportionate to promoting public order, protecting public morals and preserving competing rights.</w:t>
      </w:r>
    </w:p>
    <w:p w14:paraId="616F7890" w14:textId="77777777" w:rsidR="00185013" w:rsidRPr="00716806" w:rsidRDefault="00185013" w:rsidP="00185013">
      <w:pPr>
        <w:rPr>
          <w:rFonts w:ascii="Times New Roman" w:hAnsi="Times New Roman"/>
          <w:sz w:val="24"/>
          <w:szCs w:val="24"/>
        </w:rPr>
      </w:pPr>
    </w:p>
    <w:p w14:paraId="0C7104E2" w14:textId="77777777" w:rsidR="00185013" w:rsidRDefault="00185013" w:rsidP="00185013">
      <w:pPr>
        <w:pStyle w:val="paranumbering0"/>
        <w:spacing w:before="0" w:beforeAutospacing="0" w:after="0" w:afterAutospacing="0"/>
        <w:jc w:val="center"/>
        <w:rPr>
          <w:b/>
        </w:rPr>
      </w:pPr>
      <w:r>
        <w:rPr>
          <w:b/>
        </w:rPr>
        <w:t>Julie Inman Grant</w:t>
      </w:r>
    </w:p>
    <w:p w14:paraId="66D4FA09" w14:textId="77777777" w:rsidR="00185013" w:rsidRDefault="00185013" w:rsidP="00185013">
      <w:pPr>
        <w:pStyle w:val="paranumbering0"/>
        <w:spacing w:before="0" w:beforeAutospacing="0" w:after="0" w:afterAutospacing="0"/>
        <w:jc w:val="center"/>
      </w:pPr>
      <w:r>
        <w:rPr>
          <w:b/>
        </w:rPr>
        <w:t>eSafety Commissioner</w:t>
      </w:r>
    </w:p>
    <w:p w14:paraId="1389245B" w14:textId="77777777" w:rsidR="00185013" w:rsidRDefault="00185013" w:rsidP="00185013"/>
    <w:p w14:paraId="0F447EEB" w14:textId="77777777" w:rsidR="00185013" w:rsidRPr="00A75679" w:rsidRDefault="00185013" w:rsidP="00185013">
      <w:pPr>
        <w:jc w:val="center"/>
      </w:pPr>
    </w:p>
    <w:p w14:paraId="51C5B844" w14:textId="77777777" w:rsidR="00D748CD" w:rsidRDefault="00D748CD"/>
    <w:sectPr w:rsidR="00D748CD" w:rsidSect="004A6180">
      <w:headerReference w:type="even" r:id="rId12"/>
      <w:headerReference w:type="default" r:id="rId13"/>
      <w:head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DEB8" w14:textId="77777777" w:rsidR="001A141D" w:rsidRDefault="001A141D">
      <w:r>
        <w:separator/>
      </w:r>
    </w:p>
  </w:endnote>
  <w:endnote w:type="continuationSeparator" w:id="0">
    <w:p w14:paraId="780F3F50" w14:textId="77777777" w:rsidR="001A141D" w:rsidRDefault="001A141D">
      <w:r>
        <w:continuationSeparator/>
      </w:r>
    </w:p>
  </w:endnote>
  <w:endnote w:type="continuationNotice" w:id="1">
    <w:p w14:paraId="3050F5B9" w14:textId="77777777" w:rsidR="001A141D" w:rsidRDefault="001A1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ork Sans">
    <w:altName w:val="Cambria"/>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5AF8" w14:textId="77777777" w:rsidR="001A141D" w:rsidRDefault="001A141D">
      <w:r>
        <w:separator/>
      </w:r>
    </w:p>
  </w:footnote>
  <w:footnote w:type="continuationSeparator" w:id="0">
    <w:p w14:paraId="3DF70C6C" w14:textId="77777777" w:rsidR="001A141D" w:rsidRDefault="001A141D">
      <w:r>
        <w:continuationSeparator/>
      </w:r>
    </w:p>
  </w:footnote>
  <w:footnote w:type="continuationNotice" w:id="1">
    <w:p w14:paraId="3F53E347" w14:textId="77777777" w:rsidR="001A141D" w:rsidRDefault="001A1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665915"/>
      <w:docPartObj>
        <w:docPartGallery w:val="Page Numbers (Top of Page)"/>
        <w:docPartUnique/>
      </w:docPartObj>
    </w:sdtPr>
    <w:sdtEndPr>
      <w:rPr>
        <w:rFonts w:ascii="Times New Roman" w:hAnsi="Times New Roman"/>
        <w:noProof/>
      </w:rPr>
    </w:sdtEndPr>
    <w:sdtContent>
      <w:p w14:paraId="6F4AE165" w14:textId="77777777" w:rsidR="004A6180" w:rsidRPr="00842F1E" w:rsidRDefault="004A6180" w:rsidP="004A6180">
        <w:pPr>
          <w:pStyle w:val="Header"/>
          <w:jc w:val="center"/>
          <w:rPr>
            <w:b/>
          </w:rPr>
        </w:pPr>
      </w:p>
      <w:p w14:paraId="26B5E032" w14:textId="77777777" w:rsidR="004A6180" w:rsidRDefault="004A6180">
        <w:pPr>
          <w:pStyle w:val="Header"/>
          <w:jc w:val="center"/>
        </w:pPr>
      </w:p>
      <w:p w14:paraId="2A66A56C" w14:textId="77777777" w:rsidR="004A6180" w:rsidRPr="00930F59" w:rsidRDefault="00BB47BE">
        <w:pPr>
          <w:pStyle w:val="Header"/>
          <w:jc w:val="center"/>
          <w:rPr>
            <w:rFonts w:ascii="Times New Roman" w:hAnsi="Times New Roman"/>
          </w:rPr>
        </w:pPr>
        <w:r w:rsidRPr="00930F59">
          <w:rPr>
            <w:rFonts w:ascii="Times New Roman" w:hAnsi="Times New Roman"/>
          </w:rPr>
          <w:fldChar w:fldCharType="begin"/>
        </w:r>
        <w:r w:rsidRPr="00930F59">
          <w:rPr>
            <w:rFonts w:ascii="Times New Roman" w:hAnsi="Times New Roman"/>
          </w:rPr>
          <w:instrText xml:space="preserve"> PAGE   \* MERGEFORMAT </w:instrText>
        </w:r>
        <w:r w:rsidRPr="00930F59">
          <w:rPr>
            <w:rFonts w:ascii="Times New Roman" w:hAnsi="Times New Roman"/>
          </w:rPr>
          <w:fldChar w:fldCharType="separate"/>
        </w:r>
        <w:r>
          <w:rPr>
            <w:rFonts w:ascii="Times New Roman" w:hAnsi="Times New Roman"/>
            <w:noProof/>
          </w:rPr>
          <w:t>2</w:t>
        </w:r>
        <w:r w:rsidRPr="00930F59">
          <w:rPr>
            <w:rFonts w:ascii="Times New Roman" w:hAnsi="Times New Roman"/>
            <w:noProof/>
          </w:rPr>
          <w:fldChar w:fldCharType="end"/>
        </w:r>
      </w:p>
    </w:sdtContent>
  </w:sdt>
  <w:p w14:paraId="3EE4F01C" w14:textId="77777777" w:rsidR="004A6180" w:rsidRPr="00C26073" w:rsidRDefault="004A6180" w:rsidP="004A6180">
    <w:pPr>
      <w:pStyle w:val="Header"/>
      <w:jc w:val="right"/>
      <w:rPr>
        <w:rFonts w:ascii="Times New Roman" w:hAnsi="Times New Roman"/>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E955" w14:textId="77777777" w:rsidR="004A6180" w:rsidRDefault="004A6180" w:rsidP="004A6180">
    <w:pPr>
      <w:pStyle w:val="Header"/>
      <w:jc w:val="right"/>
      <w:rPr>
        <w:rFonts w:ascii="Times New Roman" w:hAnsi="Times New Roman"/>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3935" w14:textId="77777777" w:rsidR="004A6180" w:rsidRDefault="004A61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956317"/>
      <w:docPartObj>
        <w:docPartGallery w:val="Page Numbers (Top of Page)"/>
        <w:docPartUnique/>
      </w:docPartObj>
    </w:sdtPr>
    <w:sdtEndPr>
      <w:rPr>
        <w:rFonts w:ascii="Times New Roman" w:hAnsi="Times New Roman"/>
        <w:noProof/>
      </w:rPr>
    </w:sdtEndPr>
    <w:sdtContent>
      <w:p w14:paraId="67BC7972" w14:textId="77777777" w:rsidR="004A6180" w:rsidRPr="00842F1E" w:rsidRDefault="004A6180" w:rsidP="004A6180">
        <w:pPr>
          <w:pStyle w:val="Header"/>
          <w:jc w:val="center"/>
          <w:rPr>
            <w:b/>
          </w:rPr>
        </w:pPr>
      </w:p>
      <w:p w14:paraId="448C0778" w14:textId="77777777" w:rsidR="004A6180" w:rsidRDefault="004A6180">
        <w:pPr>
          <w:pStyle w:val="Header"/>
          <w:jc w:val="center"/>
        </w:pPr>
      </w:p>
      <w:p w14:paraId="4B076680" w14:textId="77777777" w:rsidR="004A6180" w:rsidRPr="00930F59" w:rsidRDefault="00BB47BE">
        <w:pPr>
          <w:pStyle w:val="Header"/>
          <w:jc w:val="center"/>
          <w:rPr>
            <w:rFonts w:ascii="Times New Roman" w:hAnsi="Times New Roman"/>
          </w:rPr>
        </w:pPr>
        <w:r w:rsidRPr="00930F59">
          <w:rPr>
            <w:rFonts w:ascii="Times New Roman" w:hAnsi="Times New Roman"/>
          </w:rPr>
          <w:fldChar w:fldCharType="begin"/>
        </w:r>
        <w:r w:rsidRPr="00930F59">
          <w:rPr>
            <w:rFonts w:ascii="Times New Roman" w:hAnsi="Times New Roman"/>
          </w:rPr>
          <w:instrText xml:space="preserve"> PAGE   \* MERGEFORMAT </w:instrText>
        </w:r>
        <w:r w:rsidRPr="00930F59">
          <w:rPr>
            <w:rFonts w:ascii="Times New Roman" w:hAnsi="Times New Roman"/>
          </w:rPr>
          <w:fldChar w:fldCharType="separate"/>
        </w:r>
        <w:r>
          <w:rPr>
            <w:rFonts w:ascii="Times New Roman" w:hAnsi="Times New Roman"/>
            <w:noProof/>
          </w:rPr>
          <w:t>2</w:t>
        </w:r>
        <w:r w:rsidRPr="00930F59">
          <w:rPr>
            <w:rFonts w:ascii="Times New Roman" w:hAnsi="Times New Roman"/>
            <w:noProof/>
          </w:rPr>
          <w:fldChar w:fldCharType="end"/>
        </w:r>
      </w:p>
    </w:sdtContent>
  </w:sdt>
  <w:p w14:paraId="75F42985" w14:textId="77777777" w:rsidR="004A6180" w:rsidRPr="00445CFB" w:rsidRDefault="004A6180" w:rsidP="004A61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3657" w14:textId="77777777" w:rsidR="004A6180" w:rsidRDefault="004A6180" w:rsidP="004A6180">
    <w:pPr>
      <w:pStyle w:val="Header"/>
      <w:jc w:val="right"/>
      <w:rPr>
        <w:rFonts w:ascii="Times New Roman" w:hAnsi="Times New Roman"/>
        <w:b/>
        <w:u w:val="single"/>
      </w:rPr>
    </w:pPr>
  </w:p>
  <w:p w14:paraId="1F7096F4" w14:textId="77777777" w:rsidR="004A6180" w:rsidRDefault="004A61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5A32"/>
    <w:multiLevelType w:val="hybridMultilevel"/>
    <w:tmpl w:val="E2268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05029"/>
    <w:multiLevelType w:val="hybridMultilevel"/>
    <w:tmpl w:val="EBE8D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243A44"/>
    <w:multiLevelType w:val="hybridMultilevel"/>
    <w:tmpl w:val="F552040A"/>
    <w:lvl w:ilvl="0" w:tplc="B55C030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E33459"/>
    <w:multiLevelType w:val="hybridMultilevel"/>
    <w:tmpl w:val="F5E62F90"/>
    <w:lvl w:ilvl="0" w:tplc="0C09000F">
      <w:start w:val="1"/>
      <w:numFmt w:val="decimal"/>
      <w:lvlText w:val="%1."/>
      <w:lvlJc w:val="left"/>
      <w:pPr>
        <w:ind w:left="720" w:hanging="360"/>
      </w:pPr>
    </w:lvl>
    <w:lvl w:ilvl="1" w:tplc="F7E01006">
      <w:start w:val="1"/>
      <w:numFmt w:val="lowerLetter"/>
      <w:pStyle w:val="Heading"/>
      <w:lvlText w:val="%2."/>
      <w:lvlJc w:val="left"/>
      <w:pPr>
        <w:ind w:left="360" w:hanging="360"/>
      </w:pPr>
      <w:rPr>
        <w:i w:val="0"/>
        <w:sz w:val="22"/>
        <w:szCs w:val="22"/>
      </w:r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1F759C"/>
    <w:multiLevelType w:val="hybridMultilevel"/>
    <w:tmpl w:val="30D0F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AE5670"/>
    <w:multiLevelType w:val="hybridMultilevel"/>
    <w:tmpl w:val="2BA60976"/>
    <w:lvl w:ilvl="0" w:tplc="3C921014">
      <w:start w:val="1"/>
      <w:numFmt w:val="decimal"/>
      <w:lvlText w:val="%1."/>
      <w:lvlJc w:val="left"/>
      <w:pPr>
        <w:ind w:left="720" w:hanging="360"/>
      </w:pPr>
      <w:rPr>
        <w:rFonts w:ascii="Arial" w:hAnsi="Arial" w:cs="Arial"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13"/>
    <w:rsid w:val="000D1916"/>
    <w:rsid w:val="001057AF"/>
    <w:rsid w:val="001510FD"/>
    <w:rsid w:val="00152EBC"/>
    <w:rsid w:val="00164D7A"/>
    <w:rsid w:val="00185013"/>
    <w:rsid w:val="00185137"/>
    <w:rsid w:val="001A141D"/>
    <w:rsid w:val="001E5F51"/>
    <w:rsid w:val="002170F8"/>
    <w:rsid w:val="00226788"/>
    <w:rsid w:val="00245284"/>
    <w:rsid w:val="00270DF8"/>
    <w:rsid w:val="00282986"/>
    <w:rsid w:val="00294C22"/>
    <w:rsid w:val="00295F58"/>
    <w:rsid w:val="002D455A"/>
    <w:rsid w:val="002E5C21"/>
    <w:rsid w:val="00340C61"/>
    <w:rsid w:val="00365DFA"/>
    <w:rsid w:val="00377325"/>
    <w:rsid w:val="00380E5E"/>
    <w:rsid w:val="00382362"/>
    <w:rsid w:val="0041662B"/>
    <w:rsid w:val="00432FE6"/>
    <w:rsid w:val="00467CD3"/>
    <w:rsid w:val="0048105D"/>
    <w:rsid w:val="004A1468"/>
    <w:rsid w:val="004A4D99"/>
    <w:rsid w:val="004A6180"/>
    <w:rsid w:val="004E0E36"/>
    <w:rsid w:val="004F2906"/>
    <w:rsid w:val="0051425D"/>
    <w:rsid w:val="00625A30"/>
    <w:rsid w:val="006964E5"/>
    <w:rsid w:val="006A3700"/>
    <w:rsid w:val="006F53D9"/>
    <w:rsid w:val="0077095A"/>
    <w:rsid w:val="007D5EC0"/>
    <w:rsid w:val="008466F8"/>
    <w:rsid w:val="00850D7E"/>
    <w:rsid w:val="0086239E"/>
    <w:rsid w:val="008720D5"/>
    <w:rsid w:val="00933EC7"/>
    <w:rsid w:val="00946D38"/>
    <w:rsid w:val="00994E1E"/>
    <w:rsid w:val="009B58FC"/>
    <w:rsid w:val="009B6A55"/>
    <w:rsid w:val="009B7AF5"/>
    <w:rsid w:val="009C5A7A"/>
    <w:rsid w:val="009C77E5"/>
    <w:rsid w:val="009D41E3"/>
    <w:rsid w:val="009E0447"/>
    <w:rsid w:val="009E4292"/>
    <w:rsid w:val="009F2549"/>
    <w:rsid w:val="009F7040"/>
    <w:rsid w:val="00A436A5"/>
    <w:rsid w:val="00A46209"/>
    <w:rsid w:val="00A7280D"/>
    <w:rsid w:val="00B31B91"/>
    <w:rsid w:val="00B44F0B"/>
    <w:rsid w:val="00B652ED"/>
    <w:rsid w:val="00BB47BE"/>
    <w:rsid w:val="00C563D5"/>
    <w:rsid w:val="00C767DA"/>
    <w:rsid w:val="00CE49B0"/>
    <w:rsid w:val="00D748CD"/>
    <w:rsid w:val="00D94527"/>
    <w:rsid w:val="00E22339"/>
    <w:rsid w:val="00E41446"/>
    <w:rsid w:val="00E61160"/>
    <w:rsid w:val="00E63016"/>
    <w:rsid w:val="00EB5B76"/>
    <w:rsid w:val="00F47509"/>
    <w:rsid w:val="00F97E8C"/>
    <w:rsid w:val="00FB3A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35A6"/>
  <w15:chartTrackingRefBased/>
  <w15:docId w15:val="{C7DF0646-3278-4B07-894B-847B2E02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5013"/>
    <w:pPr>
      <w:spacing w:after="0" w:line="240" w:lineRule="auto"/>
    </w:pPr>
    <w:rPr>
      <w:rFonts w:ascii="Calibri" w:eastAsia="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ing">
    <w:name w:val="Para Numbering"/>
    <w:basedOn w:val="Normal"/>
    <w:rsid w:val="00185013"/>
    <w:pPr>
      <w:tabs>
        <w:tab w:val="num" w:pos="360"/>
        <w:tab w:val="left" w:pos="567"/>
      </w:tabs>
      <w:spacing w:after="240" w:line="240" w:lineRule="atLeast"/>
    </w:pPr>
    <w:rPr>
      <w:rFonts w:ascii="Times New Roman" w:eastAsia="Times New Roman" w:hAnsi="Times New Roman"/>
      <w:sz w:val="24"/>
      <w:szCs w:val="20"/>
      <w:lang w:eastAsia="en-US"/>
    </w:rPr>
  </w:style>
  <w:style w:type="paragraph" w:styleId="Header">
    <w:name w:val="header"/>
    <w:basedOn w:val="Normal"/>
    <w:link w:val="HeaderChar"/>
    <w:uiPriority w:val="99"/>
    <w:unhideWhenUsed/>
    <w:rsid w:val="00185013"/>
    <w:pPr>
      <w:tabs>
        <w:tab w:val="center" w:pos="4513"/>
        <w:tab w:val="right" w:pos="9026"/>
      </w:tabs>
    </w:pPr>
  </w:style>
  <w:style w:type="character" w:customStyle="1" w:styleId="HeaderChar">
    <w:name w:val="Header Char"/>
    <w:basedOn w:val="DefaultParagraphFont"/>
    <w:link w:val="Header"/>
    <w:uiPriority w:val="99"/>
    <w:rsid w:val="00185013"/>
    <w:rPr>
      <w:rFonts w:ascii="Calibri" w:eastAsia="Calibri" w:hAnsi="Calibri" w:cs="Times New Roman"/>
      <w:lang w:eastAsia="en-AU"/>
    </w:rPr>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185013"/>
    <w:pPr>
      <w:ind w:left="720"/>
      <w:contextualSpacing/>
    </w:pPr>
    <w:rPr>
      <w:rFonts w:ascii="Times New Roman" w:eastAsiaTheme="minorHAnsi" w:hAnsi="Times New Roman" w:cstheme="minorBidi"/>
      <w:color w:val="000000" w:themeColor="text1"/>
      <w:sz w:val="24"/>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185013"/>
    <w:rPr>
      <w:rFonts w:ascii="Times New Roman" w:hAnsi="Times New Roman"/>
      <w:color w:val="000000" w:themeColor="text1"/>
      <w:sz w:val="24"/>
    </w:rPr>
  </w:style>
  <w:style w:type="paragraph" w:customStyle="1" w:styleId="paranumbering0">
    <w:name w:val="paranumbering"/>
    <w:basedOn w:val="Normal"/>
    <w:uiPriority w:val="99"/>
    <w:rsid w:val="00185013"/>
    <w:pPr>
      <w:spacing w:before="100" w:beforeAutospacing="1" w:after="100" w:afterAutospacing="1"/>
    </w:pPr>
    <w:rPr>
      <w:rFonts w:ascii="Times New Roman" w:eastAsiaTheme="minorHAnsi" w:hAnsi="Times New Roman"/>
      <w:sz w:val="24"/>
      <w:szCs w:val="24"/>
    </w:rPr>
  </w:style>
  <w:style w:type="paragraph" w:customStyle="1" w:styleId="Generalexplanation">
    <w:name w:val="General explanation"/>
    <w:basedOn w:val="Normal"/>
    <w:link w:val="GeneralexplanationChar"/>
    <w:qFormat/>
    <w:rsid w:val="00185013"/>
    <w:pPr>
      <w:numPr>
        <w:ilvl w:val="2"/>
        <w:numId w:val="1"/>
      </w:numPr>
      <w:spacing w:after="120"/>
    </w:pPr>
    <w:rPr>
      <w:rFonts w:ascii="Times New Roman" w:eastAsiaTheme="minorHAnsi" w:hAnsi="Times New Roman"/>
      <w:color w:val="FF0000"/>
      <w:sz w:val="24"/>
      <w:szCs w:val="24"/>
      <w:lang w:eastAsia="en-US"/>
    </w:rPr>
  </w:style>
  <w:style w:type="character" w:customStyle="1" w:styleId="GeneralexplanationChar">
    <w:name w:val="General explanation Char"/>
    <w:basedOn w:val="DefaultParagraphFont"/>
    <w:link w:val="Generalexplanation"/>
    <w:rsid w:val="00185013"/>
    <w:rPr>
      <w:rFonts w:ascii="Times New Roman" w:hAnsi="Times New Roman" w:cs="Times New Roman"/>
      <w:color w:val="FF0000"/>
      <w:sz w:val="24"/>
      <w:szCs w:val="24"/>
    </w:rPr>
  </w:style>
  <w:style w:type="paragraph" w:customStyle="1" w:styleId="Heading">
    <w:name w:val="Heading"/>
    <w:basedOn w:val="Normal"/>
    <w:qFormat/>
    <w:rsid w:val="00185013"/>
    <w:pPr>
      <w:numPr>
        <w:ilvl w:val="1"/>
        <w:numId w:val="1"/>
      </w:numPr>
      <w:spacing w:after="200"/>
    </w:pPr>
    <w:rPr>
      <w:rFonts w:ascii="Times New Roman" w:eastAsiaTheme="minorHAnsi" w:hAnsi="Times New Roman"/>
      <w:sz w:val="24"/>
      <w:szCs w:val="24"/>
      <w:u w:val="single"/>
      <w:lang w:eastAsia="en-US"/>
    </w:rPr>
  </w:style>
  <w:style w:type="character" w:styleId="Emphasis">
    <w:name w:val="Emphasis"/>
    <w:basedOn w:val="DefaultParagraphFont"/>
    <w:uiPriority w:val="3"/>
    <w:qFormat/>
    <w:rsid w:val="00185013"/>
    <w:rPr>
      <w:rFonts w:ascii="Work Sans" w:hAnsi="Work Sans"/>
      <w:b w:val="0"/>
      <w:i/>
      <w:iCs/>
      <w:sz w:val="20"/>
    </w:rPr>
  </w:style>
  <w:style w:type="character" w:styleId="CommentReference">
    <w:name w:val="annotation reference"/>
    <w:basedOn w:val="DefaultParagraphFont"/>
    <w:uiPriority w:val="99"/>
    <w:semiHidden/>
    <w:unhideWhenUsed/>
    <w:rsid w:val="00185013"/>
    <w:rPr>
      <w:sz w:val="16"/>
      <w:szCs w:val="16"/>
    </w:rPr>
  </w:style>
  <w:style w:type="paragraph" w:styleId="CommentText">
    <w:name w:val="annotation text"/>
    <w:basedOn w:val="Normal"/>
    <w:link w:val="CommentTextChar"/>
    <w:uiPriority w:val="99"/>
    <w:semiHidden/>
    <w:unhideWhenUsed/>
    <w:rsid w:val="00185013"/>
    <w:rPr>
      <w:sz w:val="20"/>
      <w:szCs w:val="20"/>
    </w:rPr>
  </w:style>
  <w:style w:type="character" w:customStyle="1" w:styleId="CommentTextChar">
    <w:name w:val="Comment Text Char"/>
    <w:basedOn w:val="DefaultParagraphFont"/>
    <w:link w:val="CommentText"/>
    <w:uiPriority w:val="99"/>
    <w:semiHidden/>
    <w:rsid w:val="00185013"/>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5013"/>
    <w:rPr>
      <w:b/>
      <w:bCs/>
    </w:rPr>
  </w:style>
  <w:style w:type="character" w:customStyle="1" w:styleId="CommentSubjectChar">
    <w:name w:val="Comment Subject Char"/>
    <w:basedOn w:val="CommentTextChar"/>
    <w:link w:val="CommentSubject"/>
    <w:uiPriority w:val="99"/>
    <w:semiHidden/>
    <w:rsid w:val="00185013"/>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185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013"/>
    <w:rPr>
      <w:rFonts w:ascii="Segoe UI" w:eastAsia="Calibri" w:hAnsi="Segoe UI" w:cs="Segoe UI"/>
      <w:sz w:val="18"/>
      <w:szCs w:val="18"/>
      <w:lang w:eastAsia="en-AU"/>
    </w:rPr>
  </w:style>
  <w:style w:type="character" w:styleId="Hyperlink">
    <w:name w:val="Hyperlink"/>
    <w:basedOn w:val="DefaultParagraphFont"/>
    <w:uiPriority w:val="99"/>
    <w:unhideWhenUsed/>
    <w:rsid w:val="00185013"/>
    <w:rPr>
      <w:color w:val="0563C1" w:themeColor="hyperlink"/>
      <w:u w:val="single"/>
    </w:rPr>
  </w:style>
  <w:style w:type="character" w:styleId="UnresolvedMention">
    <w:name w:val="Unresolved Mention"/>
    <w:basedOn w:val="DefaultParagraphFont"/>
    <w:uiPriority w:val="99"/>
    <w:semiHidden/>
    <w:unhideWhenUsed/>
    <w:rsid w:val="00185013"/>
    <w:rPr>
      <w:color w:val="605E5C"/>
      <w:shd w:val="clear" w:color="auto" w:fill="E1DFDD"/>
    </w:rPr>
  </w:style>
  <w:style w:type="paragraph" w:styleId="Footer">
    <w:name w:val="footer"/>
    <w:basedOn w:val="Normal"/>
    <w:link w:val="FooterChar"/>
    <w:uiPriority w:val="99"/>
    <w:semiHidden/>
    <w:unhideWhenUsed/>
    <w:rsid w:val="001510FD"/>
    <w:pPr>
      <w:tabs>
        <w:tab w:val="center" w:pos="4513"/>
        <w:tab w:val="right" w:pos="9026"/>
      </w:tabs>
    </w:pPr>
  </w:style>
  <w:style w:type="character" w:customStyle="1" w:styleId="FooterChar">
    <w:name w:val="Footer Char"/>
    <w:basedOn w:val="DefaultParagraphFont"/>
    <w:link w:val="Footer"/>
    <w:uiPriority w:val="99"/>
    <w:semiHidden/>
    <w:rsid w:val="001510FD"/>
    <w:rPr>
      <w:rFonts w:ascii="Calibri" w:eastAsia="Calibri" w:hAnsi="Calibri" w:cs="Times New Roman"/>
      <w:lang w:eastAsia="en-AU"/>
    </w:rPr>
  </w:style>
  <w:style w:type="paragraph" w:customStyle="1" w:styleId="acthead5">
    <w:name w:val="acthead5"/>
    <w:basedOn w:val="Normal"/>
    <w:rsid w:val="00245284"/>
    <w:pPr>
      <w:spacing w:before="100" w:beforeAutospacing="1" w:after="100" w:afterAutospacing="1"/>
    </w:pPr>
    <w:rPr>
      <w:rFonts w:ascii="Times New Roman" w:eastAsia="Times New Roman" w:hAnsi="Times New Roman"/>
      <w:sz w:val="24"/>
      <w:szCs w:val="24"/>
    </w:rPr>
  </w:style>
  <w:style w:type="character" w:customStyle="1" w:styleId="charsectno">
    <w:name w:val="charsectno"/>
    <w:basedOn w:val="DefaultParagraphFont"/>
    <w:rsid w:val="00245284"/>
  </w:style>
  <w:style w:type="paragraph" w:customStyle="1" w:styleId="subsectionhead">
    <w:name w:val="subsectionhead"/>
    <w:basedOn w:val="Normal"/>
    <w:rsid w:val="00245284"/>
    <w:pPr>
      <w:spacing w:before="100" w:beforeAutospacing="1" w:after="100" w:afterAutospacing="1"/>
    </w:pPr>
    <w:rPr>
      <w:rFonts w:ascii="Times New Roman" w:eastAsia="Times New Roman" w:hAnsi="Times New Roman"/>
      <w:sz w:val="24"/>
      <w:szCs w:val="24"/>
    </w:rPr>
  </w:style>
  <w:style w:type="paragraph" w:customStyle="1" w:styleId="subsection">
    <w:name w:val="subsection"/>
    <w:basedOn w:val="Normal"/>
    <w:rsid w:val="00245284"/>
    <w:pPr>
      <w:spacing w:before="100" w:beforeAutospacing="1" w:after="100" w:afterAutospacing="1"/>
    </w:pPr>
    <w:rPr>
      <w:rFonts w:ascii="Times New Roman" w:eastAsia="Times New Roman" w:hAnsi="Times New Roman"/>
      <w:sz w:val="24"/>
      <w:szCs w:val="24"/>
    </w:rPr>
  </w:style>
  <w:style w:type="paragraph" w:customStyle="1" w:styleId="paragraph">
    <w:name w:val="paragraph"/>
    <w:basedOn w:val="Normal"/>
    <w:rsid w:val="00245284"/>
    <w:pPr>
      <w:spacing w:before="100" w:beforeAutospacing="1" w:after="100" w:afterAutospacing="1"/>
    </w:pPr>
    <w:rPr>
      <w:rFonts w:ascii="Times New Roman" w:eastAsia="Times New Roman" w:hAnsi="Times New Roman"/>
      <w:sz w:val="24"/>
      <w:szCs w:val="24"/>
    </w:rPr>
  </w:style>
  <w:style w:type="paragraph" w:customStyle="1" w:styleId="paragraphsub">
    <w:name w:val="paragraphsub"/>
    <w:basedOn w:val="Normal"/>
    <w:rsid w:val="00245284"/>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80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6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93b9f7-f922-431a-ae43-95f59c18a1dd">
      <UserInfo>
        <DisplayName>Nicole Chew</DisplayName>
        <AccountId>131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5A3D1F2D67E4B9E14A6445443B89B" ma:contentTypeVersion="13" ma:contentTypeDescription="Create a new document." ma:contentTypeScope="" ma:versionID="15ab549a9dae2c82a024d145770a75d6">
  <xsd:schema xmlns:xsd="http://www.w3.org/2001/XMLSchema" xmlns:xs="http://www.w3.org/2001/XMLSchema" xmlns:p="http://schemas.microsoft.com/office/2006/metadata/properties" xmlns:ns3="5af60796-6cdb-4f04-b33d-eb836c884d8d" xmlns:ns4="d893b9f7-f922-431a-ae43-95f59c18a1dd" targetNamespace="http://schemas.microsoft.com/office/2006/metadata/properties" ma:root="true" ma:fieldsID="9fd8e8025319673bc806c0c489e253c2" ns3:_="" ns4:_="">
    <xsd:import namespace="5af60796-6cdb-4f04-b33d-eb836c884d8d"/>
    <xsd:import namespace="d893b9f7-f922-431a-ae43-95f59c18a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0796-6cdb-4f04-b33d-eb836c88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3b9f7-f922-431a-ae43-95f59c18a1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B6780-DFF2-48FF-A1F1-242B28790EF2}">
  <ds:schemaRefs>
    <ds:schemaRef ds:uri="http://purl.org/dc/elements/1.1/"/>
    <ds:schemaRef ds:uri="http://schemas.microsoft.com/office/2006/metadata/properties"/>
    <ds:schemaRef ds:uri="5af60796-6cdb-4f04-b33d-eb836c884d8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93b9f7-f922-431a-ae43-95f59c18a1dd"/>
    <ds:schemaRef ds:uri="http://www.w3.org/XML/1998/namespace"/>
    <ds:schemaRef ds:uri="http://purl.org/dc/dcmitype/"/>
  </ds:schemaRefs>
</ds:datastoreItem>
</file>

<file path=customXml/itemProps2.xml><?xml version="1.0" encoding="utf-8"?>
<ds:datastoreItem xmlns:ds="http://schemas.openxmlformats.org/officeDocument/2006/customXml" ds:itemID="{55506EF6-2373-4895-901F-2501C8BCC83F}">
  <ds:schemaRefs>
    <ds:schemaRef ds:uri="http://schemas.microsoft.com/sharepoint/v3/contenttype/forms"/>
  </ds:schemaRefs>
</ds:datastoreItem>
</file>

<file path=customXml/itemProps3.xml><?xml version="1.0" encoding="utf-8"?>
<ds:datastoreItem xmlns:ds="http://schemas.openxmlformats.org/officeDocument/2006/customXml" ds:itemID="{9D216A10-1CFD-490D-B3D0-DF5140D78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0796-6cdb-4f04-b33d-eb836c884d8d"/>
    <ds:schemaRef ds:uri="d893b9f7-f922-431a-ae43-95f59c18a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Tallon</dc:creator>
  <cp:keywords/>
  <dc:description/>
  <cp:lastModifiedBy>eSafety</cp:lastModifiedBy>
  <cp:revision>2</cp:revision>
  <dcterms:created xsi:type="dcterms:W3CDTF">2020-02-24T01:06:00Z</dcterms:created>
  <dcterms:modified xsi:type="dcterms:W3CDTF">2020-02-24T01:06:00Z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0x010100C635A3D1F2D67E4B9E14A6445443B89B</vt:lpwstr>
  </property>
</Properties>
</file>