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60E40932" w:rsidR="002E3895" w:rsidRPr="00CE4A35" w:rsidRDefault="00D45DFF" w:rsidP="00D45DFF">
      <w:pPr>
        <w:jc w:val="center"/>
        <w:rPr>
          <w:rFonts w:ascii="Times New Roman" w:hAnsi="Times New Roman" w:cs="Times New Roman"/>
          <w:b/>
          <w:sz w:val="24"/>
          <w:szCs w:val="24"/>
          <w:u w:val="single"/>
        </w:rPr>
      </w:pPr>
      <w:r w:rsidRPr="00CE4A35">
        <w:rPr>
          <w:rFonts w:ascii="Times New Roman" w:hAnsi="Times New Roman" w:cs="Times New Roman"/>
          <w:b/>
          <w:sz w:val="24"/>
          <w:szCs w:val="24"/>
          <w:u w:val="single"/>
        </w:rPr>
        <w:t>EXPLANATORY STATEMENT</w:t>
      </w:r>
    </w:p>
    <w:p w14:paraId="6348D119" w14:textId="592157EC" w:rsidR="00D45DFF" w:rsidRPr="00CE4A35" w:rsidRDefault="00752262" w:rsidP="000D0E22">
      <w:pPr>
        <w:spacing w:before="240" w:after="240"/>
        <w:jc w:val="center"/>
        <w:rPr>
          <w:rFonts w:ascii="Times New Roman" w:hAnsi="Times New Roman" w:cs="Times New Roman"/>
          <w:b/>
          <w:sz w:val="24"/>
          <w:szCs w:val="24"/>
        </w:rPr>
      </w:pPr>
      <w:r w:rsidRPr="00CE4A35">
        <w:rPr>
          <w:rFonts w:ascii="Times New Roman" w:hAnsi="Times New Roman" w:cs="Times New Roman"/>
          <w:sz w:val="24"/>
          <w:szCs w:val="24"/>
          <w:u w:val="single"/>
        </w:rPr>
        <w:t>Issued by the Authority of the Minister for Resources and Northern Australia</w:t>
      </w:r>
    </w:p>
    <w:p w14:paraId="7B8A89BD" w14:textId="7E65C7DA" w:rsidR="000D0E22" w:rsidRPr="00CE4A35" w:rsidRDefault="00752262" w:rsidP="00C86C3E">
      <w:pPr>
        <w:spacing w:before="240" w:after="0"/>
        <w:jc w:val="center"/>
        <w:rPr>
          <w:rFonts w:ascii="Times New Roman" w:eastAsia="Times New Roman" w:hAnsi="Times New Roman" w:cs="Times New Roman"/>
          <w:i/>
          <w:sz w:val="24"/>
          <w:szCs w:val="24"/>
          <w:u w:val="single"/>
          <w:lang w:eastAsia="en-AU"/>
        </w:rPr>
      </w:pPr>
      <w:r w:rsidRPr="00CE4A35">
        <w:rPr>
          <w:rFonts w:ascii="Times New Roman" w:eastAsia="Times New Roman" w:hAnsi="Times New Roman" w:cs="Times New Roman"/>
          <w:i/>
          <w:sz w:val="24"/>
          <w:szCs w:val="24"/>
          <w:u w:val="single"/>
          <w:lang w:eastAsia="en-AU"/>
        </w:rPr>
        <w:t>Export Charges (Imposition—Customs) Act 2015</w:t>
      </w:r>
    </w:p>
    <w:p w14:paraId="76322FEF" w14:textId="01A6FDED" w:rsidR="00C86C3E" w:rsidRPr="00CE4A35" w:rsidRDefault="00C86C3E" w:rsidP="00F70B30">
      <w:pPr>
        <w:spacing w:after="0"/>
        <w:jc w:val="center"/>
        <w:rPr>
          <w:rFonts w:ascii="Times New Roman" w:eastAsia="Times New Roman" w:hAnsi="Times New Roman" w:cs="Times New Roman"/>
          <w:i/>
          <w:sz w:val="24"/>
          <w:szCs w:val="24"/>
          <w:u w:val="single"/>
          <w:lang w:eastAsia="en-AU"/>
        </w:rPr>
      </w:pPr>
      <w:r w:rsidRPr="00CE4A35">
        <w:rPr>
          <w:rFonts w:ascii="Times New Roman" w:eastAsia="Times New Roman" w:hAnsi="Times New Roman" w:cs="Times New Roman"/>
          <w:i/>
          <w:sz w:val="24"/>
          <w:szCs w:val="24"/>
          <w:u w:val="single"/>
          <w:lang w:eastAsia="en-AU"/>
        </w:rPr>
        <w:t>Export Charges (Imposition—General) Act 2015</w:t>
      </w:r>
    </w:p>
    <w:p w14:paraId="538BDF00" w14:textId="77777777" w:rsidR="00F70B30" w:rsidRPr="00CE4A35" w:rsidRDefault="00F70B30" w:rsidP="00F70B30">
      <w:pPr>
        <w:spacing w:after="0"/>
        <w:jc w:val="center"/>
        <w:rPr>
          <w:rFonts w:ascii="Times New Roman" w:hAnsi="Times New Roman" w:cs="Times New Roman"/>
          <w:i/>
          <w:iCs/>
          <w:sz w:val="24"/>
          <w:szCs w:val="24"/>
          <w:u w:val="single"/>
        </w:rPr>
      </w:pPr>
      <w:r w:rsidRPr="00CE4A35">
        <w:rPr>
          <w:rFonts w:ascii="Times New Roman" w:hAnsi="Times New Roman" w:cs="Times New Roman"/>
          <w:i/>
          <w:iCs/>
          <w:sz w:val="24"/>
          <w:szCs w:val="24"/>
          <w:u w:val="single"/>
        </w:rPr>
        <w:t>International Organisations (Privileges and Immunities) Act 1963</w:t>
      </w:r>
    </w:p>
    <w:p w14:paraId="37F6DBF1" w14:textId="77777777" w:rsidR="00F70B30" w:rsidRPr="00CE4A35" w:rsidRDefault="00F70B30" w:rsidP="00F70B30">
      <w:pPr>
        <w:spacing w:after="0"/>
        <w:jc w:val="center"/>
        <w:rPr>
          <w:rFonts w:ascii="Times New Roman" w:hAnsi="Times New Roman" w:cs="Times New Roman"/>
          <w:i/>
          <w:sz w:val="24"/>
          <w:szCs w:val="24"/>
          <w:u w:val="single"/>
        </w:rPr>
      </w:pPr>
      <w:r w:rsidRPr="00CE4A35">
        <w:rPr>
          <w:rFonts w:ascii="Times New Roman" w:hAnsi="Times New Roman" w:cs="Times New Roman"/>
          <w:i/>
          <w:sz w:val="24"/>
          <w:szCs w:val="24"/>
          <w:u w:val="single"/>
        </w:rPr>
        <w:t>Maritime Powers Act 2013</w:t>
      </w:r>
    </w:p>
    <w:p w14:paraId="14607755" w14:textId="77777777" w:rsidR="00F70B30" w:rsidRPr="00CE4A35" w:rsidRDefault="00F70B30" w:rsidP="00F70B30">
      <w:pPr>
        <w:spacing w:after="0"/>
        <w:jc w:val="center"/>
        <w:rPr>
          <w:rFonts w:ascii="Times New Roman" w:eastAsia="Times New Roman" w:hAnsi="Times New Roman" w:cs="Times New Roman"/>
          <w:i/>
          <w:sz w:val="24"/>
          <w:szCs w:val="24"/>
          <w:u w:val="single"/>
          <w:lang w:eastAsia="en-AU"/>
        </w:rPr>
      </w:pPr>
      <w:proofErr w:type="spellStart"/>
      <w:r w:rsidRPr="00CE4A35">
        <w:rPr>
          <w:rFonts w:ascii="Times New Roman" w:eastAsia="Times New Roman" w:hAnsi="Times New Roman" w:cs="Times New Roman"/>
          <w:i/>
          <w:sz w:val="24"/>
          <w:szCs w:val="24"/>
          <w:u w:val="single"/>
          <w:lang w:eastAsia="en-AU"/>
        </w:rPr>
        <w:t>Radiocommunications</w:t>
      </w:r>
      <w:proofErr w:type="spellEnd"/>
      <w:r w:rsidRPr="00CE4A35">
        <w:rPr>
          <w:rFonts w:ascii="Times New Roman" w:eastAsia="Times New Roman" w:hAnsi="Times New Roman" w:cs="Times New Roman"/>
          <w:i/>
          <w:sz w:val="24"/>
          <w:szCs w:val="24"/>
          <w:u w:val="single"/>
          <w:lang w:eastAsia="en-AU"/>
        </w:rPr>
        <w:t xml:space="preserve"> Act 1992</w:t>
      </w:r>
    </w:p>
    <w:p w14:paraId="53CEB5FE" w14:textId="77777777" w:rsidR="00F70B30" w:rsidRPr="00CE4A35" w:rsidRDefault="00F70B30" w:rsidP="00F70B30">
      <w:pPr>
        <w:spacing w:after="0"/>
        <w:jc w:val="center"/>
        <w:rPr>
          <w:rFonts w:ascii="Times New Roman" w:eastAsia="Times New Roman" w:hAnsi="Times New Roman" w:cs="Times New Roman"/>
          <w:i/>
          <w:sz w:val="24"/>
          <w:szCs w:val="24"/>
          <w:u w:val="single"/>
          <w:lang w:eastAsia="en-AU"/>
        </w:rPr>
      </w:pPr>
      <w:r w:rsidRPr="00CE4A35">
        <w:rPr>
          <w:rFonts w:ascii="Times New Roman" w:eastAsia="Times New Roman" w:hAnsi="Times New Roman" w:cs="Times New Roman"/>
          <w:i/>
          <w:sz w:val="24"/>
          <w:szCs w:val="24"/>
          <w:u w:val="single"/>
          <w:lang w:eastAsia="en-AU"/>
        </w:rPr>
        <w:t>Telecommunications Act 1997</w:t>
      </w:r>
    </w:p>
    <w:p w14:paraId="61A904BB" w14:textId="18EFFF3B" w:rsidR="00F70B30" w:rsidRPr="00CE4A35" w:rsidRDefault="00F70B30" w:rsidP="00F70B30">
      <w:pPr>
        <w:spacing w:after="240"/>
        <w:jc w:val="center"/>
        <w:rPr>
          <w:rFonts w:ascii="Times New Roman" w:hAnsi="Times New Roman" w:cs="Times New Roman"/>
          <w:i/>
          <w:sz w:val="24"/>
          <w:szCs w:val="24"/>
          <w:u w:val="single"/>
        </w:rPr>
      </w:pPr>
      <w:r w:rsidRPr="00CE4A35">
        <w:rPr>
          <w:rFonts w:ascii="Times New Roman" w:eastAsia="Times New Roman" w:hAnsi="Times New Roman" w:cs="Times New Roman"/>
          <w:i/>
          <w:sz w:val="24"/>
          <w:szCs w:val="24"/>
          <w:u w:val="single"/>
          <w:lang w:eastAsia="en-AU"/>
        </w:rPr>
        <w:t>Transport Safety Investigation Act 2003</w:t>
      </w:r>
    </w:p>
    <w:p w14:paraId="0CD319D0" w14:textId="1E88856D" w:rsidR="000D0E22" w:rsidRPr="00CE4A35" w:rsidRDefault="00752262" w:rsidP="000D0E22">
      <w:pPr>
        <w:spacing w:before="240" w:after="240"/>
        <w:jc w:val="center"/>
        <w:rPr>
          <w:rFonts w:ascii="Times New Roman" w:hAnsi="Times New Roman" w:cs="Times New Roman"/>
          <w:i/>
          <w:sz w:val="28"/>
          <w:szCs w:val="24"/>
          <w:u w:val="single"/>
        </w:rPr>
      </w:pPr>
      <w:r w:rsidRPr="00CE4A35">
        <w:rPr>
          <w:rFonts w:ascii="Times New Roman" w:eastAsia="Times New Roman" w:hAnsi="Times New Roman" w:cs="Times New Roman"/>
          <w:i/>
          <w:sz w:val="24"/>
          <w:szCs w:val="24"/>
          <w:u w:val="single"/>
          <w:lang w:eastAsia="en-AU"/>
        </w:rPr>
        <w:t>Timor Sea Legislation Amendment (Maritime Boundaries Treaty) Regulations 2019</w:t>
      </w:r>
    </w:p>
    <w:p w14:paraId="199207AC" w14:textId="77777777" w:rsidR="000D0E22" w:rsidRPr="00CE4A35" w:rsidRDefault="000D0E22" w:rsidP="000D0E22">
      <w:pPr>
        <w:spacing w:before="240" w:after="240"/>
        <w:rPr>
          <w:rFonts w:ascii="Times New Roman" w:hAnsi="Times New Roman" w:cs="Times New Roman"/>
          <w:b/>
          <w:sz w:val="24"/>
          <w:szCs w:val="24"/>
          <w:u w:val="single"/>
        </w:rPr>
      </w:pPr>
      <w:r w:rsidRPr="00CE4A35">
        <w:rPr>
          <w:rFonts w:ascii="Times New Roman" w:hAnsi="Times New Roman" w:cs="Times New Roman"/>
          <w:b/>
          <w:sz w:val="24"/>
          <w:szCs w:val="24"/>
          <w:u w:val="single"/>
        </w:rPr>
        <w:t>Purpose and Operation</w:t>
      </w:r>
    </w:p>
    <w:p w14:paraId="319BD515" w14:textId="2A61ABDD" w:rsidR="0028423D" w:rsidRPr="00CE4A35" w:rsidRDefault="00B51018" w:rsidP="00792928">
      <w:pPr>
        <w:tabs>
          <w:tab w:val="left" w:pos="6521"/>
        </w:tabs>
        <w:spacing w:line="240" w:lineRule="auto"/>
        <w:ind w:right="91"/>
        <w:rPr>
          <w:rFonts w:ascii="Times New Roman" w:eastAsia="Times New Roman" w:hAnsi="Times New Roman" w:cs="Times New Roman"/>
          <w:sz w:val="24"/>
          <w:szCs w:val="24"/>
        </w:rPr>
      </w:pPr>
      <w:r w:rsidRPr="00CE4A35">
        <w:rPr>
          <w:rFonts w:ascii="Times New Roman" w:eastAsia="Times New Roman" w:hAnsi="Times New Roman" w:cs="Times New Roman"/>
          <w:sz w:val="24"/>
          <w:szCs w:val="24"/>
        </w:rPr>
        <w:t xml:space="preserve">The </w:t>
      </w:r>
      <w:r w:rsidRPr="00CE4A35">
        <w:rPr>
          <w:rFonts w:ascii="Times New Roman" w:eastAsia="Times New Roman" w:hAnsi="Times New Roman" w:cs="Times New Roman"/>
          <w:i/>
          <w:sz w:val="24"/>
          <w:szCs w:val="24"/>
        </w:rPr>
        <w:t>Timor Sea Legislation Amendment (Maritime Boundaries Treaty) Regulations 2019</w:t>
      </w:r>
      <w:r w:rsidRPr="00CE4A35">
        <w:rPr>
          <w:rFonts w:ascii="Times New Roman" w:eastAsia="Times New Roman" w:hAnsi="Times New Roman" w:cs="Times New Roman"/>
          <w:sz w:val="24"/>
          <w:szCs w:val="24"/>
        </w:rPr>
        <w:t xml:space="preserve"> (the Regulations) amend Commonwealth regulations to partially implement </w:t>
      </w:r>
      <w:r w:rsidRPr="00CE4A35">
        <w:rPr>
          <w:rFonts w:ascii="Times New Roman" w:eastAsia="Times New Roman" w:hAnsi="Times New Roman" w:cs="Times New Roman"/>
          <w:i/>
          <w:sz w:val="24"/>
          <w:szCs w:val="24"/>
        </w:rPr>
        <w:t>the Treaty Between Australia and the Democratic Republic of Timor-Leste Establishing Their Maritime Boundaries in the Timor Sea</w:t>
      </w:r>
      <w:r w:rsidRPr="00CE4A35">
        <w:rPr>
          <w:rFonts w:ascii="Times New Roman" w:eastAsia="Times New Roman" w:hAnsi="Times New Roman" w:cs="Times New Roman"/>
          <w:sz w:val="24"/>
          <w:szCs w:val="24"/>
        </w:rPr>
        <w:t xml:space="preserve"> (New York, 6 March 2018) [2018] ATNIF 4 (the Treaty). The Treaty establishes permanent maritime boundaries between Australia and Timor-Leste and a regulatory framework for petroleum development in the Timor Sea. </w:t>
      </w:r>
    </w:p>
    <w:p w14:paraId="0FDEA302" w14:textId="424A61E4" w:rsidR="00B51018" w:rsidRPr="00CE4A35" w:rsidRDefault="00B51018" w:rsidP="00792928">
      <w:pPr>
        <w:tabs>
          <w:tab w:val="left" w:pos="6521"/>
        </w:tabs>
        <w:spacing w:line="240" w:lineRule="auto"/>
        <w:ind w:right="91"/>
        <w:rPr>
          <w:rFonts w:ascii="Times New Roman" w:eastAsia="Times New Roman" w:hAnsi="Times New Roman" w:cs="Times New Roman"/>
          <w:sz w:val="24"/>
          <w:szCs w:val="24"/>
        </w:rPr>
      </w:pPr>
      <w:r w:rsidRPr="00CE4A35">
        <w:rPr>
          <w:rFonts w:ascii="Times New Roman" w:eastAsia="Times New Roman" w:hAnsi="Times New Roman" w:cs="Times New Roman"/>
          <w:sz w:val="24"/>
          <w:szCs w:val="24"/>
        </w:rPr>
        <w:t>When the Treaty enters into force, it will supersede and replace the provisional arrangements agreed in the Timor Sea Treaty Between the Government of East Timor and Government of Australia (Dili, 20 May 2002) [2003] ATS 13 (the Timor Sea Treaty) and the Agreement between the Government of Australia and the Government of the Democratic Republic of Timor-Leste relating to the Unitisation of the Sunrise and Troubadour Fields (Dili, 6 March 2003) [2007] ATS 11 (the Greater Sunrise unitisation agreement).</w:t>
      </w:r>
    </w:p>
    <w:p w14:paraId="2F646225" w14:textId="7AE206DD" w:rsidR="00B51018" w:rsidRPr="00CE4A35" w:rsidRDefault="00B51018" w:rsidP="00792928">
      <w:pPr>
        <w:spacing w:before="120" w:after="120" w:line="240" w:lineRule="auto"/>
        <w:rPr>
          <w:rFonts w:ascii="Times New Roman" w:eastAsia="Times New Roman" w:hAnsi="Times New Roman" w:cs="Times New Roman"/>
          <w:sz w:val="24"/>
          <w:szCs w:val="24"/>
        </w:rPr>
      </w:pPr>
      <w:r w:rsidRPr="00CE4A35">
        <w:rPr>
          <w:rFonts w:ascii="Times New Roman" w:eastAsia="Times New Roman" w:hAnsi="Times New Roman" w:cs="Times New Roman"/>
          <w:sz w:val="24"/>
          <w:szCs w:val="24"/>
        </w:rPr>
        <w:t xml:space="preserve">The </w:t>
      </w:r>
      <w:r w:rsidR="000009FC" w:rsidRPr="00CE4A35">
        <w:rPr>
          <w:rFonts w:ascii="Times New Roman" w:eastAsia="Times New Roman" w:hAnsi="Times New Roman" w:cs="Times New Roman"/>
          <w:sz w:val="24"/>
          <w:szCs w:val="24"/>
        </w:rPr>
        <w:t>Regulations make amendments to regulations that are required</w:t>
      </w:r>
      <w:r w:rsidRPr="00CE4A35">
        <w:rPr>
          <w:rFonts w:ascii="Times New Roman" w:eastAsia="Times New Roman" w:hAnsi="Times New Roman" w:cs="Times New Roman"/>
          <w:sz w:val="24"/>
          <w:szCs w:val="24"/>
        </w:rPr>
        <w:t xml:space="preserve"> for the Treaty to enter in</w:t>
      </w:r>
      <w:r w:rsidR="000009FC" w:rsidRPr="00CE4A35">
        <w:rPr>
          <w:rFonts w:ascii="Times New Roman" w:eastAsia="Times New Roman" w:hAnsi="Times New Roman" w:cs="Times New Roman"/>
          <w:sz w:val="24"/>
          <w:szCs w:val="24"/>
        </w:rPr>
        <w:t>to force, and must be approved before this can occur.</w:t>
      </w:r>
    </w:p>
    <w:p w14:paraId="48DCB996" w14:textId="0BE15A18" w:rsidR="00B51018" w:rsidRPr="00CE4A35" w:rsidRDefault="00B51018" w:rsidP="00792928">
      <w:pPr>
        <w:tabs>
          <w:tab w:val="left" w:pos="6521"/>
        </w:tabs>
        <w:spacing w:line="240" w:lineRule="auto"/>
        <w:ind w:right="91"/>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rPr>
        <w:t xml:space="preserve">The purpose of the </w:t>
      </w:r>
      <w:r w:rsidRPr="00CE4A35">
        <w:rPr>
          <w:rFonts w:ascii="Times New Roman" w:eastAsia="Times New Roman" w:hAnsi="Times New Roman" w:cs="Times New Roman"/>
          <w:sz w:val="24"/>
          <w:szCs w:val="24"/>
          <w:lang w:eastAsia="en-AU"/>
        </w:rPr>
        <w:t>Regulation</w:t>
      </w:r>
      <w:r w:rsidR="0041419B" w:rsidRPr="00CE4A35">
        <w:rPr>
          <w:rFonts w:ascii="Times New Roman" w:eastAsia="Times New Roman" w:hAnsi="Times New Roman" w:cs="Times New Roman"/>
          <w:sz w:val="24"/>
          <w:szCs w:val="24"/>
          <w:lang w:eastAsia="en-AU"/>
        </w:rPr>
        <w:t>s</w:t>
      </w:r>
      <w:r w:rsidRPr="00CE4A35">
        <w:rPr>
          <w:rFonts w:ascii="Times New Roman" w:eastAsia="Times New Roman" w:hAnsi="Times New Roman" w:cs="Times New Roman"/>
          <w:sz w:val="24"/>
          <w:szCs w:val="24"/>
          <w:lang w:eastAsia="en-AU"/>
        </w:rPr>
        <w:t xml:space="preserve"> </w:t>
      </w:r>
      <w:r w:rsidRPr="00CE4A35">
        <w:rPr>
          <w:rFonts w:ascii="Times New Roman" w:eastAsia="Times New Roman" w:hAnsi="Times New Roman" w:cs="Times New Roman"/>
          <w:sz w:val="24"/>
          <w:szCs w:val="24"/>
        </w:rPr>
        <w:t xml:space="preserve">is to make amendments </w:t>
      </w:r>
      <w:r w:rsidR="002D4ADA" w:rsidRPr="00CE4A35">
        <w:rPr>
          <w:rFonts w:ascii="Times New Roman" w:eastAsia="Times New Roman" w:hAnsi="Times New Roman" w:cs="Times New Roman"/>
          <w:sz w:val="24"/>
          <w:szCs w:val="24"/>
        </w:rPr>
        <w:t>that</w:t>
      </w:r>
      <w:r w:rsidRPr="00CE4A35">
        <w:rPr>
          <w:rFonts w:ascii="Times New Roman" w:eastAsia="Times New Roman" w:hAnsi="Times New Roman" w:cs="Times New Roman"/>
          <w:sz w:val="24"/>
          <w:szCs w:val="24"/>
        </w:rPr>
        <w:t xml:space="preserve"> are technical in nature. For example, references to the Timor Sea Treaty </w:t>
      </w:r>
      <w:r w:rsidR="00EC39DE" w:rsidRPr="00CE4A35">
        <w:rPr>
          <w:rFonts w:ascii="Times New Roman" w:eastAsia="Times New Roman" w:hAnsi="Times New Roman" w:cs="Times New Roman"/>
          <w:sz w:val="24"/>
          <w:szCs w:val="24"/>
        </w:rPr>
        <w:t xml:space="preserve">are </w:t>
      </w:r>
      <w:r w:rsidRPr="00CE4A35">
        <w:rPr>
          <w:rFonts w:ascii="Times New Roman" w:eastAsia="Times New Roman" w:hAnsi="Times New Roman" w:cs="Times New Roman"/>
          <w:sz w:val="24"/>
          <w:szCs w:val="24"/>
        </w:rPr>
        <w:t xml:space="preserve">removed if no longer required, or replaced with references to the Treaty as necessary. In addition, the </w:t>
      </w:r>
      <w:r w:rsidRPr="00CE4A35">
        <w:rPr>
          <w:rFonts w:ascii="Times New Roman" w:eastAsia="Times New Roman" w:hAnsi="Times New Roman" w:cs="Times New Roman"/>
          <w:sz w:val="24"/>
          <w:szCs w:val="24"/>
          <w:lang w:eastAsia="en-AU"/>
        </w:rPr>
        <w:t>Regulation</w:t>
      </w:r>
      <w:r w:rsidR="000009FC" w:rsidRPr="00CE4A35">
        <w:rPr>
          <w:rFonts w:ascii="Times New Roman" w:eastAsia="Times New Roman" w:hAnsi="Times New Roman" w:cs="Times New Roman"/>
          <w:sz w:val="24"/>
          <w:szCs w:val="24"/>
          <w:lang w:eastAsia="en-AU"/>
        </w:rPr>
        <w:t>s</w:t>
      </w:r>
      <w:r w:rsidRPr="00CE4A35">
        <w:rPr>
          <w:rFonts w:ascii="Times New Roman" w:eastAsia="Times New Roman" w:hAnsi="Times New Roman" w:cs="Times New Roman"/>
          <w:sz w:val="24"/>
          <w:szCs w:val="24"/>
          <w:lang w:eastAsia="en-AU"/>
        </w:rPr>
        <w:t xml:space="preserve"> </w:t>
      </w:r>
      <w:r w:rsidRPr="00CE4A35">
        <w:rPr>
          <w:rFonts w:ascii="Times New Roman" w:eastAsia="Times New Roman" w:hAnsi="Times New Roman" w:cs="Times New Roman"/>
          <w:sz w:val="24"/>
          <w:szCs w:val="24"/>
        </w:rPr>
        <w:t>repeal two regulations,</w:t>
      </w:r>
      <w:r w:rsidRPr="00CE4A35">
        <w:rPr>
          <w:rStyle w:val="FootnoteReference"/>
          <w:rFonts w:ascii="Times New Roman" w:eastAsia="Times New Roman" w:hAnsi="Times New Roman" w:cs="Times New Roman"/>
          <w:sz w:val="24"/>
          <w:szCs w:val="24"/>
        </w:rPr>
        <w:footnoteReference w:id="1"/>
      </w:r>
      <w:r w:rsidRPr="00CE4A35">
        <w:rPr>
          <w:rFonts w:ascii="Times New Roman" w:eastAsia="Times New Roman" w:hAnsi="Times New Roman" w:cs="Times New Roman"/>
          <w:sz w:val="24"/>
          <w:szCs w:val="24"/>
        </w:rPr>
        <w:t xml:space="preserve"> as they will become redundant </w:t>
      </w:r>
      <w:r w:rsidR="000F4789" w:rsidRPr="00CE4A35">
        <w:rPr>
          <w:rFonts w:ascii="Times New Roman" w:eastAsia="Times New Roman" w:hAnsi="Times New Roman" w:cs="Times New Roman"/>
          <w:sz w:val="24"/>
          <w:szCs w:val="24"/>
        </w:rPr>
        <w:t>when the Treaty enters in</w:t>
      </w:r>
      <w:r w:rsidRPr="00CE4A35">
        <w:rPr>
          <w:rFonts w:ascii="Times New Roman" w:eastAsia="Times New Roman" w:hAnsi="Times New Roman" w:cs="Times New Roman"/>
          <w:sz w:val="24"/>
          <w:szCs w:val="24"/>
        </w:rPr>
        <w:t xml:space="preserve">to force. All of these provisions </w:t>
      </w:r>
      <w:r w:rsidR="000F4789" w:rsidRPr="00CE4A35">
        <w:rPr>
          <w:rFonts w:ascii="Times New Roman" w:eastAsia="Times New Roman" w:hAnsi="Times New Roman" w:cs="Times New Roman"/>
          <w:sz w:val="24"/>
          <w:szCs w:val="24"/>
        </w:rPr>
        <w:t>come in</w:t>
      </w:r>
      <w:r w:rsidRPr="00CE4A35">
        <w:rPr>
          <w:rFonts w:ascii="Times New Roman" w:eastAsia="Times New Roman" w:hAnsi="Times New Roman" w:cs="Times New Roman"/>
          <w:sz w:val="24"/>
          <w:szCs w:val="24"/>
        </w:rPr>
        <w:t xml:space="preserve">to </w:t>
      </w:r>
      <w:r w:rsidR="000009FC" w:rsidRPr="00CE4A35">
        <w:rPr>
          <w:rFonts w:ascii="Times New Roman" w:eastAsia="Times New Roman" w:hAnsi="Times New Roman" w:cs="Times New Roman"/>
          <w:sz w:val="24"/>
          <w:szCs w:val="24"/>
        </w:rPr>
        <w:t>effect</w:t>
      </w:r>
      <w:r w:rsidRPr="00CE4A35">
        <w:rPr>
          <w:rFonts w:ascii="Times New Roman" w:eastAsia="Times New Roman" w:hAnsi="Times New Roman" w:cs="Times New Roman"/>
          <w:sz w:val="24"/>
          <w:szCs w:val="24"/>
        </w:rPr>
        <w:t xml:space="preserve"> when the Treaty enters in force. </w:t>
      </w:r>
    </w:p>
    <w:p w14:paraId="2C8CF44C" w14:textId="55E0E66B" w:rsidR="0019667A" w:rsidRPr="00CE4A35" w:rsidRDefault="0019667A" w:rsidP="00792928">
      <w:pPr>
        <w:spacing w:before="120" w:after="120" w:line="240" w:lineRule="auto"/>
        <w:rPr>
          <w:rFonts w:ascii="Times New Roman" w:eastAsia="Times New Roman" w:hAnsi="Times New Roman" w:cs="Times New Roman"/>
          <w:sz w:val="24"/>
          <w:szCs w:val="24"/>
          <w:lang w:eastAsia="en-AU"/>
        </w:rPr>
      </w:pPr>
      <w:r w:rsidRPr="00CE4A35">
        <w:rPr>
          <w:rFonts w:ascii="Times New Roman" w:hAnsi="Times New Roman" w:cs="Times New Roman"/>
          <w:sz w:val="24"/>
          <w:szCs w:val="24"/>
        </w:rPr>
        <w:t xml:space="preserve">The Treaty can be viewed free of charge in the Australian Treaties Library on the </w:t>
      </w:r>
      <w:proofErr w:type="spellStart"/>
      <w:r w:rsidRPr="00CE4A35">
        <w:rPr>
          <w:rFonts w:ascii="Times New Roman" w:hAnsi="Times New Roman" w:cs="Times New Roman"/>
          <w:sz w:val="24"/>
          <w:szCs w:val="24"/>
        </w:rPr>
        <w:t>AustLII</w:t>
      </w:r>
      <w:proofErr w:type="spellEnd"/>
      <w:r w:rsidRPr="00CE4A35">
        <w:rPr>
          <w:rFonts w:ascii="Times New Roman" w:hAnsi="Times New Roman" w:cs="Times New Roman"/>
          <w:sz w:val="24"/>
          <w:szCs w:val="24"/>
        </w:rPr>
        <w:t xml:space="preserve"> website (http://www.austlii.edu.au).</w:t>
      </w:r>
    </w:p>
    <w:p w14:paraId="0FADCEDE" w14:textId="07E4117D" w:rsidR="00B51018" w:rsidRPr="00CE4A35" w:rsidRDefault="00B51018" w:rsidP="00792928">
      <w:pPr>
        <w:spacing w:before="120" w:after="120" w:line="240" w:lineRule="auto"/>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lang w:eastAsia="en-AU"/>
        </w:rPr>
        <w:t xml:space="preserve">Details of the Regulations are set out in </w:t>
      </w:r>
      <w:r w:rsidRPr="00CE4A35">
        <w:rPr>
          <w:rFonts w:ascii="Times New Roman" w:eastAsia="Times New Roman" w:hAnsi="Times New Roman" w:cs="Times New Roman"/>
          <w:sz w:val="24"/>
          <w:szCs w:val="24"/>
          <w:u w:val="single"/>
          <w:lang w:eastAsia="en-AU"/>
        </w:rPr>
        <w:t>Attachment</w:t>
      </w:r>
      <w:r w:rsidR="008D7836" w:rsidRPr="00CE4A35">
        <w:rPr>
          <w:rFonts w:ascii="Times New Roman" w:eastAsia="Times New Roman" w:hAnsi="Times New Roman" w:cs="Times New Roman"/>
          <w:sz w:val="24"/>
          <w:szCs w:val="24"/>
          <w:u w:val="single"/>
          <w:lang w:eastAsia="en-AU"/>
        </w:rPr>
        <w:t xml:space="preserve"> A</w:t>
      </w:r>
      <w:r w:rsidR="008D7836" w:rsidRPr="00CE4A35">
        <w:rPr>
          <w:rFonts w:ascii="Times New Roman" w:eastAsia="Times New Roman" w:hAnsi="Times New Roman" w:cs="Times New Roman"/>
          <w:sz w:val="24"/>
          <w:szCs w:val="24"/>
          <w:lang w:eastAsia="en-AU"/>
        </w:rPr>
        <w:t>.</w:t>
      </w:r>
    </w:p>
    <w:p w14:paraId="14DFA121" w14:textId="77777777" w:rsidR="008038E1" w:rsidRPr="00CE4A35" w:rsidRDefault="008038E1">
      <w:pPr>
        <w:rPr>
          <w:rFonts w:ascii="Times New Roman" w:hAnsi="Times New Roman" w:cs="Times New Roman"/>
          <w:b/>
          <w:sz w:val="24"/>
          <w:szCs w:val="24"/>
          <w:u w:val="single"/>
        </w:rPr>
      </w:pPr>
      <w:r w:rsidRPr="00CE4A35">
        <w:rPr>
          <w:rFonts w:ascii="Times New Roman" w:hAnsi="Times New Roman" w:cs="Times New Roman"/>
          <w:b/>
          <w:sz w:val="24"/>
          <w:szCs w:val="24"/>
          <w:u w:val="single"/>
        </w:rPr>
        <w:br w:type="page"/>
      </w:r>
    </w:p>
    <w:p w14:paraId="442F71EF" w14:textId="4AD97EBB" w:rsidR="000D0E22" w:rsidRPr="00CE4A35" w:rsidRDefault="000D0E22" w:rsidP="000009FC">
      <w:pPr>
        <w:spacing w:after="120" w:line="240" w:lineRule="auto"/>
        <w:rPr>
          <w:rFonts w:ascii="Times New Roman" w:hAnsi="Times New Roman" w:cs="Times New Roman"/>
          <w:b/>
          <w:sz w:val="24"/>
          <w:szCs w:val="24"/>
          <w:u w:val="single"/>
        </w:rPr>
      </w:pPr>
      <w:r w:rsidRPr="00CE4A35">
        <w:rPr>
          <w:rFonts w:ascii="Times New Roman" w:hAnsi="Times New Roman" w:cs="Times New Roman"/>
          <w:b/>
          <w:sz w:val="24"/>
          <w:szCs w:val="24"/>
          <w:u w:val="single"/>
        </w:rPr>
        <w:lastRenderedPageBreak/>
        <w:t>Authority</w:t>
      </w:r>
    </w:p>
    <w:p w14:paraId="72AED849" w14:textId="77777777" w:rsidR="00792928" w:rsidRPr="00CE4A35" w:rsidRDefault="00792928" w:rsidP="000009FC">
      <w:pPr>
        <w:tabs>
          <w:tab w:val="left" w:pos="6521"/>
        </w:tabs>
        <w:spacing w:before="240" w:line="240" w:lineRule="auto"/>
        <w:ind w:right="91"/>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lang w:eastAsia="en-AU"/>
        </w:rPr>
        <w:t>Authority for the Governor-General to make regulations, prescribing all matters required or permitted by the applicable act to be prescribed, or necessary or convenient to be prescribed for carrying out or giving effect to the applicable act is provided by:</w:t>
      </w:r>
    </w:p>
    <w:p w14:paraId="38AC638D" w14:textId="77777777" w:rsidR="00792928" w:rsidRPr="00CE4A35" w:rsidRDefault="00792928" w:rsidP="00792928">
      <w:pPr>
        <w:pStyle w:val="ListParagraph"/>
        <w:numPr>
          <w:ilvl w:val="0"/>
          <w:numId w:val="4"/>
        </w:numPr>
        <w:tabs>
          <w:tab w:val="left" w:pos="6521"/>
        </w:tabs>
        <w:spacing w:after="0" w:line="240" w:lineRule="auto"/>
        <w:ind w:right="91"/>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lang w:eastAsia="en-AU"/>
        </w:rPr>
        <w:t xml:space="preserve">section 15 of the </w:t>
      </w:r>
      <w:r w:rsidRPr="00CE4A35">
        <w:rPr>
          <w:rFonts w:ascii="Times New Roman" w:eastAsia="Times New Roman" w:hAnsi="Times New Roman" w:cs="Times New Roman"/>
          <w:i/>
          <w:sz w:val="24"/>
          <w:szCs w:val="24"/>
          <w:lang w:eastAsia="en-AU"/>
        </w:rPr>
        <w:t>Export Charges (Imposition—Customs) Act 2015;</w:t>
      </w:r>
    </w:p>
    <w:p w14:paraId="4873FBF4" w14:textId="77777777" w:rsidR="00792928" w:rsidRPr="00CE4A35" w:rsidRDefault="00792928" w:rsidP="00792928">
      <w:pPr>
        <w:pStyle w:val="ListParagraph"/>
        <w:numPr>
          <w:ilvl w:val="0"/>
          <w:numId w:val="4"/>
        </w:numPr>
        <w:tabs>
          <w:tab w:val="left" w:pos="6521"/>
        </w:tabs>
        <w:spacing w:after="0" w:line="240" w:lineRule="auto"/>
        <w:ind w:right="91"/>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lang w:eastAsia="en-AU"/>
        </w:rPr>
        <w:t xml:space="preserve">section 15 of the </w:t>
      </w:r>
      <w:r w:rsidRPr="00CE4A35">
        <w:rPr>
          <w:rFonts w:ascii="Times New Roman" w:eastAsia="Times New Roman" w:hAnsi="Times New Roman" w:cs="Times New Roman"/>
          <w:i/>
          <w:sz w:val="24"/>
          <w:szCs w:val="24"/>
          <w:lang w:eastAsia="en-AU"/>
        </w:rPr>
        <w:t>Export Charges (Imposition—General) Act 2015;</w:t>
      </w:r>
    </w:p>
    <w:p w14:paraId="2495906A" w14:textId="77777777" w:rsidR="00792928" w:rsidRPr="00CE4A35" w:rsidRDefault="00792928" w:rsidP="00792928">
      <w:pPr>
        <w:pStyle w:val="ListParagraph"/>
        <w:numPr>
          <w:ilvl w:val="0"/>
          <w:numId w:val="4"/>
        </w:numPr>
        <w:spacing w:after="0" w:line="240" w:lineRule="auto"/>
        <w:ind w:right="-472"/>
        <w:rPr>
          <w:rFonts w:ascii="Times New Roman" w:eastAsia="Times New Roman" w:hAnsi="Times New Roman" w:cs="Times New Roman"/>
          <w:i/>
          <w:sz w:val="24"/>
          <w:szCs w:val="24"/>
          <w:lang w:eastAsia="en-AU"/>
        </w:rPr>
      </w:pPr>
      <w:r w:rsidRPr="00CE4A35">
        <w:rPr>
          <w:rFonts w:ascii="Times New Roman" w:eastAsia="Times New Roman" w:hAnsi="Times New Roman" w:cs="Times New Roman"/>
          <w:sz w:val="24"/>
          <w:szCs w:val="24"/>
          <w:lang w:eastAsia="en-AU"/>
        </w:rPr>
        <w:t xml:space="preserve">subsection 13(1) of the </w:t>
      </w:r>
      <w:r w:rsidRPr="00CE4A35">
        <w:rPr>
          <w:rFonts w:ascii="Times New Roman" w:hAnsi="Times New Roman" w:cs="Times New Roman"/>
          <w:i/>
          <w:iCs/>
          <w:sz w:val="24"/>
          <w:szCs w:val="24"/>
        </w:rPr>
        <w:t>International Organisations (Privileges and Immunities) Act 1963;</w:t>
      </w:r>
    </w:p>
    <w:p w14:paraId="18D20502" w14:textId="77777777" w:rsidR="00792928" w:rsidRPr="00CE4A35" w:rsidRDefault="00792928" w:rsidP="00792928">
      <w:pPr>
        <w:pStyle w:val="ListParagraph"/>
        <w:numPr>
          <w:ilvl w:val="0"/>
          <w:numId w:val="4"/>
        </w:numPr>
        <w:spacing w:after="0" w:line="240" w:lineRule="auto"/>
        <w:ind w:right="91"/>
        <w:rPr>
          <w:rFonts w:ascii="Times New Roman" w:hAnsi="Times New Roman" w:cs="Times New Roman"/>
          <w:i/>
          <w:sz w:val="24"/>
          <w:szCs w:val="24"/>
        </w:rPr>
      </w:pPr>
      <w:r w:rsidRPr="00CE4A35">
        <w:rPr>
          <w:rFonts w:ascii="Times New Roman" w:eastAsia="Times New Roman" w:hAnsi="Times New Roman" w:cs="Times New Roman"/>
          <w:sz w:val="24"/>
          <w:szCs w:val="24"/>
          <w:lang w:eastAsia="en-AU"/>
        </w:rPr>
        <w:t xml:space="preserve">section 122 of the </w:t>
      </w:r>
      <w:r w:rsidRPr="00CE4A35">
        <w:rPr>
          <w:rFonts w:ascii="Times New Roman" w:hAnsi="Times New Roman" w:cs="Times New Roman"/>
          <w:i/>
          <w:sz w:val="24"/>
          <w:szCs w:val="24"/>
        </w:rPr>
        <w:t>Maritime Powers Act 2013;</w:t>
      </w:r>
    </w:p>
    <w:p w14:paraId="4C16D0AD" w14:textId="77777777" w:rsidR="00792928" w:rsidRPr="00CE4A35" w:rsidRDefault="00792928" w:rsidP="00563674">
      <w:pPr>
        <w:pStyle w:val="ListParagraph"/>
        <w:numPr>
          <w:ilvl w:val="0"/>
          <w:numId w:val="4"/>
        </w:numPr>
        <w:tabs>
          <w:tab w:val="left" w:pos="6521"/>
        </w:tabs>
        <w:spacing w:after="0" w:line="240" w:lineRule="auto"/>
        <w:ind w:right="91"/>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lang w:eastAsia="en-AU"/>
        </w:rPr>
        <w:t xml:space="preserve">subsection 314(1) of the </w:t>
      </w:r>
      <w:proofErr w:type="spellStart"/>
      <w:r w:rsidRPr="00CE4A35">
        <w:rPr>
          <w:rFonts w:ascii="Times New Roman" w:eastAsia="Times New Roman" w:hAnsi="Times New Roman" w:cs="Times New Roman"/>
          <w:i/>
          <w:sz w:val="24"/>
          <w:szCs w:val="24"/>
          <w:lang w:eastAsia="en-AU"/>
        </w:rPr>
        <w:t>Radiocommunications</w:t>
      </w:r>
      <w:proofErr w:type="spellEnd"/>
      <w:r w:rsidRPr="00CE4A35">
        <w:rPr>
          <w:rFonts w:ascii="Times New Roman" w:eastAsia="Times New Roman" w:hAnsi="Times New Roman" w:cs="Times New Roman"/>
          <w:i/>
          <w:sz w:val="24"/>
          <w:szCs w:val="24"/>
          <w:lang w:eastAsia="en-AU"/>
        </w:rPr>
        <w:t xml:space="preserve"> Act 1992;</w:t>
      </w:r>
    </w:p>
    <w:p w14:paraId="346AFB40" w14:textId="77777777" w:rsidR="00792928" w:rsidRPr="00CE4A35" w:rsidRDefault="00792928">
      <w:pPr>
        <w:pStyle w:val="ListParagraph"/>
        <w:numPr>
          <w:ilvl w:val="0"/>
          <w:numId w:val="4"/>
        </w:numPr>
        <w:spacing w:before="240" w:after="240" w:line="240" w:lineRule="auto"/>
        <w:ind w:right="91"/>
        <w:rPr>
          <w:rFonts w:ascii="Times New Roman" w:hAnsi="Times New Roman" w:cs="Times New Roman"/>
          <w:b/>
          <w:sz w:val="24"/>
          <w:szCs w:val="24"/>
          <w:u w:val="single"/>
        </w:rPr>
      </w:pPr>
      <w:r w:rsidRPr="00CE4A35">
        <w:rPr>
          <w:rFonts w:ascii="Times New Roman" w:eastAsia="Times New Roman" w:hAnsi="Times New Roman" w:cs="Times New Roman"/>
          <w:sz w:val="24"/>
          <w:szCs w:val="24"/>
          <w:lang w:eastAsia="en-AU"/>
        </w:rPr>
        <w:t xml:space="preserve">subsection 594(1) of the </w:t>
      </w:r>
      <w:r w:rsidRPr="00CE4A35">
        <w:rPr>
          <w:rFonts w:ascii="Times New Roman" w:eastAsia="Times New Roman" w:hAnsi="Times New Roman" w:cs="Times New Roman"/>
          <w:i/>
          <w:sz w:val="24"/>
          <w:szCs w:val="24"/>
          <w:lang w:eastAsia="en-AU"/>
        </w:rPr>
        <w:t xml:space="preserve">Telecommunications Act 1997; </w:t>
      </w:r>
      <w:r w:rsidRPr="00CE4A35">
        <w:rPr>
          <w:rFonts w:ascii="Times New Roman" w:eastAsia="Times New Roman" w:hAnsi="Times New Roman" w:cs="Times New Roman"/>
          <w:sz w:val="24"/>
          <w:szCs w:val="24"/>
          <w:lang w:eastAsia="en-AU"/>
        </w:rPr>
        <w:t>and</w:t>
      </w:r>
    </w:p>
    <w:p w14:paraId="2222822E" w14:textId="07358B90" w:rsidR="00792928" w:rsidRPr="00CE4A35" w:rsidRDefault="00792928">
      <w:pPr>
        <w:pStyle w:val="ListParagraph"/>
        <w:numPr>
          <w:ilvl w:val="0"/>
          <w:numId w:val="4"/>
        </w:numPr>
        <w:spacing w:before="240" w:after="240" w:line="240" w:lineRule="auto"/>
        <w:ind w:right="91"/>
        <w:rPr>
          <w:rFonts w:ascii="Times New Roman" w:hAnsi="Times New Roman" w:cs="Times New Roman"/>
          <w:b/>
          <w:sz w:val="24"/>
          <w:szCs w:val="24"/>
          <w:u w:val="single"/>
        </w:rPr>
      </w:pPr>
      <w:r w:rsidRPr="00CE4A35">
        <w:rPr>
          <w:rFonts w:ascii="Times New Roman" w:eastAsia="Times New Roman" w:hAnsi="Times New Roman" w:cs="Times New Roman"/>
          <w:sz w:val="24"/>
          <w:szCs w:val="24"/>
          <w:lang w:eastAsia="en-AU"/>
        </w:rPr>
        <w:t xml:space="preserve">section 71 of the </w:t>
      </w:r>
      <w:r w:rsidRPr="00CE4A35">
        <w:rPr>
          <w:rFonts w:ascii="Times New Roman" w:eastAsia="Times New Roman" w:hAnsi="Times New Roman" w:cs="Times New Roman"/>
          <w:i/>
          <w:sz w:val="24"/>
          <w:szCs w:val="24"/>
          <w:lang w:eastAsia="en-AU"/>
        </w:rPr>
        <w:t>Transport Safety Investigation Act 2003</w:t>
      </w:r>
      <w:r w:rsidRPr="00CE4A35">
        <w:rPr>
          <w:rFonts w:ascii="Times New Roman" w:eastAsia="Times New Roman" w:hAnsi="Times New Roman" w:cs="Times New Roman"/>
          <w:sz w:val="24"/>
          <w:szCs w:val="24"/>
          <w:lang w:eastAsia="en-AU"/>
        </w:rPr>
        <w:t>.</w:t>
      </w:r>
    </w:p>
    <w:p w14:paraId="5EEC9C4A" w14:textId="5237702B" w:rsidR="00EC39DE" w:rsidRPr="00CE4A35" w:rsidRDefault="00EC39DE">
      <w:pPr>
        <w:spacing w:before="240" w:after="240" w:line="240" w:lineRule="auto"/>
        <w:rPr>
          <w:rFonts w:ascii="Times New Roman" w:hAnsi="Times New Roman" w:cs="Times New Roman"/>
          <w:b/>
          <w:sz w:val="24"/>
          <w:szCs w:val="24"/>
          <w:u w:val="single"/>
        </w:rPr>
      </w:pPr>
      <w:r w:rsidRPr="00CE4A35">
        <w:rPr>
          <w:rFonts w:ascii="Times New Roman" w:hAnsi="Times New Roman" w:cs="Times New Roman"/>
          <w:sz w:val="24"/>
          <w:szCs w:val="24"/>
        </w:rPr>
        <w:t xml:space="preserve">The Regulations are a legislative instrument for the purposes of the </w:t>
      </w:r>
      <w:r w:rsidRPr="00CE4A35">
        <w:rPr>
          <w:rFonts w:ascii="Times New Roman" w:hAnsi="Times New Roman" w:cs="Times New Roman"/>
          <w:i/>
          <w:sz w:val="24"/>
          <w:szCs w:val="24"/>
        </w:rPr>
        <w:t>Legislation Act 2003</w:t>
      </w:r>
      <w:r w:rsidRPr="00CE4A35">
        <w:rPr>
          <w:rFonts w:ascii="Times New Roman" w:hAnsi="Times New Roman" w:cs="Times New Roman"/>
          <w:sz w:val="24"/>
          <w:szCs w:val="24"/>
        </w:rPr>
        <w:t>.</w:t>
      </w:r>
    </w:p>
    <w:p w14:paraId="1204FA38" w14:textId="77777777" w:rsidR="000D0E22" w:rsidRPr="00CE4A35" w:rsidRDefault="000D0E22">
      <w:pPr>
        <w:spacing w:before="240" w:after="240" w:line="240" w:lineRule="auto"/>
        <w:rPr>
          <w:rFonts w:ascii="Times New Roman" w:hAnsi="Times New Roman" w:cs="Times New Roman"/>
          <w:sz w:val="24"/>
          <w:szCs w:val="24"/>
        </w:rPr>
      </w:pPr>
      <w:r w:rsidRPr="00CE4A35">
        <w:rPr>
          <w:rFonts w:ascii="Times New Roman" w:hAnsi="Times New Roman" w:cs="Times New Roman"/>
          <w:b/>
          <w:sz w:val="24"/>
          <w:szCs w:val="24"/>
          <w:u w:val="single"/>
        </w:rPr>
        <w:t>Consultation</w:t>
      </w:r>
    </w:p>
    <w:p w14:paraId="31391DED" w14:textId="711B8979" w:rsidR="00563674" w:rsidRPr="00CE4A35" w:rsidRDefault="00563674">
      <w:p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In developing the </w:t>
      </w:r>
      <w:r w:rsidR="000009FC" w:rsidRPr="00CE4A35">
        <w:rPr>
          <w:rFonts w:ascii="Times New Roman" w:hAnsi="Times New Roman" w:cs="Times New Roman"/>
          <w:sz w:val="24"/>
          <w:szCs w:val="24"/>
        </w:rPr>
        <w:t>Regulations</w:t>
      </w:r>
      <w:r w:rsidRPr="00CE4A35">
        <w:rPr>
          <w:rFonts w:ascii="Times New Roman" w:hAnsi="Times New Roman" w:cs="Times New Roman"/>
          <w:sz w:val="24"/>
          <w:szCs w:val="24"/>
        </w:rPr>
        <w:t>,</w:t>
      </w:r>
      <w:r w:rsidR="000009FC" w:rsidRPr="00CE4A35">
        <w:rPr>
          <w:rFonts w:ascii="Times New Roman" w:hAnsi="Times New Roman" w:cs="Times New Roman"/>
          <w:sz w:val="24"/>
          <w:szCs w:val="24"/>
        </w:rPr>
        <w:t xml:space="preserve"> the Department of Industry, Innovation and Science</w:t>
      </w:r>
      <w:r w:rsidRPr="00CE4A35">
        <w:rPr>
          <w:rFonts w:ascii="Times New Roman" w:hAnsi="Times New Roman" w:cs="Times New Roman"/>
          <w:sz w:val="24"/>
          <w:szCs w:val="24"/>
        </w:rPr>
        <w:t xml:space="preserve"> consulted the relevant Commonwealth agencies, including:</w:t>
      </w:r>
    </w:p>
    <w:p w14:paraId="08C96817" w14:textId="17B526B2" w:rsidR="00563674" w:rsidRPr="00CE4A35" w:rsidRDefault="00563674">
      <w:pPr>
        <w:pStyle w:val="ListParagraph"/>
        <w:numPr>
          <w:ilvl w:val="0"/>
          <w:numId w:val="1"/>
        </w:num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Attorney-General’s Department</w:t>
      </w:r>
      <w:r w:rsidR="00150319" w:rsidRPr="00CE4A35">
        <w:rPr>
          <w:rFonts w:ascii="Times New Roman" w:hAnsi="Times New Roman" w:cs="Times New Roman"/>
          <w:sz w:val="24"/>
          <w:szCs w:val="24"/>
        </w:rPr>
        <w:t>;</w:t>
      </w:r>
    </w:p>
    <w:p w14:paraId="31AB0044" w14:textId="2180C04C" w:rsidR="00563674" w:rsidRPr="00CE4A35" w:rsidRDefault="00563674">
      <w:pPr>
        <w:pStyle w:val="ListParagraph"/>
        <w:numPr>
          <w:ilvl w:val="0"/>
          <w:numId w:val="1"/>
        </w:num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Australian Transport Safety Bureau (ATSB)</w:t>
      </w:r>
      <w:r w:rsidR="00150319" w:rsidRPr="00CE4A35">
        <w:rPr>
          <w:rFonts w:ascii="Times New Roman" w:hAnsi="Times New Roman" w:cs="Times New Roman"/>
          <w:sz w:val="24"/>
          <w:szCs w:val="24"/>
        </w:rPr>
        <w:t>;</w:t>
      </w:r>
    </w:p>
    <w:p w14:paraId="08360D3C" w14:textId="74112FCD" w:rsidR="00563674" w:rsidRPr="00CE4A35" w:rsidRDefault="00563674">
      <w:pPr>
        <w:pStyle w:val="ListParagraph"/>
        <w:numPr>
          <w:ilvl w:val="0"/>
          <w:numId w:val="1"/>
        </w:num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Department of Agriculture</w:t>
      </w:r>
      <w:r w:rsidR="00150319" w:rsidRPr="00CE4A35">
        <w:rPr>
          <w:rFonts w:ascii="Times New Roman" w:hAnsi="Times New Roman" w:cs="Times New Roman"/>
          <w:sz w:val="24"/>
          <w:szCs w:val="24"/>
        </w:rPr>
        <w:t>;</w:t>
      </w:r>
    </w:p>
    <w:p w14:paraId="1CA6678A" w14:textId="59C46AAC" w:rsidR="00563674" w:rsidRPr="00CE4A35" w:rsidRDefault="00563674">
      <w:pPr>
        <w:pStyle w:val="ListParagraph"/>
        <w:numPr>
          <w:ilvl w:val="0"/>
          <w:numId w:val="1"/>
        </w:num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Department of Communications and the Arts</w:t>
      </w:r>
      <w:r w:rsidR="00150319" w:rsidRPr="00CE4A35">
        <w:rPr>
          <w:rFonts w:ascii="Times New Roman" w:hAnsi="Times New Roman" w:cs="Times New Roman"/>
          <w:sz w:val="24"/>
          <w:szCs w:val="24"/>
        </w:rPr>
        <w:t>;</w:t>
      </w:r>
    </w:p>
    <w:p w14:paraId="36DEE5D3" w14:textId="2FCA1D79" w:rsidR="00563674" w:rsidRPr="00CE4A35" w:rsidRDefault="00563674">
      <w:pPr>
        <w:pStyle w:val="ListParagraph"/>
        <w:numPr>
          <w:ilvl w:val="0"/>
          <w:numId w:val="1"/>
        </w:num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Department of Foreign Affairs and Trade</w:t>
      </w:r>
      <w:r w:rsidR="00150319" w:rsidRPr="00CE4A35">
        <w:rPr>
          <w:rFonts w:ascii="Times New Roman" w:hAnsi="Times New Roman" w:cs="Times New Roman"/>
          <w:sz w:val="24"/>
          <w:szCs w:val="24"/>
        </w:rPr>
        <w:t>; and</w:t>
      </w:r>
    </w:p>
    <w:p w14:paraId="202392D4" w14:textId="77777777" w:rsidR="00563674" w:rsidRPr="00CE4A35" w:rsidRDefault="00563674">
      <w:pPr>
        <w:pStyle w:val="ListParagraph"/>
        <w:numPr>
          <w:ilvl w:val="0"/>
          <w:numId w:val="1"/>
        </w:num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Department of Home Affairs</w:t>
      </w:r>
    </w:p>
    <w:p w14:paraId="66AA26B6" w14:textId="7F6DF399" w:rsidR="00CE42B1" w:rsidRPr="00CE4A35" w:rsidRDefault="00CE42B1" w:rsidP="00792928">
      <w:pPr>
        <w:spacing w:beforeLines="100" w:before="240" w:afterLines="100" w:after="240" w:line="240" w:lineRule="auto"/>
        <w:rPr>
          <w:rFonts w:ascii="Times New Roman" w:hAnsi="Times New Roman" w:cs="Times New Roman"/>
          <w:sz w:val="24"/>
          <w:szCs w:val="24"/>
        </w:rPr>
      </w:pPr>
      <w:r w:rsidRPr="00CE4A35">
        <w:rPr>
          <w:rFonts w:ascii="Times New Roman" w:hAnsi="Times New Roman" w:cs="Times New Roman"/>
          <w:b/>
          <w:sz w:val="24"/>
          <w:szCs w:val="24"/>
          <w:u w:val="single"/>
        </w:rPr>
        <w:t>Regulatory Impact</w:t>
      </w:r>
    </w:p>
    <w:p w14:paraId="2E07E1CB" w14:textId="295811EA" w:rsidR="00CE42B1" w:rsidRPr="00CE4A35" w:rsidRDefault="00272BFE" w:rsidP="00272BFE">
      <w:pPr>
        <w:spacing w:beforeLines="100" w:before="240" w:afterLines="100" w:after="240" w:line="240" w:lineRule="auto"/>
        <w:rPr>
          <w:rFonts w:ascii="Times New Roman" w:hAnsi="Times New Roman" w:cs="Times New Roman"/>
          <w:b/>
          <w:sz w:val="28"/>
          <w:szCs w:val="24"/>
          <w:u w:val="single"/>
        </w:rPr>
      </w:pPr>
      <w:r w:rsidRPr="00CE4A35">
        <w:rPr>
          <w:rFonts w:ascii="Times New Roman" w:hAnsi="Times New Roman" w:cs="Times New Roman"/>
          <w:sz w:val="24"/>
        </w:rPr>
        <w:t>A Regulation Impact Statement (RIS) was prepared for the Treaty. The Office of Best Practice Regulation has advised a subsequent RIS is not required for implementing legislation.</w:t>
      </w:r>
    </w:p>
    <w:p w14:paraId="53607051" w14:textId="342B4420" w:rsidR="00190ECE" w:rsidRPr="00CE4A35" w:rsidRDefault="00190ECE" w:rsidP="00792928">
      <w:pPr>
        <w:spacing w:beforeLines="100" w:before="240" w:afterLines="100" w:after="240" w:line="240" w:lineRule="auto"/>
        <w:rPr>
          <w:rFonts w:ascii="Times New Roman" w:hAnsi="Times New Roman" w:cs="Times New Roman"/>
          <w:b/>
          <w:sz w:val="24"/>
          <w:szCs w:val="24"/>
          <w:u w:val="single"/>
        </w:rPr>
      </w:pPr>
      <w:r w:rsidRPr="00CE4A35">
        <w:rPr>
          <w:rFonts w:ascii="Times New Roman" w:hAnsi="Times New Roman" w:cs="Times New Roman"/>
          <w:b/>
          <w:sz w:val="24"/>
          <w:szCs w:val="24"/>
          <w:u w:val="single"/>
        </w:rPr>
        <w:t>Statement of Compatibility with Human Rights</w:t>
      </w:r>
    </w:p>
    <w:p w14:paraId="338FF775" w14:textId="38BFC261" w:rsidR="000D0E22" w:rsidRPr="00CE4A35" w:rsidRDefault="00190ECE" w:rsidP="00792928">
      <w:pPr>
        <w:spacing w:before="120" w:after="120" w:line="240" w:lineRule="auto"/>
        <w:rPr>
          <w:rFonts w:ascii="Times New Roman" w:hAnsi="Times New Roman" w:cs="Times New Roman"/>
          <w:b/>
          <w:sz w:val="24"/>
          <w:szCs w:val="24"/>
          <w:u w:val="single"/>
        </w:rPr>
        <w:sectPr w:rsidR="000D0E22" w:rsidRPr="00CE4A35">
          <w:footerReference w:type="default" r:id="rId12"/>
          <w:pgSz w:w="11906" w:h="16838"/>
          <w:pgMar w:top="1440" w:right="1440" w:bottom="1440" w:left="1440" w:header="708" w:footer="708" w:gutter="0"/>
          <w:cols w:space="708"/>
          <w:docGrid w:linePitch="360"/>
        </w:sectPr>
      </w:pPr>
      <w:r w:rsidRPr="00CE4A35">
        <w:rPr>
          <w:rFonts w:ascii="Times New Roman" w:eastAsia="Times New Roman" w:hAnsi="Times New Roman" w:cs="Times New Roman"/>
          <w:sz w:val="24"/>
          <w:szCs w:val="24"/>
          <w:lang w:eastAsia="en-AU"/>
        </w:rPr>
        <w:t xml:space="preserve">Subsection 9(1) of the </w:t>
      </w:r>
      <w:r w:rsidRPr="00CE4A35">
        <w:rPr>
          <w:rFonts w:ascii="Times New Roman" w:eastAsia="Times New Roman" w:hAnsi="Times New Roman" w:cs="Times New Roman"/>
          <w:i/>
          <w:iCs/>
          <w:sz w:val="24"/>
          <w:szCs w:val="24"/>
          <w:lang w:eastAsia="en-AU"/>
        </w:rPr>
        <w:t>Human Rights (Parliamentary Scrutiny) Act 2011</w:t>
      </w:r>
      <w:r w:rsidRPr="00CE4A35">
        <w:rPr>
          <w:rFonts w:ascii="Times New Roman" w:eastAsia="Times New Roman" w:hAnsi="Times New Roman" w:cs="Times New Roman"/>
          <w:sz w:val="24"/>
          <w:szCs w:val="24"/>
          <w:lang w:eastAsia="en-AU"/>
        </w:rPr>
        <w:t xml:space="preserve"> requires the rule-maker of a legislative instrument to which section 42 (disallowance) of the </w:t>
      </w:r>
      <w:r w:rsidRPr="00CE4A35">
        <w:rPr>
          <w:rFonts w:ascii="Times New Roman" w:eastAsia="Times New Roman" w:hAnsi="Times New Roman" w:cs="Times New Roman"/>
          <w:i/>
          <w:iCs/>
          <w:sz w:val="24"/>
          <w:szCs w:val="24"/>
          <w:lang w:eastAsia="en-AU"/>
        </w:rPr>
        <w:t>Legislation Act 2003</w:t>
      </w:r>
      <w:r w:rsidRPr="00CE4A35">
        <w:rPr>
          <w:rFonts w:ascii="Times New Roman" w:eastAsia="Times New Roman" w:hAnsi="Times New Roman" w:cs="Times New Roman"/>
          <w:sz w:val="24"/>
          <w:szCs w:val="24"/>
          <w:lang w:eastAsia="en-AU"/>
        </w:rPr>
        <w:t xml:space="preserve"> applies to cause a statement of compatibility to be prepared in respect of that legislative instrument. A Statement of Compatibility with Human Rights has been prepared to meet that requirement and is set out at </w:t>
      </w:r>
      <w:r w:rsidRPr="00CE4A35">
        <w:rPr>
          <w:rFonts w:ascii="Times New Roman" w:eastAsia="Times New Roman" w:hAnsi="Times New Roman" w:cs="Times New Roman"/>
          <w:sz w:val="24"/>
          <w:szCs w:val="24"/>
          <w:u w:val="single"/>
          <w:lang w:eastAsia="en-AU"/>
        </w:rPr>
        <w:t>Attachment B</w:t>
      </w:r>
      <w:r w:rsidRPr="00CE4A35">
        <w:rPr>
          <w:rFonts w:ascii="Times New Roman" w:eastAsia="Times New Roman" w:hAnsi="Times New Roman" w:cs="Times New Roman"/>
          <w:sz w:val="24"/>
          <w:szCs w:val="24"/>
          <w:lang w:eastAsia="en-AU"/>
        </w:rPr>
        <w:t>.</w:t>
      </w:r>
    </w:p>
    <w:p w14:paraId="42911032" w14:textId="131A0421" w:rsidR="00563674" w:rsidRPr="00CE4A35" w:rsidRDefault="00563674" w:rsidP="00A2610A">
      <w:pPr>
        <w:spacing w:before="240" w:after="240"/>
        <w:jc w:val="right"/>
        <w:rPr>
          <w:rFonts w:ascii="Times New Roman" w:hAnsi="Times New Roman" w:cs="Times New Roman"/>
          <w:b/>
          <w:sz w:val="24"/>
          <w:szCs w:val="24"/>
          <w:u w:val="single"/>
        </w:rPr>
      </w:pPr>
      <w:r w:rsidRPr="00CE4A35">
        <w:rPr>
          <w:rFonts w:ascii="Times New Roman" w:hAnsi="Times New Roman" w:cs="Times New Roman"/>
          <w:b/>
          <w:sz w:val="24"/>
          <w:szCs w:val="24"/>
          <w:u w:val="single"/>
        </w:rPr>
        <w:lastRenderedPageBreak/>
        <w:t>ATTACHMENT A</w:t>
      </w:r>
    </w:p>
    <w:p w14:paraId="351507EA" w14:textId="740ED07E" w:rsidR="000D0E22" w:rsidRPr="00CE4A35" w:rsidRDefault="000D0E22" w:rsidP="00190ECE">
      <w:pPr>
        <w:spacing w:before="240" w:after="240"/>
        <w:jc w:val="center"/>
        <w:rPr>
          <w:rFonts w:ascii="Times New Roman" w:hAnsi="Times New Roman" w:cs="Times New Roman"/>
          <w:b/>
          <w:i/>
          <w:sz w:val="24"/>
          <w:szCs w:val="24"/>
          <w:u w:val="single"/>
        </w:rPr>
      </w:pPr>
      <w:r w:rsidRPr="00CE4A35">
        <w:rPr>
          <w:rFonts w:ascii="Times New Roman" w:hAnsi="Times New Roman" w:cs="Times New Roman"/>
          <w:b/>
          <w:sz w:val="24"/>
          <w:szCs w:val="24"/>
          <w:u w:val="single"/>
        </w:rPr>
        <w:t>Details of the</w:t>
      </w:r>
      <w:r w:rsidRPr="00CE4A35">
        <w:rPr>
          <w:rFonts w:ascii="Times New Roman" w:hAnsi="Times New Roman" w:cs="Times New Roman"/>
          <w:b/>
          <w:i/>
          <w:sz w:val="24"/>
          <w:szCs w:val="24"/>
          <w:u w:val="single"/>
        </w:rPr>
        <w:t xml:space="preserve"> </w:t>
      </w:r>
      <w:r w:rsidR="00190ECE" w:rsidRPr="00CE4A35">
        <w:rPr>
          <w:rFonts w:ascii="Times New Roman" w:eastAsia="Times New Roman" w:hAnsi="Times New Roman" w:cs="Times New Roman"/>
          <w:b/>
          <w:i/>
          <w:sz w:val="24"/>
          <w:szCs w:val="24"/>
          <w:u w:val="single"/>
          <w:lang w:eastAsia="en-AU"/>
        </w:rPr>
        <w:t>Timor Sea Legislation Amendment (Maritime Boundaries Treaty) Regulations 2019</w:t>
      </w:r>
    </w:p>
    <w:p w14:paraId="58320E45" w14:textId="0116DA93" w:rsidR="00DA596E" w:rsidRPr="00CE4A35" w:rsidRDefault="00DA596E">
      <w:pPr>
        <w:tabs>
          <w:tab w:val="left" w:pos="5220"/>
        </w:tabs>
        <w:spacing w:before="240" w:line="240" w:lineRule="auto"/>
        <w:rPr>
          <w:rFonts w:ascii="Times New Roman" w:hAnsi="Times New Roman" w:cs="Times New Roman"/>
          <w:b/>
          <w:sz w:val="24"/>
          <w:szCs w:val="24"/>
        </w:rPr>
      </w:pPr>
      <w:r w:rsidRPr="00CE4A35">
        <w:rPr>
          <w:rFonts w:ascii="Times New Roman" w:hAnsi="Times New Roman" w:cs="Times New Roman"/>
          <w:b/>
          <w:sz w:val="24"/>
          <w:szCs w:val="24"/>
        </w:rPr>
        <w:t>Section 1  Name</w:t>
      </w:r>
    </w:p>
    <w:p w14:paraId="135A5E10" w14:textId="2AEE0BEF" w:rsidR="00DA596E" w:rsidRPr="00CE4A35" w:rsidRDefault="00DA596E">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This section provides that the title of the </w:t>
      </w:r>
      <w:r w:rsidR="000A2A93" w:rsidRPr="00CE4A35">
        <w:rPr>
          <w:rFonts w:ascii="Times New Roman" w:hAnsi="Times New Roman" w:cs="Times New Roman"/>
          <w:sz w:val="24"/>
          <w:szCs w:val="24"/>
        </w:rPr>
        <w:t>R</w:t>
      </w:r>
      <w:r w:rsidRPr="00CE4A35">
        <w:rPr>
          <w:rFonts w:ascii="Times New Roman" w:hAnsi="Times New Roman" w:cs="Times New Roman"/>
          <w:sz w:val="24"/>
          <w:szCs w:val="24"/>
        </w:rPr>
        <w:t xml:space="preserve">egulations is the </w:t>
      </w:r>
      <w:r w:rsidRPr="00CE4A35">
        <w:rPr>
          <w:rFonts w:ascii="Times New Roman" w:hAnsi="Times New Roman" w:cs="Times New Roman"/>
          <w:i/>
          <w:sz w:val="24"/>
          <w:szCs w:val="24"/>
        </w:rPr>
        <w:t>Timor Sea Legislation Amendment (Maritime Boundaries Treaty) Regulations 2019</w:t>
      </w:r>
      <w:r w:rsidR="0028423D" w:rsidRPr="00CE4A35">
        <w:rPr>
          <w:rFonts w:ascii="Times New Roman" w:hAnsi="Times New Roman" w:cs="Times New Roman"/>
          <w:i/>
          <w:sz w:val="24"/>
          <w:szCs w:val="24"/>
        </w:rPr>
        <w:t xml:space="preserve"> </w:t>
      </w:r>
      <w:r w:rsidR="0028423D" w:rsidRPr="00CE4A35">
        <w:rPr>
          <w:rFonts w:ascii="Times New Roman" w:hAnsi="Times New Roman" w:cs="Times New Roman"/>
          <w:sz w:val="24"/>
          <w:szCs w:val="24"/>
        </w:rPr>
        <w:t>(the Regulations)</w:t>
      </w:r>
      <w:r w:rsidRPr="00CE4A35">
        <w:rPr>
          <w:rFonts w:ascii="Times New Roman" w:hAnsi="Times New Roman" w:cs="Times New Roman"/>
          <w:i/>
          <w:sz w:val="24"/>
          <w:szCs w:val="24"/>
        </w:rPr>
        <w:t>.</w:t>
      </w:r>
    </w:p>
    <w:p w14:paraId="0CD73BFF" w14:textId="70D86715" w:rsidR="00DA596E" w:rsidRPr="00CE4A35" w:rsidRDefault="00DA596E">
      <w:pPr>
        <w:tabs>
          <w:tab w:val="left" w:pos="5220"/>
        </w:tabs>
        <w:spacing w:before="240" w:line="240" w:lineRule="auto"/>
        <w:rPr>
          <w:rFonts w:ascii="Times New Roman" w:hAnsi="Times New Roman" w:cs="Times New Roman"/>
          <w:b/>
          <w:sz w:val="24"/>
          <w:szCs w:val="24"/>
        </w:rPr>
      </w:pPr>
      <w:r w:rsidRPr="00CE4A35">
        <w:rPr>
          <w:rFonts w:ascii="Times New Roman" w:hAnsi="Times New Roman" w:cs="Times New Roman"/>
          <w:b/>
          <w:sz w:val="24"/>
          <w:szCs w:val="24"/>
        </w:rPr>
        <w:t>Section 2  Commencement</w:t>
      </w:r>
    </w:p>
    <w:p w14:paraId="62EEB72C" w14:textId="7AA3FFDA" w:rsidR="0036092F" w:rsidRPr="00CE4A35" w:rsidRDefault="0036092F" w:rsidP="0036092F">
      <w:pPr>
        <w:spacing w:before="240" w:after="100" w:afterAutospacing="1" w:line="240" w:lineRule="auto"/>
        <w:rPr>
          <w:rFonts w:ascii="Times New Roman" w:hAnsi="Times New Roman" w:cs="Times New Roman"/>
          <w:i/>
          <w:sz w:val="24"/>
          <w:szCs w:val="24"/>
        </w:rPr>
      </w:pPr>
      <w:r w:rsidRPr="00CE4A35">
        <w:rPr>
          <w:rFonts w:ascii="Times New Roman" w:hAnsi="Times New Roman" w:cs="Times New Roman"/>
          <w:sz w:val="24"/>
          <w:szCs w:val="24"/>
        </w:rPr>
        <w:t xml:space="preserve">This section provides for the Regulations to commence at the same time as Schedule 1 to the </w:t>
      </w:r>
      <w:r w:rsidRPr="00CE4A35">
        <w:rPr>
          <w:rFonts w:ascii="Times New Roman" w:hAnsi="Times New Roman" w:cs="Times New Roman"/>
          <w:i/>
          <w:sz w:val="24"/>
          <w:szCs w:val="24"/>
        </w:rPr>
        <w:t xml:space="preserve">Timor Sea Maritime Boundaries Treaty Consequential Amendments Act 2019. </w:t>
      </w:r>
    </w:p>
    <w:p w14:paraId="3825513F" w14:textId="6A7EABA9" w:rsidR="00DA596E" w:rsidRPr="00CE4A35" w:rsidRDefault="0036092F" w:rsidP="0036092F">
      <w:pPr>
        <w:spacing w:before="240" w:after="100" w:afterAutospacing="1" w:line="240" w:lineRule="auto"/>
        <w:rPr>
          <w:rFonts w:ascii="Times New Roman" w:hAnsi="Times New Roman" w:cs="Times New Roman"/>
          <w:sz w:val="28"/>
          <w:szCs w:val="24"/>
        </w:rPr>
      </w:pPr>
      <w:r w:rsidRPr="00CE4A35">
        <w:rPr>
          <w:rFonts w:ascii="Times New Roman" w:hAnsi="Times New Roman" w:cs="Times New Roman"/>
          <w:sz w:val="24"/>
          <w:szCs w:val="24"/>
        </w:rPr>
        <w:t>That Schedule commence</w:t>
      </w:r>
      <w:r w:rsidR="00B05532" w:rsidRPr="00CE4A35">
        <w:rPr>
          <w:rFonts w:ascii="Times New Roman" w:hAnsi="Times New Roman" w:cs="Times New Roman"/>
          <w:sz w:val="24"/>
          <w:szCs w:val="24"/>
        </w:rPr>
        <w:t>s</w:t>
      </w:r>
      <w:r w:rsidRPr="00CE4A35">
        <w:rPr>
          <w:rFonts w:ascii="Times New Roman" w:hAnsi="Times New Roman" w:cs="Times New Roman"/>
          <w:sz w:val="24"/>
          <w:szCs w:val="24"/>
        </w:rPr>
        <w:t xml:space="preserve"> on the day the Treaty between Australia and the Democratic Republic of Timor-Leste Establishing their Maritime Boundaries in the Timor Sea done at New York on 6 March 2018 enters into force for Australia. The Minister must announce, by notifiable instrument, the day the Treaty enters into force.</w:t>
      </w:r>
    </w:p>
    <w:p w14:paraId="0AAAACCA" w14:textId="4910F09C" w:rsidR="00DA596E" w:rsidRPr="00CE4A35" w:rsidRDefault="00DA596E">
      <w:pPr>
        <w:tabs>
          <w:tab w:val="left" w:pos="2610"/>
        </w:tabs>
        <w:spacing w:before="240" w:line="240" w:lineRule="auto"/>
        <w:rPr>
          <w:rFonts w:ascii="Times New Roman" w:hAnsi="Times New Roman" w:cs="Times New Roman"/>
          <w:b/>
          <w:sz w:val="24"/>
          <w:szCs w:val="24"/>
        </w:rPr>
      </w:pPr>
      <w:r w:rsidRPr="00CE4A35">
        <w:rPr>
          <w:rFonts w:ascii="Times New Roman" w:hAnsi="Times New Roman" w:cs="Times New Roman"/>
          <w:b/>
          <w:sz w:val="24"/>
          <w:szCs w:val="24"/>
        </w:rPr>
        <w:t>Section 3  Authority</w:t>
      </w:r>
    </w:p>
    <w:p w14:paraId="50B37F1F" w14:textId="2C7280C2" w:rsidR="00DA596E" w:rsidRPr="00CE4A35" w:rsidRDefault="00DA596E">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This section provides that the Regulations are made under the</w:t>
      </w:r>
      <w:r w:rsidRPr="00CE4A35">
        <w:rPr>
          <w:rFonts w:ascii="Times New Roman" w:hAnsi="Times New Roman" w:cs="Times New Roman"/>
          <w:i/>
          <w:sz w:val="24"/>
          <w:szCs w:val="24"/>
        </w:rPr>
        <w:t xml:space="preserve"> </w:t>
      </w:r>
      <w:r w:rsidRPr="00CE4A35">
        <w:rPr>
          <w:rFonts w:ascii="Times New Roman" w:hAnsi="Times New Roman" w:cs="Times New Roman"/>
          <w:sz w:val="24"/>
          <w:szCs w:val="24"/>
        </w:rPr>
        <w:t>following</w:t>
      </w:r>
      <w:r w:rsidR="00B05532" w:rsidRPr="00CE4A35">
        <w:rPr>
          <w:rFonts w:ascii="Times New Roman" w:hAnsi="Times New Roman" w:cs="Times New Roman"/>
          <w:sz w:val="24"/>
          <w:szCs w:val="24"/>
        </w:rPr>
        <w:t xml:space="preserve"> Acts</w:t>
      </w:r>
      <w:r w:rsidRPr="00CE4A35">
        <w:rPr>
          <w:rFonts w:ascii="Times New Roman" w:hAnsi="Times New Roman" w:cs="Times New Roman"/>
          <w:sz w:val="24"/>
          <w:szCs w:val="24"/>
        </w:rPr>
        <w:t>:</w:t>
      </w:r>
    </w:p>
    <w:p w14:paraId="1120BBE1" w14:textId="77777777" w:rsidR="00DA596E" w:rsidRPr="00CE4A35" w:rsidRDefault="00DA596E">
      <w:pPr>
        <w:pStyle w:val="paragraph"/>
        <w:numPr>
          <w:ilvl w:val="0"/>
          <w:numId w:val="5"/>
        </w:numPr>
        <w:rPr>
          <w:sz w:val="24"/>
          <w:szCs w:val="24"/>
        </w:rPr>
      </w:pPr>
      <w:r w:rsidRPr="00CE4A35">
        <w:rPr>
          <w:sz w:val="24"/>
          <w:szCs w:val="24"/>
        </w:rPr>
        <w:t xml:space="preserve">the </w:t>
      </w:r>
      <w:r w:rsidRPr="00CE4A35">
        <w:rPr>
          <w:i/>
          <w:sz w:val="24"/>
          <w:szCs w:val="24"/>
        </w:rPr>
        <w:t>Export Charges (Imposition—Customs) Act 2015</w:t>
      </w:r>
      <w:r w:rsidRPr="00CE4A35">
        <w:rPr>
          <w:sz w:val="24"/>
          <w:szCs w:val="24"/>
        </w:rPr>
        <w:t>;</w:t>
      </w:r>
    </w:p>
    <w:p w14:paraId="2FD464A1" w14:textId="77777777" w:rsidR="00DA596E" w:rsidRPr="00CE4A35" w:rsidRDefault="00DA596E">
      <w:pPr>
        <w:pStyle w:val="paragraph"/>
        <w:numPr>
          <w:ilvl w:val="0"/>
          <w:numId w:val="5"/>
        </w:numPr>
        <w:rPr>
          <w:sz w:val="24"/>
          <w:szCs w:val="24"/>
        </w:rPr>
      </w:pPr>
      <w:r w:rsidRPr="00CE4A35">
        <w:rPr>
          <w:sz w:val="24"/>
          <w:szCs w:val="24"/>
        </w:rPr>
        <w:t xml:space="preserve">the </w:t>
      </w:r>
      <w:r w:rsidRPr="00CE4A35">
        <w:rPr>
          <w:i/>
          <w:sz w:val="24"/>
          <w:szCs w:val="24"/>
        </w:rPr>
        <w:t>Export Charges (Imposition—General) Act 2015</w:t>
      </w:r>
      <w:r w:rsidRPr="00CE4A35">
        <w:rPr>
          <w:sz w:val="24"/>
          <w:szCs w:val="24"/>
        </w:rPr>
        <w:t>;</w:t>
      </w:r>
    </w:p>
    <w:p w14:paraId="02254FAE" w14:textId="77777777" w:rsidR="00DA596E" w:rsidRPr="00CE4A35" w:rsidRDefault="00DA596E">
      <w:pPr>
        <w:pStyle w:val="paragraph"/>
        <w:numPr>
          <w:ilvl w:val="0"/>
          <w:numId w:val="5"/>
        </w:numPr>
        <w:rPr>
          <w:sz w:val="24"/>
          <w:szCs w:val="24"/>
        </w:rPr>
      </w:pPr>
      <w:r w:rsidRPr="00CE4A35">
        <w:rPr>
          <w:iCs/>
          <w:sz w:val="24"/>
          <w:szCs w:val="24"/>
        </w:rPr>
        <w:t xml:space="preserve">the </w:t>
      </w:r>
      <w:r w:rsidRPr="00CE4A35">
        <w:rPr>
          <w:i/>
          <w:sz w:val="24"/>
          <w:szCs w:val="24"/>
        </w:rPr>
        <w:t>International Organisations (Privileges and Immunities) Act 1963</w:t>
      </w:r>
      <w:r w:rsidRPr="00CE4A35">
        <w:rPr>
          <w:sz w:val="24"/>
          <w:szCs w:val="24"/>
        </w:rPr>
        <w:t>;</w:t>
      </w:r>
    </w:p>
    <w:p w14:paraId="6C6E7BDB" w14:textId="77777777" w:rsidR="00DA596E" w:rsidRPr="00CE4A35" w:rsidRDefault="00DA596E">
      <w:pPr>
        <w:pStyle w:val="paragraph"/>
        <w:numPr>
          <w:ilvl w:val="0"/>
          <w:numId w:val="5"/>
        </w:numPr>
        <w:rPr>
          <w:sz w:val="24"/>
          <w:szCs w:val="24"/>
        </w:rPr>
      </w:pPr>
      <w:r w:rsidRPr="00CE4A35">
        <w:rPr>
          <w:sz w:val="24"/>
          <w:szCs w:val="24"/>
        </w:rPr>
        <w:t xml:space="preserve">the </w:t>
      </w:r>
      <w:r w:rsidRPr="00CE4A35">
        <w:rPr>
          <w:i/>
          <w:sz w:val="24"/>
          <w:szCs w:val="24"/>
        </w:rPr>
        <w:t>Maritime Powers Act 2013</w:t>
      </w:r>
      <w:r w:rsidRPr="00CE4A35">
        <w:rPr>
          <w:sz w:val="24"/>
          <w:szCs w:val="24"/>
        </w:rPr>
        <w:t>;</w:t>
      </w:r>
    </w:p>
    <w:p w14:paraId="659282DC" w14:textId="77777777" w:rsidR="00DA596E" w:rsidRPr="00CE4A35" w:rsidRDefault="00DA596E">
      <w:pPr>
        <w:pStyle w:val="paragraph"/>
        <w:numPr>
          <w:ilvl w:val="0"/>
          <w:numId w:val="5"/>
        </w:numPr>
        <w:rPr>
          <w:sz w:val="24"/>
          <w:szCs w:val="24"/>
        </w:rPr>
      </w:pPr>
      <w:r w:rsidRPr="00CE4A35">
        <w:rPr>
          <w:sz w:val="24"/>
          <w:szCs w:val="24"/>
        </w:rPr>
        <w:t xml:space="preserve">the </w:t>
      </w:r>
      <w:proofErr w:type="spellStart"/>
      <w:r w:rsidRPr="00CE4A35">
        <w:rPr>
          <w:i/>
          <w:sz w:val="24"/>
          <w:szCs w:val="24"/>
        </w:rPr>
        <w:t>Radiocommunications</w:t>
      </w:r>
      <w:proofErr w:type="spellEnd"/>
      <w:r w:rsidRPr="00CE4A35">
        <w:rPr>
          <w:i/>
          <w:sz w:val="24"/>
          <w:szCs w:val="24"/>
        </w:rPr>
        <w:t xml:space="preserve"> Act 1992</w:t>
      </w:r>
      <w:r w:rsidRPr="00CE4A35">
        <w:rPr>
          <w:sz w:val="24"/>
          <w:szCs w:val="24"/>
        </w:rPr>
        <w:t>;</w:t>
      </w:r>
    </w:p>
    <w:p w14:paraId="40B31DE5" w14:textId="25427B83" w:rsidR="00DA596E" w:rsidRPr="00CE4A35" w:rsidRDefault="00DA596E">
      <w:pPr>
        <w:pStyle w:val="paragraph"/>
        <w:numPr>
          <w:ilvl w:val="0"/>
          <w:numId w:val="5"/>
        </w:numPr>
        <w:rPr>
          <w:sz w:val="24"/>
          <w:szCs w:val="24"/>
        </w:rPr>
      </w:pPr>
      <w:r w:rsidRPr="00CE4A35">
        <w:rPr>
          <w:sz w:val="24"/>
          <w:szCs w:val="24"/>
        </w:rPr>
        <w:t xml:space="preserve">the </w:t>
      </w:r>
      <w:r w:rsidRPr="00CE4A35">
        <w:rPr>
          <w:i/>
          <w:sz w:val="24"/>
          <w:szCs w:val="24"/>
        </w:rPr>
        <w:t>Telecommunications Act 1997</w:t>
      </w:r>
      <w:r w:rsidRPr="00CE4A35">
        <w:rPr>
          <w:sz w:val="24"/>
          <w:szCs w:val="24"/>
        </w:rPr>
        <w:t>;</w:t>
      </w:r>
      <w:r w:rsidR="00150319" w:rsidRPr="00CE4A35">
        <w:rPr>
          <w:sz w:val="24"/>
          <w:szCs w:val="24"/>
        </w:rPr>
        <w:t xml:space="preserve"> and</w:t>
      </w:r>
    </w:p>
    <w:p w14:paraId="328EAA37" w14:textId="77777777" w:rsidR="00DA596E" w:rsidRPr="00CE4A35" w:rsidRDefault="00DA596E">
      <w:pPr>
        <w:pStyle w:val="paragraph"/>
        <w:numPr>
          <w:ilvl w:val="0"/>
          <w:numId w:val="5"/>
        </w:numPr>
        <w:rPr>
          <w:sz w:val="24"/>
          <w:szCs w:val="24"/>
        </w:rPr>
      </w:pPr>
      <w:r w:rsidRPr="00CE4A35">
        <w:rPr>
          <w:sz w:val="24"/>
          <w:szCs w:val="24"/>
        </w:rPr>
        <w:t xml:space="preserve">the </w:t>
      </w:r>
      <w:r w:rsidRPr="00CE4A35">
        <w:rPr>
          <w:i/>
          <w:sz w:val="24"/>
          <w:szCs w:val="24"/>
        </w:rPr>
        <w:t>Transport Safety Investigation Act 2003</w:t>
      </w:r>
      <w:r w:rsidRPr="00CE4A35">
        <w:rPr>
          <w:sz w:val="24"/>
          <w:szCs w:val="24"/>
        </w:rPr>
        <w:t>.</w:t>
      </w:r>
    </w:p>
    <w:p w14:paraId="2624D986" w14:textId="454AC1D3" w:rsidR="00DA596E" w:rsidRPr="00CE4A35" w:rsidRDefault="00DA596E">
      <w:pPr>
        <w:spacing w:before="240" w:line="240" w:lineRule="auto"/>
        <w:rPr>
          <w:rFonts w:ascii="Times New Roman" w:hAnsi="Times New Roman" w:cs="Times New Roman"/>
          <w:b/>
          <w:sz w:val="24"/>
          <w:szCs w:val="24"/>
        </w:rPr>
      </w:pPr>
      <w:r w:rsidRPr="00CE4A35">
        <w:rPr>
          <w:rFonts w:ascii="Times New Roman" w:hAnsi="Times New Roman" w:cs="Times New Roman"/>
          <w:b/>
          <w:sz w:val="24"/>
          <w:szCs w:val="24"/>
        </w:rPr>
        <w:t>Section 4  Schedules</w:t>
      </w:r>
    </w:p>
    <w:p w14:paraId="6EB99F7A" w14:textId="041C4166" w:rsidR="00DA596E" w:rsidRPr="00CE4A35" w:rsidRDefault="00DA596E">
      <w:p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This section provides a machinery clause that enables the Schedule to the Regulations to operate according to its terms.</w:t>
      </w:r>
    </w:p>
    <w:p w14:paraId="6227F531" w14:textId="77777777" w:rsidR="00DA596E" w:rsidRPr="00CE4A35" w:rsidRDefault="00DA596E">
      <w:pPr>
        <w:spacing w:before="240" w:line="240" w:lineRule="auto"/>
        <w:rPr>
          <w:rFonts w:ascii="Times New Roman" w:hAnsi="Times New Roman" w:cs="Times New Roman"/>
          <w:b/>
          <w:sz w:val="24"/>
          <w:szCs w:val="24"/>
          <w:u w:val="single"/>
        </w:rPr>
      </w:pPr>
      <w:r w:rsidRPr="00CE4A35">
        <w:rPr>
          <w:rFonts w:ascii="Times New Roman" w:hAnsi="Times New Roman" w:cs="Times New Roman"/>
          <w:b/>
          <w:sz w:val="24"/>
          <w:szCs w:val="24"/>
          <w:u w:val="single"/>
        </w:rPr>
        <w:t>Schedule 1—Amendments and repeals</w:t>
      </w:r>
    </w:p>
    <w:p w14:paraId="31F64BF7" w14:textId="77777777" w:rsidR="00DA596E" w:rsidRPr="00CE4A35" w:rsidRDefault="00DA596E">
      <w:pPr>
        <w:spacing w:before="240" w:line="240" w:lineRule="auto"/>
        <w:rPr>
          <w:rFonts w:ascii="Times New Roman" w:hAnsi="Times New Roman" w:cs="Times New Roman"/>
          <w:sz w:val="24"/>
          <w:szCs w:val="24"/>
        </w:rPr>
      </w:pPr>
      <w:r w:rsidRPr="00CE4A35">
        <w:rPr>
          <w:rFonts w:ascii="Times New Roman" w:hAnsi="Times New Roman" w:cs="Times New Roman"/>
          <w:b/>
          <w:sz w:val="24"/>
          <w:szCs w:val="24"/>
        </w:rPr>
        <w:t>Part 1—Amendments</w:t>
      </w:r>
    </w:p>
    <w:p w14:paraId="50CD238A" w14:textId="77777777" w:rsidR="00DA596E" w:rsidRPr="00CE4A35" w:rsidRDefault="00DA596E">
      <w:pPr>
        <w:spacing w:before="240" w:line="240" w:lineRule="auto"/>
        <w:rPr>
          <w:rFonts w:ascii="Times New Roman" w:hAnsi="Times New Roman" w:cs="Times New Roman"/>
          <w:b/>
          <w:sz w:val="24"/>
          <w:szCs w:val="24"/>
        </w:rPr>
      </w:pPr>
      <w:r w:rsidRPr="00CE4A35">
        <w:rPr>
          <w:rFonts w:ascii="Times New Roman" w:hAnsi="Times New Roman" w:cs="Times New Roman"/>
          <w:b/>
          <w:i/>
          <w:sz w:val="24"/>
          <w:szCs w:val="24"/>
        </w:rPr>
        <w:t>Export Charges (Imposition—Customs) Regulation 2015</w:t>
      </w:r>
    </w:p>
    <w:p w14:paraId="68D932AE" w14:textId="62912737" w:rsidR="00DA596E" w:rsidRPr="00CE4A35" w:rsidRDefault="00DA596E">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1  Section 5</w:t>
      </w:r>
    </w:p>
    <w:p w14:paraId="6F7A3D56" w14:textId="7229C938" w:rsidR="00DA596E" w:rsidRPr="00CE4A35" w:rsidRDefault="000B0F76">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rPr>
        <w:t xml:space="preserve">This item inserts a new definition of the </w:t>
      </w:r>
      <w:r w:rsidRPr="00CE4A35">
        <w:rPr>
          <w:rFonts w:ascii="Times New Roman" w:hAnsi="Times New Roman" w:cs="Times New Roman"/>
          <w:b/>
          <w:i/>
          <w:sz w:val="24"/>
          <w:szCs w:val="24"/>
        </w:rPr>
        <w:t>Timor Sea Maritime Boundaries Treaty</w:t>
      </w:r>
      <w:r w:rsidRPr="00CE4A35">
        <w:rPr>
          <w:rFonts w:ascii="Times New Roman" w:hAnsi="Times New Roman" w:cs="Times New Roman"/>
          <w:b/>
          <w:sz w:val="24"/>
          <w:szCs w:val="24"/>
        </w:rPr>
        <w:t xml:space="preserve"> </w:t>
      </w:r>
      <w:r w:rsidRPr="00CE4A35">
        <w:rPr>
          <w:rFonts w:ascii="Times New Roman" w:hAnsi="Times New Roman" w:cs="Times New Roman"/>
          <w:sz w:val="24"/>
          <w:szCs w:val="24"/>
        </w:rPr>
        <w:t>in section 5 of the Regulation, to support the operation of new paragraph 25(1)(</w:t>
      </w:r>
      <w:proofErr w:type="spellStart"/>
      <w:r w:rsidRPr="00CE4A35">
        <w:rPr>
          <w:rFonts w:ascii="Times New Roman" w:hAnsi="Times New Roman" w:cs="Times New Roman"/>
          <w:sz w:val="24"/>
          <w:szCs w:val="24"/>
        </w:rPr>
        <w:t>i</w:t>
      </w:r>
      <w:proofErr w:type="spellEnd"/>
      <w:r w:rsidRPr="00CE4A35">
        <w:rPr>
          <w:rFonts w:ascii="Times New Roman" w:hAnsi="Times New Roman" w:cs="Times New Roman"/>
          <w:sz w:val="24"/>
          <w:szCs w:val="24"/>
        </w:rPr>
        <w:t>) (which is inserted by item 2 (below))</w:t>
      </w:r>
      <w:r w:rsidR="00DA596E" w:rsidRPr="00CE4A35">
        <w:rPr>
          <w:rFonts w:ascii="Times New Roman" w:hAnsi="Times New Roman" w:cs="Times New Roman"/>
          <w:sz w:val="24"/>
          <w:szCs w:val="24"/>
        </w:rPr>
        <w:t>.</w:t>
      </w:r>
    </w:p>
    <w:p w14:paraId="537FC76A" w14:textId="77777777" w:rsidR="0028423D" w:rsidRPr="00CE4A35" w:rsidRDefault="0028423D">
      <w:pPr>
        <w:spacing w:before="240" w:line="240" w:lineRule="auto"/>
        <w:rPr>
          <w:rFonts w:ascii="Times New Roman" w:hAnsi="Times New Roman" w:cs="Times New Roman"/>
          <w:sz w:val="24"/>
          <w:szCs w:val="24"/>
          <w:u w:val="single"/>
        </w:rPr>
      </w:pPr>
    </w:p>
    <w:p w14:paraId="3F8FFD4F" w14:textId="3B9FAD4A" w:rsidR="00DA596E" w:rsidRPr="00CE4A35" w:rsidRDefault="00DA596E">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lastRenderedPageBreak/>
        <w:t>Item 2  Paragraph 25(1)(</w:t>
      </w:r>
      <w:proofErr w:type="spellStart"/>
      <w:r w:rsidRPr="00CE4A35">
        <w:rPr>
          <w:rFonts w:ascii="Times New Roman" w:hAnsi="Times New Roman" w:cs="Times New Roman"/>
          <w:sz w:val="24"/>
          <w:szCs w:val="24"/>
          <w:u w:val="single"/>
        </w:rPr>
        <w:t>i</w:t>
      </w:r>
      <w:proofErr w:type="spellEnd"/>
      <w:r w:rsidRPr="00CE4A35">
        <w:rPr>
          <w:rFonts w:ascii="Times New Roman" w:hAnsi="Times New Roman" w:cs="Times New Roman"/>
          <w:sz w:val="24"/>
          <w:szCs w:val="24"/>
          <w:u w:val="single"/>
        </w:rPr>
        <w:t>)</w:t>
      </w:r>
    </w:p>
    <w:p w14:paraId="1D1B17EE" w14:textId="03FEB2B1" w:rsidR="00B05532" w:rsidRPr="00CE4A35" w:rsidRDefault="00B05532" w:rsidP="00B05532">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This item repeals and replaces paragraph 25(1)(</w:t>
      </w:r>
      <w:proofErr w:type="spellStart"/>
      <w:r w:rsidRPr="00CE4A35">
        <w:rPr>
          <w:rFonts w:ascii="Times New Roman" w:hAnsi="Times New Roman" w:cs="Times New Roman"/>
          <w:sz w:val="24"/>
          <w:szCs w:val="24"/>
        </w:rPr>
        <w:t>i</w:t>
      </w:r>
      <w:proofErr w:type="spellEnd"/>
      <w:r w:rsidRPr="00CE4A35">
        <w:rPr>
          <w:rFonts w:ascii="Times New Roman" w:hAnsi="Times New Roman" w:cs="Times New Roman"/>
          <w:sz w:val="24"/>
          <w:szCs w:val="24"/>
        </w:rPr>
        <w:t xml:space="preserve">) of the </w:t>
      </w:r>
      <w:r w:rsidRPr="00CE4A35">
        <w:rPr>
          <w:rFonts w:ascii="Times New Roman" w:hAnsi="Times New Roman" w:cs="Times New Roman"/>
          <w:i/>
          <w:sz w:val="24"/>
          <w:szCs w:val="24"/>
        </w:rPr>
        <w:t>Export Charges (Imposition—Customs) Regulation 2015</w:t>
      </w:r>
      <w:r w:rsidRPr="00CE4A35">
        <w:rPr>
          <w:rFonts w:ascii="Times New Roman" w:hAnsi="Times New Roman" w:cs="Times New Roman"/>
          <w:sz w:val="24"/>
          <w:szCs w:val="24"/>
        </w:rPr>
        <w:t xml:space="preserve">, which currently refers to the Joint Petroleum Development Area within the meaning of the </w:t>
      </w:r>
      <w:r w:rsidRPr="00CE4A35">
        <w:rPr>
          <w:rFonts w:ascii="Times New Roman" w:hAnsi="Times New Roman" w:cs="Times New Roman"/>
          <w:i/>
          <w:sz w:val="24"/>
          <w:szCs w:val="24"/>
        </w:rPr>
        <w:t xml:space="preserve">Petroleum (Timor Sea Treaty) Act 2003 </w:t>
      </w:r>
      <w:r w:rsidRPr="00CE4A35">
        <w:rPr>
          <w:rFonts w:ascii="Times New Roman" w:hAnsi="Times New Roman" w:cs="Times New Roman"/>
          <w:sz w:val="24"/>
          <w:szCs w:val="24"/>
        </w:rPr>
        <w:t xml:space="preserve">(PTST Act). The Joint Petroleum Development Area will be redundant when the Treaty enters into force, and the PTST Act will also be repealed. </w:t>
      </w:r>
    </w:p>
    <w:p w14:paraId="11F59D4A" w14:textId="6A9D9A8F" w:rsidR="00DA596E" w:rsidRPr="00CE4A35" w:rsidRDefault="00B05532" w:rsidP="00B05532">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rPr>
        <w:t>Paragraph 25(1)(</w:t>
      </w:r>
      <w:proofErr w:type="spellStart"/>
      <w:r w:rsidRPr="00CE4A35">
        <w:rPr>
          <w:rFonts w:ascii="Times New Roman" w:hAnsi="Times New Roman" w:cs="Times New Roman"/>
          <w:sz w:val="24"/>
          <w:szCs w:val="24"/>
        </w:rPr>
        <w:t>i</w:t>
      </w:r>
      <w:proofErr w:type="spellEnd"/>
      <w:r w:rsidRPr="00CE4A35">
        <w:rPr>
          <w:rFonts w:ascii="Times New Roman" w:hAnsi="Times New Roman" w:cs="Times New Roman"/>
          <w:sz w:val="24"/>
          <w:szCs w:val="24"/>
        </w:rPr>
        <w:t>) is updated to reference the new maritime boundaries areas, as defined by the Treaty, in relation to goods that are consigned to, and for consumption on, either a resources industry fixed structure, or a resources industry mobile unit.</w:t>
      </w:r>
    </w:p>
    <w:p w14:paraId="169FCE57" w14:textId="77777777" w:rsidR="00DA596E" w:rsidRPr="00CE4A35" w:rsidRDefault="00DA596E">
      <w:pPr>
        <w:spacing w:before="240" w:line="240" w:lineRule="auto"/>
        <w:rPr>
          <w:rFonts w:ascii="Times New Roman" w:hAnsi="Times New Roman" w:cs="Times New Roman"/>
          <w:sz w:val="24"/>
          <w:szCs w:val="24"/>
        </w:rPr>
      </w:pPr>
      <w:r w:rsidRPr="00CE4A35">
        <w:rPr>
          <w:rFonts w:ascii="Times New Roman" w:hAnsi="Times New Roman" w:cs="Times New Roman"/>
          <w:b/>
          <w:i/>
          <w:sz w:val="24"/>
          <w:szCs w:val="24"/>
        </w:rPr>
        <w:t>Export Charges (Imposition—General) Regulation 2015</w:t>
      </w:r>
    </w:p>
    <w:p w14:paraId="0BBBAAC3" w14:textId="17CF7526" w:rsidR="00DA596E" w:rsidRPr="00CE4A35" w:rsidRDefault="00DA596E">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3  Section 5</w:t>
      </w:r>
    </w:p>
    <w:p w14:paraId="3992B56F" w14:textId="6AFD3269" w:rsidR="00DA596E" w:rsidRPr="00CE4A35" w:rsidRDefault="00B05532">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rPr>
        <w:t xml:space="preserve">This item inserts a new definition of the </w:t>
      </w:r>
      <w:r w:rsidRPr="00CE4A35">
        <w:rPr>
          <w:rFonts w:ascii="Times New Roman" w:hAnsi="Times New Roman" w:cs="Times New Roman"/>
          <w:b/>
          <w:i/>
          <w:sz w:val="24"/>
          <w:szCs w:val="24"/>
        </w:rPr>
        <w:t xml:space="preserve">Timor Sea Maritime Boundaries Treaty </w:t>
      </w:r>
      <w:r w:rsidRPr="00CE4A35">
        <w:rPr>
          <w:rFonts w:ascii="Times New Roman" w:hAnsi="Times New Roman" w:cs="Times New Roman"/>
          <w:sz w:val="24"/>
          <w:szCs w:val="24"/>
        </w:rPr>
        <w:t>in section 5 of the Regulation, to support the operation of new paragraph 25(1)(</w:t>
      </w:r>
      <w:proofErr w:type="spellStart"/>
      <w:r w:rsidRPr="00CE4A35">
        <w:rPr>
          <w:rFonts w:ascii="Times New Roman" w:hAnsi="Times New Roman" w:cs="Times New Roman"/>
          <w:sz w:val="24"/>
          <w:szCs w:val="24"/>
        </w:rPr>
        <w:t>i</w:t>
      </w:r>
      <w:proofErr w:type="spellEnd"/>
      <w:r w:rsidRPr="00CE4A35">
        <w:rPr>
          <w:rFonts w:ascii="Times New Roman" w:hAnsi="Times New Roman" w:cs="Times New Roman"/>
          <w:sz w:val="24"/>
          <w:szCs w:val="24"/>
        </w:rPr>
        <w:t>) (which is inserted by item 4 (below)).</w:t>
      </w:r>
    </w:p>
    <w:p w14:paraId="4C473ED0" w14:textId="0873EAF5" w:rsidR="00DA596E" w:rsidRPr="00CE4A35" w:rsidRDefault="00DA596E">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4  Paragraph 25(1)(</w:t>
      </w:r>
      <w:proofErr w:type="spellStart"/>
      <w:r w:rsidRPr="00CE4A35">
        <w:rPr>
          <w:rFonts w:ascii="Times New Roman" w:hAnsi="Times New Roman" w:cs="Times New Roman"/>
          <w:sz w:val="24"/>
          <w:szCs w:val="24"/>
          <w:u w:val="single"/>
        </w:rPr>
        <w:t>i</w:t>
      </w:r>
      <w:proofErr w:type="spellEnd"/>
      <w:r w:rsidRPr="00CE4A35">
        <w:rPr>
          <w:rFonts w:ascii="Times New Roman" w:hAnsi="Times New Roman" w:cs="Times New Roman"/>
          <w:sz w:val="24"/>
          <w:szCs w:val="24"/>
          <w:u w:val="single"/>
        </w:rPr>
        <w:t>)</w:t>
      </w:r>
    </w:p>
    <w:p w14:paraId="490B679E" w14:textId="073636FB" w:rsidR="00B05532" w:rsidRPr="00CE4A35" w:rsidRDefault="00B05532" w:rsidP="00B05532">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This section repeals and replaces paragraph 25(1)(</w:t>
      </w:r>
      <w:proofErr w:type="spellStart"/>
      <w:r w:rsidRPr="00CE4A35">
        <w:rPr>
          <w:rFonts w:ascii="Times New Roman" w:hAnsi="Times New Roman" w:cs="Times New Roman"/>
          <w:sz w:val="24"/>
          <w:szCs w:val="24"/>
        </w:rPr>
        <w:t>i</w:t>
      </w:r>
      <w:proofErr w:type="spellEnd"/>
      <w:r w:rsidRPr="00CE4A35">
        <w:rPr>
          <w:rFonts w:ascii="Times New Roman" w:hAnsi="Times New Roman" w:cs="Times New Roman"/>
          <w:sz w:val="24"/>
          <w:szCs w:val="24"/>
        </w:rPr>
        <w:t xml:space="preserve">) of the </w:t>
      </w:r>
      <w:r w:rsidRPr="00CE4A35">
        <w:rPr>
          <w:rFonts w:ascii="Times New Roman" w:hAnsi="Times New Roman" w:cs="Times New Roman"/>
          <w:i/>
          <w:sz w:val="24"/>
          <w:szCs w:val="24"/>
        </w:rPr>
        <w:t>Export Charges (Imposition—General) Regulation 2015</w:t>
      </w:r>
      <w:r w:rsidRPr="00CE4A35">
        <w:rPr>
          <w:rFonts w:ascii="Times New Roman" w:hAnsi="Times New Roman" w:cs="Times New Roman"/>
          <w:sz w:val="24"/>
          <w:szCs w:val="24"/>
        </w:rPr>
        <w:t>, which currently references the Joint Petroleum Development Area within the meaning of the PTST Act</w:t>
      </w:r>
      <w:r w:rsidRPr="00CE4A35">
        <w:rPr>
          <w:rFonts w:ascii="Times New Roman" w:hAnsi="Times New Roman" w:cs="Times New Roman"/>
          <w:i/>
          <w:noProof/>
          <w:sz w:val="24"/>
          <w:szCs w:val="24"/>
        </w:rPr>
        <w:t>.</w:t>
      </w:r>
      <w:r w:rsidRPr="00CE4A35">
        <w:rPr>
          <w:rFonts w:ascii="Times New Roman" w:hAnsi="Times New Roman" w:cs="Times New Roman"/>
          <w:sz w:val="24"/>
          <w:szCs w:val="24"/>
        </w:rPr>
        <w:t xml:space="preserve"> The Joint Petroleum Development Area will be redundant when the Treaty enters into force, and the PTST Act will also be repealed.</w:t>
      </w:r>
    </w:p>
    <w:p w14:paraId="64418315" w14:textId="4DAA6802" w:rsidR="00DA596E" w:rsidRPr="00CE4A35" w:rsidRDefault="00B05532" w:rsidP="00B05532">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Paragraph 25(1)(</w:t>
      </w:r>
      <w:proofErr w:type="spellStart"/>
      <w:r w:rsidRPr="00CE4A35">
        <w:rPr>
          <w:rFonts w:ascii="Times New Roman" w:hAnsi="Times New Roman" w:cs="Times New Roman"/>
          <w:sz w:val="24"/>
          <w:szCs w:val="24"/>
        </w:rPr>
        <w:t>i</w:t>
      </w:r>
      <w:proofErr w:type="spellEnd"/>
      <w:r w:rsidRPr="00CE4A35">
        <w:rPr>
          <w:rFonts w:ascii="Times New Roman" w:hAnsi="Times New Roman" w:cs="Times New Roman"/>
          <w:sz w:val="24"/>
          <w:szCs w:val="24"/>
        </w:rPr>
        <w:t xml:space="preserve">) </w:t>
      </w:r>
      <w:r w:rsidR="00A914F9" w:rsidRPr="00CE4A35">
        <w:rPr>
          <w:rFonts w:ascii="Times New Roman" w:hAnsi="Times New Roman" w:cs="Times New Roman"/>
          <w:sz w:val="24"/>
          <w:szCs w:val="24"/>
        </w:rPr>
        <w:t>is</w:t>
      </w:r>
      <w:r w:rsidRPr="00CE4A35">
        <w:rPr>
          <w:rFonts w:ascii="Times New Roman" w:hAnsi="Times New Roman" w:cs="Times New Roman"/>
          <w:sz w:val="24"/>
          <w:szCs w:val="24"/>
        </w:rPr>
        <w:t xml:space="preserve"> updated to reference the new maritime boundaries areas, as defined by the Treaty, in relation to goods that are consigned to, and for consumption on, a resources industry fixed structure, or a resources industry mobile unit.</w:t>
      </w:r>
    </w:p>
    <w:p w14:paraId="404EAE72" w14:textId="77777777" w:rsidR="00DA596E" w:rsidRPr="00CE4A35" w:rsidRDefault="00DA596E">
      <w:pPr>
        <w:spacing w:before="240" w:line="240" w:lineRule="auto"/>
        <w:rPr>
          <w:rFonts w:ascii="Times New Roman" w:hAnsi="Times New Roman" w:cs="Times New Roman"/>
          <w:sz w:val="24"/>
          <w:szCs w:val="24"/>
        </w:rPr>
      </w:pPr>
      <w:r w:rsidRPr="00CE4A35">
        <w:rPr>
          <w:rFonts w:ascii="Times New Roman" w:hAnsi="Times New Roman" w:cs="Times New Roman"/>
          <w:b/>
          <w:i/>
          <w:sz w:val="24"/>
          <w:szCs w:val="24"/>
        </w:rPr>
        <w:t>Maritime Powers Regulation 2014</w:t>
      </w:r>
    </w:p>
    <w:p w14:paraId="258721E2" w14:textId="69987124" w:rsidR="00DA596E" w:rsidRPr="00CE4A35" w:rsidRDefault="00DA596E">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5  After paragraph 7(1)(d)</w:t>
      </w:r>
    </w:p>
    <w:p w14:paraId="0D58FBE8" w14:textId="7B0FE9E5" w:rsidR="00195BD3" w:rsidRPr="00CE4A35" w:rsidRDefault="00195BD3" w:rsidP="00195BD3">
      <w:pPr>
        <w:spacing w:line="240" w:lineRule="auto"/>
        <w:rPr>
          <w:rFonts w:ascii="Times New Roman" w:hAnsi="Times New Roman" w:cs="Times New Roman"/>
          <w:sz w:val="24"/>
          <w:szCs w:val="24"/>
        </w:rPr>
      </w:pPr>
      <w:r w:rsidRPr="00CE4A35">
        <w:rPr>
          <w:rFonts w:ascii="Times New Roman" w:hAnsi="Times New Roman" w:cs="Times New Roman"/>
          <w:sz w:val="24"/>
          <w:szCs w:val="24"/>
        </w:rPr>
        <w:t>This item inserts a reference to the Treaty</w:t>
      </w:r>
      <w:r w:rsidR="00B1699C" w:rsidRPr="00CE4A35">
        <w:rPr>
          <w:rFonts w:ascii="Times New Roman" w:hAnsi="Times New Roman" w:cs="Times New Roman"/>
          <w:sz w:val="24"/>
          <w:szCs w:val="24"/>
        </w:rPr>
        <w:t>, as in force at the time the amendments commence,</w:t>
      </w:r>
      <w:r w:rsidRPr="00CE4A35">
        <w:rPr>
          <w:rFonts w:ascii="Times New Roman" w:hAnsi="Times New Roman" w:cs="Times New Roman"/>
          <w:sz w:val="24"/>
          <w:szCs w:val="24"/>
        </w:rPr>
        <w:t xml:space="preserve"> into subsection 7(1) of the </w:t>
      </w:r>
      <w:r w:rsidRPr="00CE4A35">
        <w:rPr>
          <w:rFonts w:ascii="Times New Roman" w:hAnsi="Times New Roman" w:cs="Times New Roman"/>
          <w:i/>
          <w:sz w:val="24"/>
          <w:szCs w:val="24"/>
        </w:rPr>
        <w:t>Maritime Powers Regulation 2014</w:t>
      </w:r>
      <w:r w:rsidRPr="00CE4A35">
        <w:rPr>
          <w:rFonts w:ascii="Times New Roman" w:hAnsi="Times New Roman" w:cs="Times New Roman"/>
          <w:sz w:val="24"/>
          <w:szCs w:val="24"/>
        </w:rPr>
        <w:t xml:space="preserve"> (the MP Regulation). As a result, the Treaty is an international agreement for section 12 of the </w:t>
      </w:r>
      <w:r w:rsidRPr="00CE4A35">
        <w:rPr>
          <w:rFonts w:ascii="Times New Roman" w:hAnsi="Times New Roman" w:cs="Times New Roman"/>
          <w:i/>
          <w:sz w:val="24"/>
          <w:szCs w:val="24"/>
        </w:rPr>
        <w:t>Maritime Powers Act 2013</w:t>
      </w:r>
      <w:r w:rsidRPr="00CE4A35">
        <w:rPr>
          <w:rFonts w:ascii="Times New Roman" w:hAnsi="Times New Roman" w:cs="Times New Roman"/>
          <w:sz w:val="24"/>
          <w:szCs w:val="24"/>
        </w:rPr>
        <w:t xml:space="preserve"> (the MPA). The effect of this is that the exercise of powers may be authorised under the MPA in relation to a vessel, installation or aircraft in the Greater Sunrise Special Regime Area in certain circumstances.</w:t>
      </w:r>
    </w:p>
    <w:p w14:paraId="78131416" w14:textId="77777777" w:rsidR="00195BD3" w:rsidRPr="00CE4A35" w:rsidRDefault="00195BD3" w:rsidP="00195BD3">
      <w:pPr>
        <w:spacing w:line="240" w:lineRule="auto"/>
        <w:rPr>
          <w:rFonts w:ascii="Times New Roman" w:hAnsi="Times New Roman" w:cs="Times New Roman"/>
          <w:sz w:val="24"/>
          <w:szCs w:val="24"/>
        </w:rPr>
      </w:pPr>
      <w:r w:rsidRPr="00CE4A35">
        <w:rPr>
          <w:rFonts w:ascii="Times New Roman" w:hAnsi="Times New Roman" w:cs="Times New Roman"/>
          <w:sz w:val="24"/>
          <w:szCs w:val="24"/>
        </w:rPr>
        <w:t>The MPA provides a broad set of enforcement powers for use in, and in relation to, maritime areas. The powers can be used by maritime officers to give effect to Australian laws and international agreements and decisions.</w:t>
      </w:r>
    </w:p>
    <w:p w14:paraId="21B95A80" w14:textId="77777777" w:rsidR="00195BD3" w:rsidRPr="00CE4A35" w:rsidRDefault="00195BD3" w:rsidP="00195BD3">
      <w:pPr>
        <w:spacing w:line="240" w:lineRule="auto"/>
        <w:rPr>
          <w:rFonts w:ascii="Times New Roman" w:hAnsi="Times New Roman" w:cs="Times New Roman"/>
          <w:sz w:val="24"/>
          <w:szCs w:val="24"/>
        </w:rPr>
      </w:pPr>
      <w:r w:rsidRPr="00CE4A35">
        <w:rPr>
          <w:rFonts w:ascii="Times New Roman" w:hAnsi="Times New Roman" w:cs="Times New Roman"/>
          <w:sz w:val="24"/>
          <w:szCs w:val="24"/>
        </w:rPr>
        <w:t>An international agreement is defined in section 8 of the MPA to mean an agreement or arrangement between Australia and one or more other countries. The same section defines international decision to mean a decision made by:</w:t>
      </w:r>
    </w:p>
    <w:p w14:paraId="2B4BB6CB" w14:textId="77777777" w:rsidR="00195BD3" w:rsidRPr="00CE4A35" w:rsidRDefault="00195BD3" w:rsidP="00195BD3">
      <w:pPr>
        <w:numPr>
          <w:ilvl w:val="0"/>
          <w:numId w:val="2"/>
        </w:numPr>
        <w:spacing w:after="0" w:line="240" w:lineRule="auto"/>
        <w:contextualSpacing/>
        <w:rPr>
          <w:rFonts w:ascii="Times New Roman" w:hAnsi="Times New Roman" w:cs="Times New Roman"/>
          <w:sz w:val="24"/>
          <w:szCs w:val="24"/>
        </w:rPr>
      </w:pPr>
      <w:r w:rsidRPr="00CE4A35">
        <w:rPr>
          <w:rFonts w:ascii="Times New Roman" w:hAnsi="Times New Roman" w:cs="Times New Roman"/>
          <w:sz w:val="24"/>
          <w:szCs w:val="24"/>
        </w:rPr>
        <w:t>the Security Council of the United Nations; or</w:t>
      </w:r>
    </w:p>
    <w:p w14:paraId="0CBCF348" w14:textId="687EA91B" w:rsidR="009F6144" w:rsidRPr="00CE4A35" w:rsidRDefault="00195BD3" w:rsidP="00512CA3">
      <w:pPr>
        <w:pStyle w:val="ListParagraph"/>
        <w:numPr>
          <w:ilvl w:val="0"/>
          <w:numId w:val="2"/>
        </w:num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lastRenderedPageBreak/>
        <w:t>another international body that, under international law, makes decisions that are binding on its members</w:t>
      </w:r>
      <w:r w:rsidR="009F6144" w:rsidRPr="00CE4A35">
        <w:rPr>
          <w:rFonts w:ascii="Times New Roman" w:hAnsi="Times New Roman" w:cs="Times New Roman"/>
          <w:sz w:val="24"/>
          <w:szCs w:val="24"/>
        </w:rPr>
        <w:t>.</w:t>
      </w:r>
    </w:p>
    <w:p w14:paraId="3A386347" w14:textId="77777777" w:rsidR="00195BD3" w:rsidRPr="00CE4A35" w:rsidRDefault="00195BD3">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An authorisation is necessary to begin the exercise of powers under the MPA, except for the exercise of aircraft identification powers and the exercise of powers to ensure the safety of persons. Once authorised, maritime officers can exercise powers for a range of purposes. The following are maritime officers:</w:t>
      </w:r>
    </w:p>
    <w:p w14:paraId="23E2F92A" w14:textId="77777777" w:rsidR="00195BD3" w:rsidRPr="00CE4A35" w:rsidRDefault="00195BD3" w:rsidP="00195BD3">
      <w:pPr>
        <w:numPr>
          <w:ilvl w:val="0"/>
          <w:numId w:val="3"/>
        </w:numPr>
        <w:spacing w:after="0" w:line="240" w:lineRule="auto"/>
        <w:contextualSpacing/>
        <w:rPr>
          <w:rFonts w:ascii="Times New Roman" w:hAnsi="Times New Roman" w:cs="Times New Roman"/>
          <w:sz w:val="24"/>
          <w:szCs w:val="24"/>
        </w:rPr>
      </w:pPr>
      <w:r w:rsidRPr="00CE4A35">
        <w:rPr>
          <w:rFonts w:ascii="Times New Roman" w:hAnsi="Times New Roman" w:cs="Times New Roman"/>
          <w:sz w:val="24"/>
          <w:szCs w:val="24"/>
        </w:rPr>
        <w:t xml:space="preserve">Customs officers (as defined by the </w:t>
      </w:r>
      <w:r w:rsidRPr="00CE4A35">
        <w:rPr>
          <w:rFonts w:ascii="Times New Roman" w:hAnsi="Times New Roman" w:cs="Times New Roman"/>
          <w:i/>
          <w:sz w:val="24"/>
          <w:szCs w:val="24"/>
        </w:rPr>
        <w:t>Customs Act 1901</w:t>
      </w:r>
      <w:r w:rsidRPr="00CE4A35">
        <w:rPr>
          <w:rFonts w:ascii="Times New Roman" w:hAnsi="Times New Roman" w:cs="Times New Roman"/>
          <w:sz w:val="24"/>
          <w:szCs w:val="24"/>
        </w:rPr>
        <w:t>);</w:t>
      </w:r>
    </w:p>
    <w:p w14:paraId="557D7B3A" w14:textId="77777777" w:rsidR="00195BD3" w:rsidRPr="00CE4A35" w:rsidRDefault="00195BD3" w:rsidP="00195BD3">
      <w:pPr>
        <w:numPr>
          <w:ilvl w:val="0"/>
          <w:numId w:val="3"/>
        </w:numPr>
        <w:spacing w:after="0" w:line="240" w:lineRule="auto"/>
        <w:contextualSpacing/>
        <w:rPr>
          <w:rFonts w:ascii="Times New Roman" w:hAnsi="Times New Roman" w:cs="Times New Roman"/>
          <w:sz w:val="24"/>
          <w:szCs w:val="24"/>
        </w:rPr>
      </w:pPr>
      <w:r w:rsidRPr="00CE4A35">
        <w:rPr>
          <w:rFonts w:ascii="Times New Roman" w:hAnsi="Times New Roman" w:cs="Times New Roman"/>
          <w:sz w:val="24"/>
          <w:szCs w:val="24"/>
        </w:rPr>
        <w:t>members of the Australian Defence Force;</w:t>
      </w:r>
    </w:p>
    <w:p w14:paraId="49ED3809" w14:textId="77777777" w:rsidR="00195BD3" w:rsidRPr="00CE4A35" w:rsidRDefault="00195BD3" w:rsidP="00195BD3">
      <w:pPr>
        <w:numPr>
          <w:ilvl w:val="0"/>
          <w:numId w:val="3"/>
        </w:numPr>
        <w:spacing w:after="0" w:line="240" w:lineRule="auto"/>
        <w:contextualSpacing/>
        <w:rPr>
          <w:rFonts w:ascii="Times New Roman" w:hAnsi="Times New Roman" w:cs="Times New Roman"/>
          <w:sz w:val="24"/>
          <w:szCs w:val="24"/>
        </w:rPr>
      </w:pPr>
      <w:r w:rsidRPr="00CE4A35">
        <w:rPr>
          <w:rFonts w:ascii="Times New Roman" w:hAnsi="Times New Roman" w:cs="Times New Roman"/>
          <w:sz w:val="24"/>
          <w:szCs w:val="24"/>
        </w:rPr>
        <w:t>members of the Australian Federal Police;</w:t>
      </w:r>
    </w:p>
    <w:p w14:paraId="2C8B948D" w14:textId="77777777" w:rsidR="00195BD3" w:rsidRPr="00CE4A35" w:rsidRDefault="00195BD3" w:rsidP="00195BD3">
      <w:pPr>
        <w:numPr>
          <w:ilvl w:val="0"/>
          <w:numId w:val="3"/>
        </w:numPr>
        <w:spacing w:after="0" w:line="240" w:lineRule="auto"/>
        <w:contextualSpacing/>
        <w:rPr>
          <w:rFonts w:ascii="Times New Roman" w:hAnsi="Times New Roman" w:cs="Times New Roman"/>
          <w:sz w:val="24"/>
          <w:szCs w:val="24"/>
        </w:rPr>
      </w:pPr>
      <w:r w:rsidRPr="00CE4A35">
        <w:rPr>
          <w:rFonts w:ascii="Times New Roman" w:hAnsi="Times New Roman" w:cs="Times New Roman"/>
          <w:sz w:val="24"/>
          <w:szCs w:val="24"/>
        </w:rPr>
        <w:t>other persons appointed by the Minister.</w:t>
      </w:r>
    </w:p>
    <w:p w14:paraId="2A02DB17" w14:textId="71A49014" w:rsidR="00DA596E" w:rsidRPr="00CE4A35" w:rsidRDefault="00195BD3" w:rsidP="00195BD3">
      <w:pPr>
        <w:spacing w:before="240" w:line="240" w:lineRule="auto"/>
        <w:rPr>
          <w:rFonts w:ascii="Times New Roman" w:hAnsi="Times New Roman" w:cs="Times New Roman"/>
          <w:sz w:val="24"/>
          <w:szCs w:val="24"/>
          <w:u w:val="single"/>
        </w:rPr>
      </w:pPr>
      <w:r w:rsidRPr="00CE4A35">
        <w:rPr>
          <w:rFonts w:ascii="Times New Roman" w:hAnsi="Times New Roman" w:cs="Times New Roman"/>
          <w:sz w:val="24"/>
          <w:szCs w:val="24"/>
        </w:rPr>
        <w:t>Section 12 of the MPA provides that an international agreement or international decision applies to a vessel, installation, or aircraft if the agreement or decision provides for the exercise of powers by Australia in relation to the vessel, installation or aircraft and the agreement or decision is prescribed by the MP Regulation.</w:t>
      </w:r>
    </w:p>
    <w:p w14:paraId="4A9BD666" w14:textId="77777777" w:rsidR="00DA596E" w:rsidRPr="00CE4A35" w:rsidRDefault="00DA596E">
      <w:pPr>
        <w:spacing w:before="240" w:after="160" w:line="240" w:lineRule="auto"/>
        <w:rPr>
          <w:rFonts w:ascii="Times New Roman" w:hAnsi="Times New Roman" w:cs="Times New Roman"/>
          <w:b/>
          <w:i/>
          <w:sz w:val="24"/>
          <w:szCs w:val="24"/>
        </w:rPr>
      </w:pPr>
      <w:proofErr w:type="spellStart"/>
      <w:r w:rsidRPr="00CE4A35">
        <w:rPr>
          <w:rFonts w:ascii="Times New Roman" w:hAnsi="Times New Roman" w:cs="Times New Roman"/>
          <w:b/>
          <w:i/>
          <w:sz w:val="24"/>
          <w:szCs w:val="24"/>
        </w:rPr>
        <w:t>Radiocommunications</w:t>
      </w:r>
      <w:proofErr w:type="spellEnd"/>
      <w:r w:rsidRPr="00CE4A35">
        <w:rPr>
          <w:rFonts w:ascii="Times New Roman" w:hAnsi="Times New Roman" w:cs="Times New Roman"/>
          <w:b/>
          <w:i/>
          <w:sz w:val="24"/>
          <w:szCs w:val="24"/>
        </w:rPr>
        <w:t xml:space="preserve"> Regulations 1993</w:t>
      </w:r>
    </w:p>
    <w:p w14:paraId="577CE71D" w14:textId="2CDA5E4C" w:rsidR="00DA596E" w:rsidRPr="00CE4A35" w:rsidRDefault="00DA596E">
      <w:pPr>
        <w:spacing w:after="16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6  Regulation 38</w:t>
      </w:r>
    </w:p>
    <w:p w14:paraId="2238DC9E" w14:textId="672F1156" w:rsidR="008714F6" w:rsidRPr="00CE4A35" w:rsidRDefault="008714F6" w:rsidP="008714F6">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Item 6 repeals and substitutes regulation 38 to remove reference to the Timor Sea Treaty (TST) as defined in subsection 5(1) of the </w:t>
      </w:r>
      <w:r w:rsidRPr="00CE4A35">
        <w:rPr>
          <w:rFonts w:ascii="Times New Roman" w:hAnsi="Times New Roman" w:cs="Times New Roman"/>
          <w:i/>
          <w:iCs/>
          <w:sz w:val="24"/>
          <w:szCs w:val="24"/>
        </w:rPr>
        <w:t xml:space="preserve">Petroleum (Timor Sea Treaty) Act 2003 </w:t>
      </w:r>
      <w:r w:rsidRPr="00CE4A35">
        <w:rPr>
          <w:rFonts w:ascii="Times New Roman" w:hAnsi="Times New Roman" w:cs="Times New Roman"/>
          <w:sz w:val="24"/>
          <w:szCs w:val="24"/>
        </w:rPr>
        <w:t>and replace</w:t>
      </w:r>
      <w:r w:rsidR="002A1F16" w:rsidRPr="00CE4A35">
        <w:rPr>
          <w:rFonts w:ascii="Times New Roman" w:hAnsi="Times New Roman" w:cs="Times New Roman"/>
          <w:sz w:val="24"/>
          <w:szCs w:val="24"/>
        </w:rPr>
        <w:t>s</w:t>
      </w:r>
      <w:r w:rsidRPr="00CE4A35">
        <w:rPr>
          <w:rFonts w:ascii="Times New Roman" w:hAnsi="Times New Roman" w:cs="Times New Roman"/>
          <w:sz w:val="24"/>
          <w:szCs w:val="24"/>
        </w:rPr>
        <w:t xml:space="preserve"> it with reference to the Treaty.</w:t>
      </w:r>
    </w:p>
    <w:p w14:paraId="7A745CD5" w14:textId="3DB86A32" w:rsidR="008714F6" w:rsidRPr="00CE4A35" w:rsidRDefault="008714F6" w:rsidP="008714F6">
      <w:pPr>
        <w:spacing w:before="240" w:line="240" w:lineRule="auto"/>
        <w:rPr>
          <w:rFonts w:ascii="Times New Roman" w:eastAsia="Times New Roman" w:hAnsi="Times New Roman" w:cs="Times New Roman"/>
          <w:sz w:val="24"/>
          <w:szCs w:val="24"/>
          <w:lang w:eastAsia="en-AU"/>
        </w:rPr>
      </w:pPr>
      <w:r w:rsidRPr="00CE4A35">
        <w:rPr>
          <w:rFonts w:ascii="Times New Roman" w:hAnsi="Times New Roman" w:cs="Times New Roman"/>
          <w:sz w:val="24"/>
          <w:szCs w:val="24"/>
        </w:rPr>
        <w:t xml:space="preserve">The amendment is technical in nature, and ensures that the new Treaty will continue to be regarded in the same way as the TST, by </w:t>
      </w:r>
      <w:r w:rsidRPr="00CE4A35">
        <w:rPr>
          <w:rFonts w:ascii="Times New Roman" w:eastAsia="Times New Roman" w:hAnsi="Times New Roman" w:cs="Times New Roman"/>
          <w:sz w:val="24"/>
          <w:szCs w:val="24"/>
          <w:lang w:eastAsia="en-AU"/>
        </w:rPr>
        <w:t xml:space="preserve">a person or body exercising a power under the </w:t>
      </w:r>
      <w:proofErr w:type="spellStart"/>
      <w:r w:rsidRPr="00CE4A35">
        <w:rPr>
          <w:rFonts w:ascii="Times New Roman" w:eastAsia="Times New Roman" w:hAnsi="Times New Roman" w:cs="Times New Roman"/>
          <w:i/>
          <w:sz w:val="24"/>
          <w:szCs w:val="24"/>
          <w:lang w:eastAsia="en-AU"/>
        </w:rPr>
        <w:t>Radiocommunications</w:t>
      </w:r>
      <w:proofErr w:type="spellEnd"/>
      <w:r w:rsidRPr="00CE4A35">
        <w:rPr>
          <w:rFonts w:ascii="Times New Roman" w:eastAsia="Times New Roman" w:hAnsi="Times New Roman" w:cs="Times New Roman"/>
          <w:i/>
          <w:sz w:val="24"/>
          <w:szCs w:val="24"/>
          <w:lang w:eastAsia="en-AU"/>
        </w:rPr>
        <w:t xml:space="preserve"> Act 1992 </w:t>
      </w:r>
      <w:r w:rsidRPr="00CE4A35">
        <w:rPr>
          <w:rFonts w:ascii="Times New Roman" w:eastAsia="Times New Roman" w:hAnsi="Times New Roman" w:cs="Times New Roman"/>
          <w:sz w:val="24"/>
          <w:szCs w:val="24"/>
          <w:lang w:eastAsia="en-AU"/>
        </w:rPr>
        <w:t>(the RC Act).</w:t>
      </w:r>
    </w:p>
    <w:p w14:paraId="5D1A4380" w14:textId="77777777" w:rsidR="008714F6" w:rsidRPr="00CE4A35" w:rsidRDefault="008714F6" w:rsidP="008714F6">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Under paragraph 299(1)(b) of the RC Act, a person or body in exercising a power conferred under the Act (other than Part 4.4 or 5.5), must have regard to any treaty or convention between Australia and another country or countries that makes provision in relation to radio emission and any instrument or writing specified in the regulations.</w:t>
      </w:r>
    </w:p>
    <w:p w14:paraId="539C6389" w14:textId="77777777" w:rsidR="008714F6" w:rsidRPr="00CE4A35" w:rsidRDefault="008714F6" w:rsidP="008714F6">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Subsection 299(3) of the RC Act also specifies that regulations made for the purposes of paragraph 299(1)(b) may prescribe a specified instrument or writing as in force or existence at the time when the regulations come into effect or as amended or altered from time to time.</w:t>
      </w:r>
    </w:p>
    <w:p w14:paraId="0AEE063F" w14:textId="2EA21C1B" w:rsidR="00DA596E" w:rsidRPr="00CE4A35" w:rsidRDefault="008714F6" w:rsidP="008714F6">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It </w:t>
      </w:r>
      <w:r w:rsidR="002A1F16" w:rsidRPr="00CE4A35">
        <w:rPr>
          <w:rFonts w:ascii="Times New Roman" w:hAnsi="Times New Roman" w:cs="Times New Roman"/>
          <w:sz w:val="24"/>
          <w:szCs w:val="24"/>
        </w:rPr>
        <w:t xml:space="preserve">is </w:t>
      </w:r>
      <w:r w:rsidRPr="00CE4A35">
        <w:rPr>
          <w:rFonts w:ascii="Times New Roman" w:hAnsi="Times New Roman" w:cs="Times New Roman"/>
          <w:sz w:val="24"/>
          <w:szCs w:val="24"/>
        </w:rPr>
        <w:t>appropriate for regulation 38 to reflect that the Treaty is incorporated “as altered from time to time”, to ensure that Australia can continue to meet its obligations</w:t>
      </w:r>
      <w:r w:rsidR="0040221B" w:rsidRPr="00CE4A35">
        <w:rPr>
          <w:rFonts w:ascii="Times New Roman" w:hAnsi="Times New Roman" w:cs="Times New Roman"/>
          <w:sz w:val="24"/>
          <w:szCs w:val="24"/>
        </w:rPr>
        <w:t>.</w:t>
      </w:r>
    </w:p>
    <w:p w14:paraId="68725B80" w14:textId="77777777" w:rsidR="00DA596E" w:rsidRPr="00CE4A35" w:rsidRDefault="00DA596E">
      <w:pPr>
        <w:pStyle w:val="ActHead9"/>
        <w:ind w:left="0" w:firstLine="0"/>
        <w:rPr>
          <w:sz w:val="24"/>
          <w:szCs w:val="24"/>
        </w:rPr>
      </w:pPr>
      <w:r w:rsidRPr="00CE4A35">
        <w:rPr>
          <w:sz w:val="24"/>
          <w:szCs w:val="24"/>
        </w:rPr>
        <w:t>Telecommunications Regulations 2001</w:t>
      </w:r>
    </w:p>
    <w:p w14:paraId="062D3BAF" w14:textId="657A94D2" w:rsidR="00DA596E" w:rsidRPr="00CE4A35" w:rsidRDefault="00DA596E">
      <w:pPr>
        <w:pStyle w:val="ItemHead"/>
        <w:rPr>
          <w:rFonts w:ascii="Times New Roman" w:hAnsi="Times New Roman" w:cs="Times New Roman"/>
          <w:b w:val="0"/>
          <w:u w:val="single"/>
        </w:rPr>
      </w:pPr>
      <w:r w:rsidRPr="00CE4A35">
        <w:rPr>
          <w:rFonts w:ascii="Times New Roman" w:hAnsi="Times New Roman" w:cs="Times New Roman"/>
          <w:b w:val="0"/>
          <w:u w:val="single"/>
        </w:rPr>
        <w:t>Item 7  Schedule 1 (table item 18)</w:t>
      </w:r>
    </w:p>
    <w:p w14:paraId="0737306E" w14:textId="7F990BCE" w:rsidR="002A1F16" w:rsidRPr="00CE4A35" w:rsidRDefault="002A1F16" w:rsidP="002A1F16">
      <w:pPr>
        <w:spacing w:before="240" w:line="240" w:lineRule="auto"/>
        <w:rPr>
          <w:rFonts w:ascii="Times New Roman" w:hAnsi="Times New Roman" w:cs="Times New Roman"/>
          <w:noProof/>
          <w:sz w:val="24"/>
          <w:szCs w:val="24"/>
        </w:rPr>
      </w:pPr>
      <w:r w:rsidRPr="00CE4A35">
        <w:rPr>
          <w:rFonts w:ascii="Times New Roman" w:hAnsi="Times New Roman" w:cs="Times New Roman"/>
          <w:noProof/>
          <w:sz w:val="24"/>
          <w:szCs w:val="24"/>
        </w:rPr>
        <w:t xml:space="preserve">Item 7 is a technical amendment to repeal and substitute item 18 in the table of Schedule 1 to the </w:t>
      </w:r>
      <w:r w:rsidRPr="00CE4A35">
        <w:rPr>
          <w:rFonts w:ascii="Times New Roman" w:hAnsi="Times New Roman" w:cs="Times New Roman"/>
          <w:i/>
          <w:noProof/>
          <w:sz w:val="24"/>
          <w:szCs w:val="24"/>
        </w:rPr>
        <w:t>Telecommunications Regulations 2001</w:t>
      </w:r>
      <w:r w:rsidRPr="00CE4A35">
        <w:rPr>
          <w:rFonts w:ascii="Times New Roman" w:hAnsi="Times New Roman" w:cs="Times New Roman"/>
          <w:noProof/>
          <w:sz w:val="24"/>
          <w:szCs w:val="24"/>
        </w:rPr>
        <w:t xml:space="preserve">. The amendment removes the reference to the PTST Act and replaces it with a reference to the </w:t>
      </w:r>
      <w:r w:rsidRPr="00CE4A35">
        <w:rPr>
          <w:rFonts w:ascii="Times New Roman" w:hAnsi="Times New Roman" w:cs="Times New Roman"/>
          <w:sz w:val="24"/>
          <w:szCs w:val="24"/>
        </w:rPr>
        <w:t>Treaty</w:t>
      </w:r>
      <w:r w:rsidR="000A2A93" w:rsidRPr="00CE4A35">
        <w:rPr>
          <w:rFonts w:ascii="Times New Roman" w:hAnsi="Times New Roman" w:cs="Times New Roman"/>
          <w:sz w:val="24"/>
          <w:szCs w:val="24"/>
        </w:rPr>
        <w:t>, as in force from time to time</w:t>
      </w:r>
      <w:r w:rsidRPr="00CE4A35">
        <w:rPr>
          <w:rStyle w:val="CommentReference"/>
          <w:rFonts w:ascii="Times New Roman" w:hAnsi="Times New Roman" w:cs="Times New Roman"/>
          <w:sz w:val="24"/>
          <w:szCs w:val="24"/>
        </w:rPr>
        <w:t>.</w:t>
      </w:r>
    </w:p>
    <w:p w14:paraId="2D66CFE1" w14:textId="5503AB0C" w:rsidR="000A2A93" w:rsidRPr="00CE4A35" w:rsidRDefault="000A2A93" w:rsidP="002A1F16">
      <w:pPr>
        <w:spacing w:before="240" w:line="240" w:lineRule="auto"/>
        <w:rPr>
          <w:rFonts w:ascii="Times New Roman" w:hAnsi="Times New Roman" w:cs="Times New Roman"/>
          <w:sz w:val="24"/>
          <w:szCs w:val="24"/>
        </w:rPr>
      </w:pPr>
      <w:r w:rsidRPr="00CE4A35">
        <w:rPr>
          <w:rStyle w:val="CommentReference"/>
          <w:rFonts w:ascii="Times New Roman" w:hAnsi="Times New Roman" w:cs="Times New Roman"/>
          <w:sz w:val="24"/>
          <w:szCs w:val="24"/>
        </w:rPr>
        <w:t xml:space="preserve">Section 589 of the </w:t>
      </w:r>
      <w:r w:rsidRPr="00CE4A35">
        <w:rPr>
          <w:rStyle w:val="CommentReference"/>
          <w:rFonts w:ascii="Times New Roman" w:hAnsi="Times New Roman" w:cs="Times New Roman"/>
          <w:i/>
          <w:sz w:val="24"/>
          <w:szCs w:val="24"/>
        </w:rPr>
        <w:t>Telecommunications Act 1997</w:t>
      </w:r>
      <w:r w:rsidRPr="00CE4A35">
        <w:rPr>
          <w:rStyle w:val="CommentReference"/>
          <w:rFonts w:ascii="Times New Roman" w:hAnsi="Times New Roman" w:cs="Times New Roman"/>
          <w:sz w:val="24"/>
          <w:szCs w:val="24"/>
        </w:rPr>
        <w:t xml:space="preserve"> provides for an instrument under the Act (which includes regulations) to make provision in relation to a matter by applying, adopting </w:t>
      </w:r>
      <w:r w:rsidRPr="00CE4A35">
        <w:rPr>
          <w:rStyle w:val="CommentReference"/>
          <w:rFonts w:ascii="Times New Roman" w:hAnsi="Times New Roman" w:cs="Times New Roman"/>
          <w:sz w:val="24"/>
          <w:szCs w:val="24"/>
        </w:rPr>
        <w:lastRenderedPageBreak/>
        <w:t>or incorporating (with or without modifications) matter contained in any other instrument or writing as in force at a particular time or as in force from time to time. It would be appropriate, in this case, that the Treaty would be incorporated “as in force from time to time”, to ensure that Australia can continue to meet its obligations.</w:t>
      </w:r>
    </w:p>
    <w:p w14:paraId="6B498DE7" w14:textId="7C7F3003" w:rsidR="002A1F16" w:rsidRPr="00CE4A35" w:rsidRDefault="002A1F16" w:rsidP="002A1F16">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Schedule 1 to the </w:t>
      </w:r>
      <w:r w:rsidRPr="00CE4A35">
        <w:rPr>
          <w:rFonts w:ascii="Times New Roman" w:hAnsi="Times New Roman" w:cs="Times New Roman"/>
          <w:i/>
          <w:sz w:val="24"/>
          <w:szCs w:val="24"/>
        </w:rPr>
        <w:t>Telecommunications Regulations 2001</w:t>
      </w:r>
      <w:r w:rsidRPr="00CE4A35">
        <w:rPr>
          <w:rFonts w:ascii="Times New Roman" w:hAnsi="Times New Roman" w:cs="Times New Roman"/>
          <w:sz w:val="24"/>
          <w:szCs w:val="24"/>
        </w:rPr>
        <w:t xml:space="preserve"> details the international agreements prescribed for the purposes of the definition of </w:t>
      </w:r>
      <w:r w:rsidRPr="00CE4A35">
        <w:rPr>
          <w:rFonts w:ascii="Times New Roman" w:hAnsi="Times New Roman" w:cs="Times New Roman"/>
          <w:b/>
          <w:bCs/>
          <w:i/>
          <w:iCs/>
          <w:sz w:val="24"/>
          <w:szCs w:val="24"/>
        </w:rPr>
        <w:t xml:space="preserve">listed international agreement </w:t>
      </w:r>
      <w:r w:rsidRPr="00CE4A35">
        <w:rPr>
          <w:rFonts w:ascii="Times New Roman" w:hAnsi="Times New Roman" w:cs="Times New Roman"/>
          <w:sz w:val="24"/>
          <w:szCs w:val="24"/>
        </w:rPr>
        <w:t xml:space="preserve">in clause 2 of Schedule 3 to the </w:t>
      </w:r>
      <w:r w:rsidRPr="00CE4A35">
        <w:rPr>
          <w:rFonts w:ascii="Times New Roman" w:hAnsi="Times New Roman" w:cs="Times New Roman"/>
          <w:i/>
          <w:iCs/>
          <w:sz w:val="24"/>
          <w:szCs w:val="24"/>
        </w:rPr>
        <w:t>Telecommunications Act 1997</w:t>
      </w:r>
      <w:r w:rsidRPr="00CE4A35">
        <w:rPr>
          <w:rFonts w:ascii="Times New Roman" w:hAnsi="Times New Roman" w:cs="Times New Roman"/>
          <w:sz w:val="24"/>
          <w:szCs w:val="24"/>
        </w:rPr>
        <w:t xml:space="preserve">. Schedule 3 to that Act sets out the carriers’ powers and immunities when inspecting land, and installing and maintaining infrastructure. </w:t>
      </w:r>
    </w:p>
    <w:p w14:paraId="3F939AA4" w14:textId="7FD5BB9E" w:rsidR="00DA596E" w:rsidRPr="00CE4A35" w:rsidRDefault="002A1F16" w:rsidP="002A1F16">
      <w:pPr>
        <w:spacing w:before="240" w:line="240" w:lineRule="auto"/>
        <w:rPr>
          <w:rFonts w:ascii="Times New Roman" w:hAnsi="Times New Roman" w:cs="Times New Roman"/>
          <w:sz w:val="24"/>
          <w:szCs w:val="24"/>
        </w:rPr>
      </w:pPr>
      <w:r w:rsidRPr="00CE4A35">
        <w:rPr>
          <w:rFonts w:ascii="Times New Roman" w:hAnsi="Times New Roman" w:cs="Times New Roman"/>
          <w:sz w:val="24"/>
          <w:szCs w:val="24"/>
        </w:rPr>
        <w:t>The amendments are required because the Act applies to the exploration and exploitation of the resources of the continental shelf of Australia. Schedule 3 to the Act also requires carriers undertaking their activities to do so in a manner consistent with prescribed international treaties, where relevant. Carriers undertaking Schedule 3 activities in the continental shelf in the Greater Sunrise Special Regime area must do so in a manner consistent with the Treaty</w:t>
      </w:r>
      <w:r w:rsidRPr="00CE4A35">
        <w:rPr>
          <w:rFonts w:ascii="Times New Roman" w:eastAsia="Times New Roman" w:hAnsi="Times New Roman" w:cs="Times New Roman"/>
          <w:sz w:val="24"/>
          <w:szCs w:val="24"/>
          <w:lang w:eastAsia="en-AU"/>
        </w:rPr>
        <w:t>.</w:t>
      </w:r>
    </w:p>
    <w:p w14:paraId="1CA063B1" w14:textId="77777777" w:rsidR="00DA596E" w:rsidRPr="00CE4A35" w:rsidRDefault="00DA596E">
      <w:pPr>
        <w:spacing w:before="240" w:after="240" w:line="240" w:lineRule="auto"/>
        <w:rPr>
          <w:rFonts w:ascii="Times New Roman" w:hAnsi="Times New Roman" w:cs="Times New Roman"/>
          <w:sz w:val="24"/>
          <w:szCs w:val="24"/>
        </w:rPr>
      </w:pPr>
      <w:r w:rsidRPr="00CE4A35">
        <w:rPr>
          <w:rFonts w:ascii="Times New Roman" w:hAnsi="Times New Roman" w:cs="Times New Roman"/>
          <w:b/>
          <w:i/>
          <w:sz w:val="24"/>
          <w:szCs w:val="24"/>
        </w:rPr>
        <w:t>Transport Safety Investigation Regulations 2003</w:t>
      </w:r>
    </w:p>
    <w:p w14:paraId="501D4D2C" w14:textId="5158024A" w:rsidR="00DA596E" w:rsidRPr="00CE4A35" w:rsidRDefault="00DA596E">
      <w:pPr>
        <w:spacing w:before="240" w:after="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8  Paragraph 5.3(1)(d)</w:t>
      </w:r>
    </w:p>
    <w:p w14:paraId="1A417CCA" w14:textId="225CCF4D" w:rsidR="002A1F16" w:rsidRPr="00CE4A35" w:rsidRDefault="002A1F16" w:rsidP="002A1F16">
      <w:p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This item repeal</w:t>
      </w:r>
      <w:r w:rsidR="0078001C" w:rsidRPr="00CE4A35">
        <w:rPr>
          <w:rFonts w:ascii="Times New Roman" w:hAnsi="Times New Roman" w:cs="Times New Roman"/>
          <w:sz w:val="24"/>
          <w:szCs w:val="24"/>
        </w:rPr>
        <w:t>s</w:t>
      </w:r>
      <w:r w:rsidRPr="00CE4A35">
        <w:rPr>
          <w:rFonts w:ascii="Times New Roman" w:hAnsi="Times New Roman" w:cs="Times New Roman"/>
          <w:sz w:val="24"/>
          <w:szCs w:val="24"/>
        </w:rPr>
        <w:t xml:space="preserve"> and substitute</w:t>
      </w:r>
      <w:r w:rsidR="0078001C" w:rsidRPr="00CE4A35">
        <w:rPr>
          <w:rFonts w:ascii="Times New Roman" w:hAnsi="Times New Roman" w:cs="Times New Roman"/>
          <w:sz w:val="24"/>
          <w:szCs w:val="24"/>
        </w:rPr>
        <w:t>s</w:t>
      </w:r>
      <w:r w:rsidRPr="00CE4A35">
        <w:rPr>
          <w:rFonts w:ascii="Times New Roman" w:hAnsi="Times New Roman" w:cs="Times New Roman"/>
          <w:sz w:val="24"/>
          <w:szCs w:val="24"/>
        </w:rPr>
        <w:t xml:space="preserve"> current paragraph 5.3(1)(d) of the </w:t>
      </w:r>
      <w:r w:rsidRPr="00CE4A35">
        <w:rPr>
          <w:rFonts w:ascii="Times New Roman" w:hAnsi="Times New Roman" w:cs="Times New Roman"/>
          <w:i/>
          <w:sz w:val="24"/>
          <w:szCs w:val="24"/>
        </w:rPr>
        <w:t xml:space="preserve">Transport Safety Investigation Regulations 2003 </w:t>
      </w:r>
      <w:r w:rsidRPr="00CE4A35">
        <w:rPr>
          <w:rFonts w:ascii="Times New Roman" w:hAnsi="Times New Roman" w:cs="Times New Roman"/>
          <w:sz w:val="24"/>
          <w:szCs w:val="24"/>
        </w:rPr>
        <w:t>(TSI Regulations).</w:t>
      </w:r>
    </w:p>
    <w:p w14:paraId="5D5D1843" w14:textId="37C6E2A7" w:rsidR="002A1F16" w:rsidRPr="00CE4A35" w:rsidRDefault="002A1F16" w:rsidP="002A1F16">
      <w:pPr>
        <w:spacing w:line="240" w:lineRule="auto"/>
        <w:ind w:right="91"/>
        <w:rPr>
          <w:rFonts w:ascii="Times New Roman" w:hAnsi="Times New Roman" w:cs="Times New Roman"/>
          <w:sz w:val="24"/>
          <w:szCs w:val="24"/>
        </w:rPr>
      </w:pPr>
      <w:r w:rsidRPr="00CE4A35">
        <w:rPr>
          <w:rFonts w:ascii="Times New Roman" w:hAnsi="Times New Roman" w:cs="Times New Roman"/>
          <w:sz w:val="24"/>
          <w:szCs w:val="24"/>
        </w:rPr>
        <w:t>The current paragraph 5.</w:t>
      </w:r>
      <w:r w:rsidR="00C34A56" w:rsidRPr="00CE4A35">
        <w:rPr>
          <w:rFonts w:ascii="Times New Roman" w:hAnsi="Times New Roman" w:cs="Times New Roman"/>
          <w:sz w:val="24"/>
          <w:szCs w:val="24"/>
        </w:rPr>
        <w:t>3</w:t>
      </w:r>
      <w:r w:rsidRPr="00CE4A35">
        <w:rPr>
          <w:rFonts w:ascii="Times New Roman" w:hAnsi="Times New Roman" w:cs="Times New Roman"/>
          <w:sz w:val="24"/>
          <w:szCs w:val="24"/>
        </w:rPr>
        <w:t>(1)(d) of the TSI Regulations has the effect that A</w:t>
      </w:r>
      <w:r w:rsidRPr="00CE4A35">
        <w:rPr>
          <w:rFonts w:ascii="Times New Roman" w:hAnsi="Times New Roman" w:cs="Times New Roman"/>
          <w:color w:val="000000"/>
          <w:sz w:val="24"/>
          <w:szCs w:val="24"/>
          <w:shd w:val="clear" w:color="auto" w:fill="FFFFFF"/>
        </w:rPr>
        <w:t xml:space="preserve">rticle 21 of the </w:t>
      </w:r>
      <w:r w:rsidRPr="00CE4A35">
        <w:rPr>
          <w:rFonts w:ascii="Times New Roman" w:hAnsi="Times New Roman" w:cs="Times New Roman"/>
          <w:sz w:val="24"/>
          <w:szCs w:val="24"/>
        </w:rPr>
        <w:t>TST</w:t>
      </w:r>
      <w:r w:rsidRPr="00CE4A35">
        <w:rPr>
          <w:rFonts w:ascii="Times New Roman" w:hAnsi="Times New Roman" w:cs="Times New Roman"/>
          <w:i/>
          <w:color w:val="000000"/>
          <w:sz w:val="24"/>
          <w:szCs w:val="24"/>
          <w:shd w:val="clear" w:color="auto" w:fill="FFFFFF"/>
        </w:rPr>
        <w:t xml:space="preserve"> </w:t>
      </w:r>
      <w:r w:rsidRPr="00CE4A35">
        <w:rPr>
          <w:rFonts w:ascii="Times New Roman" w:hAnsi="Times New Roman" w:cs="Times New Roman"/>
          <w:color w:val="000000"/>
          <w:sz w:val="24"/>
          <w:szCs w:val="24"/>
          <w:shd w:val="clear" w:color="auto" w:fill="FFFFFF"/>
        </w:rPr>
        <w:t xml:space="preserve">is an international obligation </w:t>
      </w:r>
      <w:r w:rsidRPr="00CE4A35">
        <w:rPr>
          <w:rFonts w:ascii="Times New Roman" w:hAnsi="Times New Roman" w:cs="Times New Roman"/>
          <w:sz w:val="24"/>
          <w:szCs w:val="24"/>
        </w:rPr>
        <w:t xml:space="preserve">consistent with which powers vested in the Australian Transport Safety Bureau (ATSB) and the Chief Commissioner of the ATSB, by the </w:t>
      </w:r>
      <w:r w:rsidRPr="00CE4A35">
        <w:rPr>
          <w:rFonts w:ascii="Times New Roman" w:hAnsi="Times New Roman" w:cs="Times New Roman"/>
          <w:i/>
          <w:sz w:val="24"/>
          <w:szCs w:val="24"/>
        </w:rPr>
        <w:t xml:space="preserve">Transport Safety Investigation Act 2003 </w:t>
      </w:r>
      <w:r w:rsidRPr="00CE4A35">
        <w:rPr>
          <w:rFonts w:ascii="Times New Roman" w:hAnsi="Times New Roman" w:cs="Times New Roman"/>
          <w:sz w:val="24"/>
          <w:szCs w:val="24"/>
        </w:rPr>
        <w:t xml:space="preserve">(the TSI Act), are to be exercised. </w:t>
      </w:r>
    </w:p>
    <w:p w14:paraId="4DD4EB4A" w14:textId="77777777" w:rsidR="002A1F16" w:rsidRPr="00CE4A35" w:rsidRDefault="002A1F16" w:rsidP="002A1F16">
      <w:pPr>
        <w:spacing w:line="240" w:lineRule="auto"/>
        <w:ind w:right="91"/>
        <w:rPr>
          <w:rFonts w:ascii="Times New Roman" w:hAnsi="Times New Roman" w:cs="Times New Roman"/>
          <w:sz w:val="24"/>
          <w:szCs w:val="24"/>
        </w:rPr>
      </w:pPr>
      <w:r w:rsidRPr="00CE4A35">
        <w:rPr>
          <w:rFonts w:ascii="Times New Roman" w:hAnsi="Times New Roman" w:cs="Times New Roman"/>
          <w:sz w:val="24"/>
          <w:szCs w:val="24"/>
        </w:rPr>
        <w:t>Article 21 of the TST, regarding air traffic services, has the effect that Timor-Leste and Australia shall cooperate in relation to the operation of air services, the provision of air traffic services and air accident investigations.</w:t>
      </w:r>
    </w:p>
    <w:p w14:paraId="2473AEE1" w14:textId="77777777" w:rsidR="002A1F16" w:rsidRPr="00CE4A35" w:rsidRDefault="002A1F16" w:rsidP="002A1F16">
      <w:pPr>
        <w:spacing w:line="240" w:lineRule="auto"/>
        <w:ind w:right="91"/>
        <w:rPr>
          <w:rFonts w:ascii="Times New Roman" w:hAnsi="Times New Roman" w:cs="Times New Roman"/>
          <w:sz w:val="24"/>
          <w:szCs w:val="24"/>
        </w:rPr>
      </w:pPr>
      <w:r w:rsidRPr="00CE4A35">
        <w:rPr>
          <w:rFonts w:ascii="Times New Roman" w:hAnsi="Times New Roman" w:cs="Times New Roman"/>
          <w:sz w:val="24"/>
          <w:szCs w:val="24"/>
        </w:rPr>
        <w:t xml:space="preserve">The ratification, by Australia, of the Treaty will repeal and render obsolete the TST. </w:t>
      </w:r>
    </w:p>
    <w:p w14:paraId="3A2B697A" w14:textId="77777777" w:rsidR="002A1F16" w:rsidRPr="00CE4A35" w:rsidRDefault="002A1F16" w:rsidP="002A1F16">
      <w:pPr>
        <w:tabs>
          <w:tab w:val="left" w:pos="6521"/>
        </w:tabs>
        <w:spacing w:line="240" w:lineRule="auto"/>
        <w:ind w:right="91"/>
        <w:rPr>
          <w:rFonts w:ascii="Times New Roman" w:hAnsi="Times New Roman" w:cs="Times New Roman"/>
          <w:sz w:val="24"/>
          <w:szCs w:val="24"/>
        </w:rPr>
      </w:pPr>
      <w:r w:rsidRPr="00CE4A35">
        <w:rPr>
          <w:rFonts w:ascii="Times New Roman" w:hAnsi="Times New Roman" w:cs="Times New Roman"/>
          <w:sz w:val="24"/>
          <w:szCs w:val="24"/>
        </w:rPr>
        <w:t xml:space="preserve">Article 21 of the TST has been replicated in the Treaty such that Australia has an international obligation to, among other things, cooperate with relevant authorities to provide assistance in relation to air traffic services within areas and boundaries referred to in the Treaty. </w:t>
      </w:r>
    </w:p>
    <w:p w14:paraId="348A0606" w14:textId="63F1E381" w:rsidR="00DA596E" w:rsidRPr="00CE4A35" w:rsidRDefault="002A1F16" w:rsidP="002A1F16">
      <w:pPr>
        <w:spacing w:before="240" w:after="240" w:line="240" w:lineRule="auto"/>
        <w:rPr>
          <w:rFonts w:ascii="Times New Roman" w:hAnsi="Times New Roman" w:cs="Times New Roman"/>
          <w:sz w:val="24"/>
          <w:szCs w:val="24"/>
          <w:u w:val="single"/>
        </w:rPr>
      </w:pPr>
      <w:r w:rsidRPr="00CE4A35">
        <w:rPr>
          <w:rFonts w:ascii="Times New Roman" w:hAnsi="Times New Roman" w:cs="Times New Roman"/>
          <w:sz w:val="24"/>
          <w:szCs w:val="24"/>
        </w:rPr>
        <w:t xml:space="preserve">Subsections 12AD(1) and (2) of the TSI Act, in conjunction with </w:t>
      </w:r>
      <w:r w:rsidR="00AC4FB3" w:rsidRPr="00CE4A35">
        <w:rPr>
          <w:rFonts w:ascii="Times New Roman" w:hAnsi="Times New Roman" w:cs="Times New Roman"/>
          <w:sz w:val="24"/>
          <w:szCs w:val="24"/>
        </w:rPr>
        <w:t xml:space="preserve">new </w:t>
      </w:r>
      <w:r w:rsidRPr="00CE4A35">
        <w:rPr>
          <w:rFonts w:ascii="Times New Roman" w:hAnsi="Times New Roman" w:cs="Times New Roman"/>
          <w:sz w:val="24"/>
          <w:szCs w:val="24"/>
        </w:rPr>
        <w:t>paragraph 5.3(1)(d) of the TSI Regulations have the effect that the powers vested in the ATSB and the Chief Commissioner of the ATSB, by the TSI Act, are to be in a manner consistent with Australia’s international obligation under the Treaty. The relevant obligations under the Treaty include an obligation to, among other things, cooperate with relevant authorities to provide assistance in relation to air traffic services within areas and boundaries referred to in the Treaty.</w:t>
      </w:r>
    </w:p>
    <w:p w14:paraId="14625857" w14:textId="77777777" w:rsidR="009F6144" w:rsidRPr="00CE4A35" w:rsidRDefault="009F6144">
      <w:pPr>
        <w:rPr>
          <w:rFonts w:ascii="Times New Roman" w:hAnsi="Times New Roman" w:cs="Times New Roman"/>
          <w:b/>
          <w:sz w:val="24"/>
          <w:szCs w:val="24"/>
        </w:rPr>
      </w:pPr>
      <w:r w:rsidRPr="00CE4A35">
        <w:rPr>
          <w:rFonts w:ascii="Times New Roman" w:hAnsi="Times New Roman" w:cs="Times New Roman"/>
          <w:b/>
          <w:sz w:val="24"/>
          <w:szCs w:val="24"/>
        </w:rPr>
        <w:br w:type="page"/>
      </w:r>
      <w:bookmarkStart w:id="0" w:name="_GoBack"/>
      <w:bookmarkEnd w:id="0"/>
    </w:p>
    <w:p w14:paraId="2E15F6C9" w14:textId="1AA05826" w:rsidR="00DA596E" w:rsidRPr="00CE4A35" w:rsidRDefault="00DA596E">
      <w:pPr>
        <w:spacing w:before="240" w:after="240" w:line="240" w:lineRule="auto"/>
        <w:rPr>
          <w:rFonts w:ascii="Times New Roman" w:hAnsi="Times New Roman" w:cs="Times New Roman"/>
          <w:b/>
          <w:sz w:val="24"/>
          <w:szCs w:val="24"/>
        </w:rPr>
      </w:pPr>
      <w:r w:rsidRPr="00CE4A35">
        <w:rPr>
          <w:rFonts w:ascii="Times New Roman" w:hAnsi="Times New Roman" w:cs="Times New Roman"/>
          <w:b/>
          <w:sz w:val="24"/>
          <w:szCs w:val="24"/>
        </w:rPr>
        <w:lastRenderedPageBreak/>
        <w:t>Part 2—Repeals</w:t>
      </w:r>
    </w:p>
    <w:p w14:paraId="1BA9585C" w14:textId="77777777" w:rsidR="00DA596E" w:rsidRPr="00CE4A35" w:rsidRDefault="00DA596E">
      <w:pPr>
        <w:spacing w:before="240" w:after="240" w:line="240" w:lineRule="auto"/>
        <w:rPr>
          <w:rFonts w:ascii="Times New Roman" w:hAnsi="Times New Roman" w:cs="Times New Roman"/>
          <w:b/>
          <w:i/>
          <w:sz w:val="24"/>
          <w:szCs w:val="24"/>
        </w:rPr>
      </w:pPr>
      <w:r w:rsidRPr="00CE4A35">
        <w:rPr>
          <w:rFonts w:ascii="Times New Roman" w:hAnsi="Times New Roman" w:cs="Times New Roman"/>
          <w:b/>
          <w:i/>
          <w:sz w:val="24"/>
          <w:szCs w:val="24"/>
        </w:rPr>
        <w:t>International Organisations (Privileges and Immunities—Timor Sea Proceedings) Regulations 2017</w:t>
      </w:r>
    </w:p>
    <w:p w14:paraId="4AAF8502" w14:textId="0C121B15" w:rsidR="00DA596E" w:rsidRPr="00CE4A35" w:rsidRDefault="00DA596E">
      <w:p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u w:val="single"/>
        </w:rPr>
        <w:t>Item 9  The whole of the instrument</w:t>
      </w:r>
    </w:p>
    <w:p w14:paraId="4A8E716C" w14:textId="1F0EC4E2" w:rsidR="00DA596E" w:rsidRPr="00CE4A35" w:rsidRDefault="0078001C">
      <w:p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Item 9 repeals the whole of the </w:t>
      </w:r>
      <w:r w:rsidRPr="00CE4A35">
        <w:rPr>
          <w:rFonts w:ascii="Times New Roman" w:hAnsi="Times New Roman" w:cs="Times New Roman"/>
          <w:i/>
          <w:sz w:val="24"/>
          <w:szCs w:val="24"/>
        </w:rPr>
        <w:t>International Organisations (Privileges and Immunities—Timor Sea Proceedings) Regulations</w:t>
      </w:r>
      <w:r w:rsidRPr="00CE4A35">
        <w:rPr>
          <w:rFonts w:ascii="Times New Roman" w:hAnsi="Times New Roman" w:cs="Times New Roman"/>
          <w:sz w:val="24"/>
          <w:szCs w:val="24"/>
        </w:rPr>
        <w:t xml:space="preserve"> </w:t>
      </w:r>
      <w:r w:rsidRPr="00CE4A35">
        <w:rPr>
          <w:rFonts w:ascii="Times New Roman" w:hAnsi="Times New Roman" w:cs="Times New Roman"/>
          <w:i/>
          <w:sz w:val="24"/>
          <w:szCs w:val="24"/>
        </w:rPr>
        <w:t>2017</w:t>
      </w:r>
      <w:r w:rsidRPr="00CE4A35">
        <w:rPr>
          <w:rFonts w:ascii="Times New Roman" w:hAnsi="Times New Roman" w:cs="Times New Roman"/>
          <w:sz w:val="24"/>
          <w:szCs w:val="24"/>
        </w:rPr>
        <w:t xml:space="preserve">. The instrument </w:t>
      </w:r>
      <w:r w:rsidR="000F4789" w:rsidRPr="00CE4A35">
        <w:rPr>
          <w:rFonts w:ascii="Times New Roman" w:hAnsi="Times New Roman" w:cs="Times New Roman"/>
          <w:sz w:val="24"/>
          <w:szCs w:val="24"/>
        </w:rPr>
        <w:t>is</w:t>
      </w:r>
      <w:r w:rsidRPr="00CE4A35">
        <w:rPr>
          <w:rFonts w:ascii="Times New Roman" w:hAnsi="Times New Roman" w:cs="Times New Roman"/>
          <w:sz w:val="24"/>
          <w:szCs w:val="24"/>
        </w:rPr>
        <w:t xml:space="preserve"> no longer required given conclusion of the Conciliation Proceedings between the Democratic Republic of Timor</w:t>
      </w:r>
      <w:r w:rsidRPr="00CE4A35">
        <w:rPr>
          <w:rFonts w:ascii="Times New Roman" w:hAnsi="Times New Roman" w:cs="Times New Roman"/>
          <w:sz w:val="24"/>
          <w:szCs w:val="24"/>
        </w:rPr>
        <w:noBreakHyphen/>
        <w:t>Leste and the Commonwealth of Australia pursuant to Article 298 and Annex V of the 1982 United Nations Convention on the Law of the Sea (Permanent Court of Arbitration Case No. 2016</w:t>
      </w:r>
      <w:r w:rsidRPr="00CE4A35">
        <w:rPr>
          <w:rFonts w:ascii="Times New Roman" w:hAnsi="Times New Roman" w:cs="Times New Roman"/>
          <w:sz w:val="24"/>
          <w:szCs w:val="24"/>
        </w:rPr>
        <w:noBreakHyphen/>
        <w:t>10)</w:t>
      </w:r>
      <w:r w:rsidR="00DA596E" w:rsidRPr="00CE4A35">
        <w:rPr>
          <w:rFonts w:ascii="Times New Roman" w:hAnsi="Times New Roman" w:cs="Times New Roman"/>
          <w:sz w:val="24"/>
          <w:szCs w:val="24"/>
        </w:rPr>
        <w:t>.</w:t>
      </w:r>
    </w:p>
    <w:p w14:paraId="55A211F4" w14:textId="77777777" w:rsidR="00DA596E" w:rsidRPr="00CE4A35" w:rsidRDefault="00DA596E">
      <w:pPr>
        <w:spacing w:before="240" w:after="240" w:line="240" w:lineRule="auto"/>
        <w:rPr>
          <w:rFonts w:ascii="Times New Roman" w:hAnsi="Times New Roman" w:cs="Times New Roman"/>
          <w:sz w:val="24"/>
          <w:szCs w:val="24"/>
        </w:rPr>
      </w:pPr>
      <w:r w:rsidRPr="00CE4A35">
        <w:rPr>
          <w:rFonts w:ascii="Times New Roman" w:hAnsi="Times New Roman" w:cs="Times New Roman"/>
          <w:b/>
          <w:i/>
          <w:sz w:val="24"/>
          <w:szCs w:val="24"/>
        </w:rPr>
        <w:t>Timor Sea Treaty Designated Authority (Privileges and Immunities) Regulations 2003</w:t>
      </w:r>
    </w:p>
    <w:p w14:paraId="45978FB0" w14:textId="12616C40" w:rsidR="00DA596E" w:rsidRPr="00CE4A35" w:rsidRDefault="00DA596E">
      <w:pPr>
        <w:spacing w:before="240" w:after="240" w:line="240" w:lineRule="auto"/>
        <w:rPr>
          <w:rFonts w:ascii="Times New Roman" w:hAnsi="Times New Roman" w:cs="Times New Roman"/>
          <w:sz w:val="24"/>
          <w:szCs w:val="24"/>
          <w:u w:val="single"/>
        </w:rPr>
      </w:pPr>
      <w:r w:rsidRPr="00CE4A35">
        <w:rPr>
          <w:rFonts w:ascii="Times New Roman" w:hAnsi="Times New Roman" w:cs="Times New Roman"/>
          <w:sz w:val="24"/>
          <w:szCs w:val="24"/>
          <w:u w:val="single"/>
        </w:rPr>
        <w:t>Item 10  The whole of the instrument</w:t>
      </w:r>
    </w:p>
    <w:p w14:paraId="5AF64D01" w14:textId="7BD2BD65" w:rsidR="00366EF0" w:rsidRPr="00CE4A35" w:rsidRDefault="0078001C" w:rsidP="00A2610A">
      <w:pPr>
        <w:spacing w:before="240" w:after="240" w:line="240" w:lineRule="auto"/>
        <w:rPr>
          <w:rFonts w:ascii="Times New Roman" w:hAnsi="Times New Roman" w:cs="Times New Roman"/>
          <w:sz w:val="24"/>
          <w:szCs w:val="24"/>
        </w:rPr>
      </w:pPr>
      <w:r w:rsidRPr="00CE4A35">
        <w:rPr>
          <w:rFonts w:ascii="Times New Roman" w:hAnsi="Times New Roman" w:cs="Times New Roman"/>
          <w:sz w:val="24"/>
          <w:szCs w:val="24"/>
        </w:rPr>
        <w:t xml:space="preserve">Item 10 repeals the whole of the </w:t>
      </w:r>
      <w:r w:rsidRPr="00CE4A35">
        <w:rPr>
          <w:rFonts w:ascii="Times New Roman" w:hAnsi="Times New Roman" w:cs="Times New Roman"/>
          <w:i/>
          <w:sz w:val="24"/>
          <w:szCs w:val="24"/>
        </w:rPr>
        <w:t xml:space="preserve">Timor Sea Treaty Designated Authority (Privileges and Immunities) Regulations 2003. </w:t>
      </w:r>
      <w:r w:rsidRPr="00CE4A35">
        <w:rPr>
          <w:rFonts w:ascii="Times New Roman" w:hAnsi="Times New Roman" w:cs="Times New Roman"/>
          <w:sz w:val="24"/>
          <w:szCs w:val="24"/>
        </w:rPr>
        <w:t>The privileges and immunities conferred by this instrument were a requirement under the PTST Act but they are no longer required under</w:t>
      </w:r>
      <w:r w:rsidRPr="00CE4A35">
        <w:rPr>
          <w:rFonts w:ascii="Times New Roman" w:hAnsi="Times New Roman" w:cs="Times New Roman"/>
          <w:bCs/>
          <w:i/>
          <w:sz w:val="24"/>
          <w:szCs w:val="24"/>
        </w:rPr>
        <w:t xml:space="preserve"> </w:t>
      </w:r>
      <w:r w:rsidRPr="00CE4A35">
        <w:rPr>
          <w:rFonts w:ascii="Times New Roman" w:hAnsi="Times New Roman" w:cs="Times New Roman"/>
          <w:bCs/>
          <w:sz w:val="24"/>
          <w:szCs w:val="24"/>
        </w:rPr>
        <w:t>the Treaty</w:t>
      </w:r>
      <w:r w:rsidRPr="00CE4A35">
        <w:rPr>
          <w:rFonts w:ascii="Times New Roman" w:hAnsi="Times New Roman" w:cs="Times New Roman"/>
          <w:sz w:val="24"/>
          <w:szCs w:val="24"/>
        </w:rPr>
        <w:t>. Australia is under no obligation to provide any privileges or immunities to the new designated authority</w:t>
      </w:r>
      <w:r w:rsidR="00DA596E" w:rsidRPr="00CE4A35">
        <w:rPr>
          <w:rFonts w:ascii="Times New Roman" w:hAnsi="Times New Roman" w:cs="Times New Roman"/>
          <w:sz w:val="24"/>
          <w:szCs w:val="24"/>
        </w:rPr>
        <w:t>.</w:t>
      </w:r>
    </w:p>
    <w:p w14:paraId="35F50125" w14:textId="77777777" w:rsidR="00366EF0" w:rsidRPr="00CE4A35" w:rsidRDefault="00366EF0" w:rsidP="000D0E22">
      <w:pPr>
        <w:spacing w:before="240" w:after="240"/>
        <w:rPr>
          <w:rFonts w:ascii="Times New Roman" w:hAnsi="Times New Roman" w:cs="Times New Roman"/>
          <w:b/>
          <w:sz w:val="24"/>
          <w:szCs w:val="24"/>
        </w:rPr>
      </w:pPr>
    </w:p>
    <w:p w14:paraId="1339C3DB" w14:textId="77777777" w:rsidR="006472E0" w:rsidRPr="00CE4A35" w:rsidRDefault="006472E0" w:rsidP="000D0E22">
      <w:pPr>
        <w:spacing w:before="240" w:after="240"/>
        <w:rPr>
          <w:rFonts w:ascii="Times New Roman" w:hAnsi="Times New Roman" w:cs="Times New Roman"/>
          <w:b/>
          <w:sz w:val="24"/>
          <w:szCs w:val="24"/>
        </w:rPr>
        <w:sectPr w:rsidR="006472E0" w:rsidRPr="00CE4A35">
          <w:pgSz w:w="11906" w:h="16838"/>
          <w:pgMar w:top="1440" w:right="1440" w:bottom="1440" w:left="1440" w:header="708" w:footer="708" w:gutter="0"/>
          <w:cols w:space="708"/>
          <w:docGrid w:linePitch="360"/>
        </w:sectPr>
      </w:pPr>
    </w:p>
    <w:p w14:paraId="7AB1A89B" w14:textId="6EA81400" w:rsidR="00563674" w:rsidRPr="00CE4A35" w:rsidRDefault="00563674" w:rsidP="00A2610A">
      <w:pPr>
        <w:spacing w:before="360" w:after="120"/>
        <w:jc w:val="right"/>
        <w:rPr>
          <w:rFonts w:ascii="Times New Roman" w:hAnsi="Times New Roman" w:cs="Times New Roman"/>
          <w:b/>
          <w:sz w:val="28"/>
          <w:szCs w:val="28"/>
        </w:rPr>
      </w:pPr>
      <w:r w:rsidRPr="00CE4A35">
        <w:rPr>
          <w:rFonts w:ascii="Times New Roman" w:hAnsi="Times New Roman" w:cs="Times New Roman"/>
          <w:b/>
          <w:sz w:val="24"/>
          <w:szCs w:val="24"/>
          <w:u w:val="single"/>
        </w:rPr>
        <w:lastRenderedPageBreak/>
        <w:t>ATTACHMENT B</w:t>
      </w:r>
    </w:p>
    <w:p w14:paraId="2A1B731D" w14:textId="77777777" w:rsidR="00547F8D" w:rsidRPr="00CE4A35" w:rsidRDefault="00547F8D" w:rsidP="00547F8D">
      <w:pPr>
        <w:spacing w:before="360" w:after="120"/>
        <w:jc w:val="center"/>
        <w:rPr>
          <w:rFonts w:ascii="Times New Roman" w:hAnsi="Times New Roman" w:cs="Times New Roman"/>
          <w:b/>
          <w:sz w:val="28"/>
          <w:szCs w:val="28"/>
        </w:rPr>
      </w:pPr>
      <w:r w:rsidRPr="00CE4A35">
        <w:rPr>
          <w:rFonts w:ascii="Times New Roman" w:hAnsi="Times New Roman" w:cs="Times New Roman"/>
          <w:b/>
          <w:sz w:val="28"/>
          <w:szCs w:val="28"/>
        </w:rPr>
        <w:t>Statement of Compatibility with Human Rights</w:t>
      </w:r>
    </w:p>
    <w:p w14:paraId="7A1BEF1B" w14:textId="77777777" w:rsidR="00547F8D" w:rsidRPr="00CE4A35" w:rsidRDefault="00547F8D" w:rsidP="00547F8D">
      <w:pPr>
        <w:spacing w:before="240" w:after="240"/>
        <w:jc w:val="center"/>
        <w:rPr>
          <w:rFonts w:ascii="Times New Roman" w:hAnsi="Times New Roman" w:cs="Times New Roman"/>
          <w:sz w:val="24"/>
          <w:szCs w:val="24"/>
        </w:rPr>
      </w:pPr>
      <w:r w:rsidRPr="00CE4A35">
        <w:rPr>
          <w:rFonts w:ascii="Times New Roman" w:hAnsi="Times New Roman" w:cs="Times New Roman"/>
          <w:i/>
          <w:sz w:val="24"/>
          <w:szCs w:val="24"/>
        </w:rPr>
        <w:t>Prepared in accordance with Part 3 of the Human Rights (Parliamentary Scrutiny) Act 2011</w:t>
      </w:r>
    </w:p>
    <w:p w14:paraId="1CB0DB44" w14:textId="35301A32" w:rsidR="00547F8D" w:rsidRPr="00CE4A35" w:rsidRDefault="00316FD6" w:rsidP="00547F8D">
      <w:pPr>
        <w:spacing w:before="240" w:after="240"/>
        <w:jc w:val="center"/>
        <w:rPr>
          <w:rFonts w:ascii="Times New Roman" w:hAnsi="Times New Roman" w:cs="Times New Roman"/>
          <w:i/>
          <w:sz w:val="24"/>
          <w:szCs w:val="24"/>
        </w:rPr>
      </w:pPr>
      <w:r w:rsidRPr="00CE4A35">
        <w:rPr>
          <w:rFonts w:ascii="Times New Roman" w:eastAsia="Times New Roman" w:hAnsi="Times New Roman" w:cs="Times New Roman"/>
          <w:i/>
          <w:sz w:val="24"/>
          <w:szCs w:val="24"/>
          <w:lang w:eastAsia="en-AU"/>
        </w:rPr>
        <w:t>Timor Sea Legislation Amendment (Maritime Boundaries Treaty) Regulations 2019</w:t>
      </w:r>
    </w:p>
    <w:p w14:paraId="47D88E4E" w14:textId="60D051E1" w:rsidR="00547F8D" w:rsidRPr="00CE4A35" w:rsidRDefault="00316FD6" w:rsidP="00AC4FB3">
      <w:pPr>
        <w:spacing w:before="240" w:after="240"/>
        <w:rPr>
          <w:rFonts w:ascii="Times New Roman" w:hAnsi="Times New Roman" w:cs="Times New Roman"/>
          <w:sz w:val="24"/>
          <w:szCs w:val="24"/>
        </w:rPr>
      </w:pPr>
      <w:r w:rsidRPr="00CE4A35">
        <w:rPr>
          <w:rFonts w:ascii="Times New Roman" w:hAnsi="Times New Roman" w:cs="Times New Roman"/>
          <w:sz w:val="24"/>
          <w:szCs w:val="24"/>
        </w:rPr>
        <w:t>These</w:t>
      </w:r>
      <w:r w:rsidR="00547F8D" w:rsidRPr="00CE4A35">
        <w:rPr>
          <w:rFonts w:ascii="Times New Roman" w:hAnsi="Times New Roman" w:cs="Times New Roman"/>
          <w:sz w:val="24"/>
          <w:szCs w:val="24"/>
        </w:rPr>
        <w:t xml:space="preserve"> </w:t>
      </w:r>
      <w:r w:rsidRPr="00CE4A35">
        <w:rPr>
          <w:rFonts w:ascii="Times New Roman" w:hAnsi="Times New Roman" w:cs="Times New Roman"/>
          <w:sz w:val="24"/>
          <w:szCs w:val="24"/>
        </w:rPr>
        <w:t>Regulations</w:t>
      </w:r>
      <w:r w:rsidR="00547F8D" w:rsidRPr="00CE4A35">
        <w:rPr>
          <w:rFonts w:ascii="Times New Roman" w:hAnsi="Times New Roman" w:cs="Times New Roman"/>
          <w:sz w:val="24"/>
          <w:szCs w:val="24"/>
        </w:rPr>
        <w:t xml:space="preserve"> </w:t>
      </w:r>
      <w:r w:rsidRPr="00CE4A35">
        <w:rPr>
          <w:rFonts w:ascii="Times New Roman" w:hAnsi="Times New Roman" w:cs="Times New Roman"/>
          <w:sz w:val="24"/>
          <w:szCs w:val="24"/>
        </w:rPr>
        <w:t>are</w:t>
      </w:r>
      <w:r w:rsidR="00547F8D" w:rsidRPr="00CE4A35">
        <w:rPr>
          <w:rFonts w:ascii="Times New Roman" w:hAnsi="Times New Roman" w:cs="Times New Roman"/>
          <w:sz w:val="24"/>
          <w:szCs w:val="24"/>
        </w:rPr>
        <w:t xml:space="preserve"> compatible with the human rights and freedoms recognised or declared in the international instruments listed in section 3 of the </w:t>
      </w:r>
      <w:r w:rsidR="00547F8D" w:rsidRPr="00CE4A35">
        <w:rPr>
          <w:rFonts w:ascii="Times New Roman" w:hAnsi="Times New Roman" w:cs="Times New Roman"/>
          <w:i/>
          <w:sz w:val="24"/>
          <w:szCs w:val="24"/>
        </w:rPr>
        <w:t>Human Rights (Parliamentary Scrutiny) Act 2011</w:t>
      </w:r>
      <w:r w:rsidR="00547F8D" w:rsidRPr="00CE4A35">
        <w:rPr>
          <w:rFonts w:ascii="Times New Roman" w:hAnsi="Times New Roman" w:cs="Times New Roman"/>
          <w:sz w:val="24"/>
          <w:szCs w:val="24"/>
        </w:rPr>
        <w:t>.</w:t>
      </w:r>
    </w:p>
    <w:p w14:paraId="59D80E91" w14:textId="77777777" w:rsidR="00547F8D" w:rsidRPr="00CE4A35" w:rsidRDefault="00547F8D" w:rsidP="00547F8D">
      <w:pPr>
        <w:spacing w:before="240" w:after="240"/>
        <w:jc w:val="both"/>
        <w:rPr>
          <w:rFonts w:ascii="Times New Roman" w:hAnsi="Times New Roman" w:cs="Times New Roman"/>
          <w:b/>
          <w:sz w:val="24"/>
          <w:szCs w:val="24"/>
        </w:rPr>
      </w:pPr>
      <w:r w:rsidRPr="00CE4A35">
        <w:rPr>
          <w:rFonts w:ascii="Times New Roman" w:hAnsi="Times New Roman" w:cs="Times New Roman"/>
          <w:b/>
          <w:sz w:val="24"/>
          <w:szCs w:val="24"/>
        </w:rPr>
        <w:t>Overview of the Legislative Instrument</w:t>
      </w:r>
    </w:p>
    <w:p w14:paraId="752D2BFB" w14:textId="1C99332E" w:rsidR="00DE59BD" w:rsidRPr="00CE4A35" w:rsidRDefault="00AC4FB3" w:rsidP="00882263">
      <w:pPr>
        <w:spacing w:before="120" w:after="120"/>
        <w:rPr>
          <w:rFonts w:ascii="Times New Roman" w:eastAsia="Times New Roman" w:hAnsi="Times New Roman" w:cs="Times New Roman"/>
          <w:sz w:val="24"/>
          <w:szCs w:val="24"/>
          <w:lang w:eastAsia="en-AU"/>
        </w:rPr>
      </w:pPr>
      <w:r w:rsidRPr="00CE4A35">
        <w:rPr>
          <w:rFonts w:ascii="Times New Roman" w:eastAsia="Times New Roman" w:hAnsi="Times New Roman" w:cs="Times New Roman"/>
          <w:sz w:val="24"/>
          <w:szCs w:val="24"/>
          <w:lang w:eastAsia="en-AU"/>
        </w:rPr>
        <w:t xml:space="preserve">The </w:t>
      </w:r>
      <w:r w:rsidR="00DE59BD" w:rsidRPr="00CE4A35">
        <w:rPr>
          <w:rFonts w:ascii="Times New Roman" w:eastAsia="Times New Roman" w:hAnsi="Times New Roman" w:cs="Times New Roman"/>
          <w:i/>
          <w:sz w:val="24"/>
          <w:szCs w:val="24"/>
          <w:lang w:eastAsia="en-AU"/>
        </w:rPr>
        <w:t xml:space="preserve">Timor Sea Legislation Amendment (Maritime Boundaries Treaty) Regulations 2019 </w:t>
      </w:r>
      <w:r w:rsidR="001C3CCA" w:rsidRPr="00CE4A35">
        <w:rPr>
          <w:rFonts w:ascii="Times New Roman" w:eastAsia="Times New Roman" w:hAnsi="Times New Roman" w:cs="Times New Roman"/>
          <w:sz w:val="24"/>
          <w:szCs w:val="24"/>
          <w:lang w:eastAsia="en-AU"/>
        </w:rPr>
        <w:t xml:space="preserve">(the Regulations) </w:t>
      </w:r>
      <w:r w:rsidR="00DE59BD" w:rsidRPr="00CE4A35">
        <w:rPr>
          <w:rFonts w:ascii="Times New Roman" w:eastAsia="Times New Roman" w:hAnsi="Times New Roman" w:cs="Times New Roman"/>
          <w:sz w:val="24"/>
          <w:szCs w:val="24"/>
          <w:lang w:eastAsia="en-AU"/>
        </w:rPr>
        <w:t xml:space="preserve">are a legislative instrument for the purposes of the </w:t>
      </w:r>
      <w:r w:rsidR="00DE59BD" w:rsidRPr="00CE4A35">
        <w:rPr>
          <w:rFonts w:ascii="Times New Roman" w:eastAsia="Times New Roman" w:hAnsi="Times New Roman" w:cs="Times New Roman"/>
          <w:i/>
          <w:sz w:val="24"/>
          <w:szCs w:val="24"/>
          <w:lang w:eastAsia="en-AU"/>
        </w:rPr>
        <w:t>Legislation Act 2003</w:t>
      </w:r>
      <w:r w:rsidR="00DE59BD" w:rsidRPr="00CE4A35">
        <w:rPr>
          <w:rFonts w:ascii="Times New Roman" w:eastAsia="Times New Roman" w:hAnsi="Times New Roman" w:cs="Times New Roman"/>
          <w:sz w:val="24"/>
          <w:szCs w:val="24"/>
          <w:lang w:eastAsia="en-AU"/>
        </w:rPr>
        <w:t>.</w:t>
      </w:r>
    </w:p>
    <w:p w14:paraId="49A56CF5" w14:textId="7BD619AA" w:rsidR="004D2E90" w:rsidRPr="00CE4A35" w:rsidRDefault="00DF364D" w:rsidP="004D2E90">
      <w:pPr>
        <w:spacing w:before="120" w:after="120"/>
        <w:rPr>
          <w:rFonts w:ascii="Times New Roman" w:eastAsia="Times New Roman" w:hAnsi="Times New Roman" w:cs="Times New Roman"/>
          <w:sz w:val="24"/>
          <w:szCs w:val="24"/>
        </w:rPr>
      </w:pPr>
      <w:r w:rsidRPr="00CE4A35">
        <w:rPr>
          <w:rFonts w:ascii="Times New Roman" w:hAnsi="Times New Roman" w:cs="Times New Roman"/>
          <w:sz w:val="24"/>
          <w:szCs w:val="24"/>
        </w:rPr>
        <w:t xml:space="preserve">The Regulations </w:t>
      </w:r>
      <w:r w:rsidR="004D2E90" w:rsidRPr="00CE4A35">
        <w:rPr>
          <w:rFonts w:ascii="Times New Roman" w:hAnsi="Times New Roman" w:cs="Times New Roman"/>
          <w:sz w:val="24"/>
          <w:szCs w:val="24"/>
        </w:rPr>
        <w:t xml:space="preserve">amend Commonwealth regulations to partially implement the </w:t>
      </w:r>
      <w:r w:rsidR="004D2E90" w:rsidRPr="00CE4A35">
        <w:rPr>
          <w:rFonts w:ascii="Times New Roman" w:eastAsia="Times New Roman" w:hAnsi="Times New Roman" w:cs="Times New Roman"/>
          <w:i/>
          <w:sz w:val="24"/>
          <w:szCs w:val="24"/>
        </w:rPr>
        <w:t>Treaty Between Australia and the Democratic Republic of Timor-Leste Establishing Their Maritime Boundaries in the Timor Sea</w:t>
      </w:r>
      <w:r w:rsidR="004D2E90" w:rsidRPr="00CE4A35">
        <w:rPr>
          <w:rFonts w:ascii="Times New Roman" w:eastAsia="Times New Roman" w:hAnsi="Times New Roman" w:cs="Times New Roman"/>
          <w:sz w:val="24"/>
          <w:szCs w:val="24"/>
        </w:rPr>
        <w:t xml:space="preserve"> (New York, 6 March 2018) [2018] ATNIF 4 (the Treaty). The Treaty establishes permanent maritime boundaries between Australia and Timor-Leste, and a regulatory framework for petroleum development in the Timor Sea. </w:t>
      </w:r>
    </w:p>
    <w:p w14:paraId="26F5F02F" w14:textId="63D36104" w:rsidR="004D2E90" w:rsidRPr="00CE4A35" w:rsidRDefault="004D2E90" w:rsidP="004D2E90">
      <w:pPr>
        <w:spacing w:before="240" w:after="240"/>
        <w:rPr>
          <w:rFonts w:ascii="Times New Roman" w:eastAsia="Times New Roman" w:hAnsi="Times New Roman" w:cs="Times New Roman"/>
          <w:sz w:val="24"/>
          <w:szCs w:val="24"/>
        </w:rPr>
      </w:pPr>
      <w:r w:rsidRPr="00CE4A35">
        <w:rPr>
          <w:rFonts w:ascii="Times New Roman" w:eastAsia="Times New Roman" w:hAnsi="Times New Roman" w:cs="Times New Roman"/>
          <w:sz w:val="24"/>
          <w:szCs w:val="24"/>
        </w:rPr>
        <w:t>The Regulations amend regulations that have been identified as a requirement for the Treaty to enter in to force, and must also be approved before the Treaty can enter into force.</w:t>
      </w:r>
    </w:p>
    <w:p w14:paraId="1836D4E7" w14:textId="440C13B7" w:rsidR="00547F8D" w:rsidRPr="00CE4A35" w:rsidRDefault="00547F8D" w:rsidP="004D2E90">
      <w:pPr>
        <w:spacing w:before="240" w:after="240"/>
        <w:rPr>
          <w:rFonts w:ascii="Times New Roman" w:hAnsi="Times New Roman" w:cs="Times New Roman"/>
          <w:b/>
          <w:sz w:val="24"/>
          <w:szCs w:val="24"/>
        </w:rPr>
      </w:pPr>
      <w:r w:rsidRPr="00CE4A35">
        <w:rPr>
          <w:rFonts w:ascii="Times New Roman" w:hAnsi="Times New Roman" w:cs="Times New Roman"/>
          <w:b/>
          <w:sz w:val="24"/>
          <w:szCs w:val="24"/>
        </w:rPr>
        <w:t>Human rights implications</w:t>
      </w:r>
    </w:p>
    <w:p w14:paraId="0A9264D5" w14:textId="730990CC" w:rsidR="00547F8D" w:rsidRPr="00CE4A35" w:rsidRDefault="001C3CCA" w:rsidP="00547F8D">
      <w:pPr>
        <w:spacing w:before="120" w:after="120"/>
        <w:rPr>
          <w:rFonts w:ascii="Times New Roman" w:hAnsi="Times New Roman" w:cs="Times New Roman"/>
          <w:sz w:val="24"/>
          <w:szCs w:val="24"/>
        </w:rPr>
      </w:pPr>
      <w:r w:rsidRPr="00CE4A35">
        <w:rPr>
          <w:rFonts w:ascii="Times New Roman" w:hAnsi="Times New Roman" w:cs="Times New Roman"/>
          <w:sz w:val="24"/>
          <w:szCs w:val="24"/>
        </w:rPr>
        <w:t>The</w:t>
      </w:r>
      <w:r w:rsidR="00302850" w:rsidRPr="00CE4A35">
        <w:rPr>
          <w:rFonts w:ascii="Times New Roman" w:hAnsi="Times New Roman" w:cs="Times New Roman"/>
          <w:sz w:val="24"/>
          <w:szCs w:val="24"/>
        </w:rPr>
        <w:t xml:space="preserve"> Regulations</w:t>
      </w:r>
      <w:r w:rsidR="00882263" w:rsidRPr="00CE4A35">
        <w:rPr>
          <w:rFonts w:ascii="Times New Roman" w:hAnsi="Times New Roman" w:cs="Times New Roman"/>
          <w:sz w:val="24"/>
          <w:szCs w:val="24"/>
        </w:rPr>
        <w:t xml:space="preserve"> </w:t>
      </w:r>
      <w:r w:rsidR="00302850" w:rsidRPr="00CE4A35">
        <w:rPr>
          <w:rFonts w:ascii="Times New Roman" w:hAnsi="Times New Roman" w:cs="Times New Roman"/>
          <w:sz w:val="24"/>
          <w:szCs w:val="24"/>
        </w:rPr>
        <w:t>do</w:t>
      </w:r>
      <w:r w:rsidR="00547F8D" w:rsidRPr="00CE4A35">
        <w:rPr>
          <w:rFonts w:ascii="Times New Roman" w:hAnsi="Times New Roman" w:cs="Times New Roman"/>
          <w:sz w:val="24"/>
          <w:szCs w:val="24"/>
        </w:rPr>
        <w:t xml:space="preserve"> not engage any of the applicable rights or freedoms.</w:t>
      </w:r>
    </w:p>
    <w:p w14:paraId="2D32FAB9" w14:textId="77777777" w:rsidR="00547F8D" w:rsidRPr="00CE4A35" w:rsidRDefault="00547F8D" w:rsidP="00882263">
      <w:pPr>
        <w:spacing w:before="240" w:after="240"/>
        <w:rPr>
          <w:rFonts w:ascii="Times New Roman" w:hAnsi="Times New Roman" w:cs="Times New Roman"/>
          <w:b/>
          <w:sz w:val="24"/>
          <w:szCs w:val="24"/>
        </w:rPr>
      </w:pPr>
      <w:r w:rsidRPr="00CE4A35">
        <w:rPr>
          <w:rFonts w:ascii="Times New Roman" w:hAnsi="Times New Roman" w:cs="Times New Roman"/>
          <w:b/>
          <w:sz w:val="24"/>
          <w:szCs w:val="24"/>
        </w:rPr>
        <w:t>Conclusion</w:t>
      </w:r>
    </w:p>
    <w:p w14:paraId="17C95FA7" w14:textId="32F13A9C" w:rsidR="00547F8D" w:rsidRPr="00CE4A35" w:rsidRDefault="001C3CCA" w:rsidP="00547F8D">
      <w:pPr>
        <w:spacing w:before="120" w:after="120"/>
        <w:rPr>
          <w:rFonts w:ascii="Times New Roman" w:hAnsi="Times New Roman" w:cs="Times New Roman"/>
          <w:sz w:val="24"/>
          <w:szCs w:val="24"/>
        </w:rPr>
      </w:pPr>
      <w:r w:rsidRPr="00CE4A35">
        <w:rPr>
          <w:rFonts w:ascii="Times New Roman" w:hAnsi="Times New Roman" w:cs="Times New Roman"/>
          <w:sz w:val="24"/>
          <w:szCs w:val="24"/>
        </w:rPr>
        <w:t>The Regulations</w:t>
      </w:r>
      <w:r w:rsidR="00302850" w:rsidRPr="00CE4A35">
        <w:rPr>
          <w:rFonts w:ascii="Times New Roman" w:hAnsi="Times New Roman" w:cs="Times New Roman"/>
          <w:sz w:val="24"/>
          <w:szCs w:val="24"/>
        </w:rPr>
        <w:t xml:space="preserve"> are </w:t>
      </w:r>
      <w:r w:rsidR="00547F8D" w:rsidRPr="00CE4A35">
        <w:rPr>
          <w:rFonts w:ascii="Times New Roman" w:hAnsi="Times New Roman" w:cs="Times New Roman"/>
          <w:sz w:val="24"/>
          <w:szCs w:val="24"/>
        </w:rPr>
        <w:t>compatible with human rights as it does not raise any human rights issues.</w:t>
      </w:r>
    </w:p>
    <w:p w14:paraId="23675858" w14:textId="77777777" w:rsidR="00547F8D" w:rsidRPr="00CE4A35" w:rsidRDefault="00547F8D" w:rsidP="00547F8D">
      <w:pPr>
        <w:spacing w:before="120" w:after="120"/>
        <w:jc w:val="center"/>
        <w:rPr>
          <w:rFonts w:ascii="Times New Roman" w:hAnsi="Times New Roman" w:cs="Times New Roman"/>
          <w:sz w:val="24"/>
          <w:szCs w:val="24"/>
        </w:rPr>
      </w:pPr>
    </w:p>
    <w:p w14:paraId="4EB4F72B" w14:textId="12B0C0F0" w:rsidR="00882263" w:rsidRPr="00CE4A35" w:rsidRDefault="00684F4F" w:rsidP="00684F4F">
      <w:pPr>
        <w:spacing w:before="120" w:after="0"/>
        <w:jc w:val="center"/>
        <w:rPr>
          <w:rFonts w:ascii="Times New Roman" w:hAnsi="Times New Roman" w:cs="Times New Roman"/>
          <w:b/>
          <w:sz w:val="28"/>
          <w:szCs w:val="24"/>
        </w:rPr>
      </w:pPr>
      <w:r w:rsidRPr="00CE4A35">
        <w:rPr>
          <w:rFonts w:ascii="Times New Roman" w:hAnsi="Times New Roman" w:cs="Times New Roman"/>
          <w:b/>
          <w:sz w:val="24"/>
          <w:szCs w:val="24"/>
        </w:rPr>
        <w:t>Senator the Hon Matt Canavan</w:t>
      </w:r>
    </w:p>
    <w:p w14:paraId="0F7B063D" w14:textId="031A0D33" w:rsidR="00547F8D" w:rsidRPr="00547F8D" w:rsidRDefault="00684F4F" w:rsidP="00684F4F">
      <w:pPr>
        <w:spacing w:after="120"/>
        <w:jc w:val="center"/>
        <w:rPr>
          <w:rFonts w:ascii="Times New Roman" w:hAnsi="Times New Roman" w:cs="Times New Roman"/>
          <w:b/>
          <w:sz w:val="24"/>
          <w:szCs w:val="24"/>
        </w:rPr>
      </w:pPr>
      <w:r w:rsidRPr="00CE4A35">
        <w:rPr>
          <w:rFonts w:ascii="Times New Roman" w:hAnsi="Times New Roman" w:cs="Times New Roman"/>
          <w:b/>
          <w:sz w:val="24"/>
          <w:szCs w:val="24"/>
        </w:rPr>
        <w:t>Minister for Resources and Northern Australia</w:t>
      </w:r>
    </w:p>
    <w:p w14:paraId="7DAB0EEC" w14:textId="77777777" w:rsidR="006472E0" w:rsidRPr="000854EF" w:rsidRDefault="006472E0" w:rsidP="00547F8D">
      <w:pPr>
        <w:spacing w:before="240" w:after="240"/>
        <w:rPr>
          <w:rFonts w:ascii="Times New Roman" w:hAnsi="Times New Roman" w:cs="Times New Roman"/>
          <w:b/>
          <w:sz w:val="24"/>
          <w:szCs w:val="24"/>
        </w:rPr>
      </w:pPr>
    </w:p>
    <w:sectPr w:rsidR="006472E0" w:rsidRPr="000854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BA512" w14:textId="77777777" w:rsidR="000854EF" w:rsidRDefault="000854EF" w:rsidP="00B51018">
      <w:pPr>
        <w:spacing w:after="0" w:line="240" w:lineRule="auto"/>
      </w:pPr>
      <w:r>
        <w:separator/>
      </w:r>
    </w:p>
  </w:endnote>
  <w:endnote w:type="continuationSeparator" w:id="0">
    <w:p w14:paraId="45076C90" w14:textId="77777777" w:rsidR="000854EF" w:rsidRDefault="000854EF" w:rsidP="00B51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1F594" w14:textId="77777777" w:rsidR="00EC39DE" w:rsidRPr="00CE4A35" w:rsidRDefault="00EC39DE">
    <w:pPr>
      <w:pStyle w:val="Footer"/>
      <w:jc w:val="center"/>
      <w:rPr>
        <w:caps/>
        <w:noProof/>
      </w:rPr>
    </w:pPr>
    <w:r w:rsidRPr="00CE4A35">
      <w:rPr>
        <w:caps/>
      </w:rPr>
      <w:fldChar w:fldCharType="begin"/>
    </w:r>
    <w:r w:rsidRPr="00CE4A35">
      <w:rPr>
        <w:caps/>
      </w:rPr>
      <w:instrText xml:space="preserve"> PAGE   \* MERGEFORMAT </w:instrText>
    </w:r>
    <w:r w:rsidRPr="00CE4A35">
      <w:rPr>
        <w:caps/>
      </w:rPr>
      <w:fldChar w:fldCharType="separate"/>
    </w:r>
    <w:r w:rsidR="00CE4A35">
      <w:rPr>
        <w:caps/>
        <w:noProof/>
      </w:rPr>
      <w:t>6</w:t>
    </w:r>
    <w:r w:rsidRPr="00CE4A35">
      <w:rPr>
        <w:caps/>
        <w:noProof/>
      </w:rPr>
      <w:fldChar w:fldCharType="end"/>
    </w:r>
  </w:p>
  <w:p w14:paraId="3CAE4FFF" w14:textId="77777777" w:rsidR="00EC39DE" w:rsidRDefault="00EC3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03787" w14:textId="77777777" w:rsidR="000854EF" w:rsidRDefault="000854EF" w:rsidP="00B51018">
      <w:pPr>
        <w:spacing w:after="0" w:line="240" w:lineRule="auto"/>
      </w:pPr>
      <w:r>
        <w:separator/>
      </w:r>
    </w:p>
  </w:footnote>
  <w:footnote w:type="continuationSeparator" w:id="0">
    <w:p w14:paraId="26A1FB91" w14:textId="77777777" w:rsidR="000854EF" w:rsidRDefault="000854EF" w:rsidP="00B51018">
      <w:pPr>
        <w:spacing w:after="0" w:line="240" w:lineRule="auto"/>
      </w:pPr>
      <w:r>
        <w:continuationSeparator/>
      </w:r>
    </w:p>
  </w:footnote>
  <w:footnote w:id="1">
    <w:p w14:paraId="3ABE378D" w14:textId="77777777" w:rsidR="000854EF" w:rsidRPr="004F3A11" w:rsidRDefault="000854EF" w:rsidP="00B51018">
      <w:pPr>
        <w:pStyle w:val="FootnoteText"/>
        <w:rPr>
          <w:i/>
        </w:rPr>
      </w:pPr>
      <w:r>
        <w:rPr>
          <w:rStyle w:val="FootnoteReference"/>
        </w:rPr>
        <w:footnoteRef/>
      </w:r>
      <w:r>
        <w:t xml:space="preserve"> </w:t>
      </w:r>
      <w:r w:rsidRPr="004F3A11">
        <w:rPr>
          <w:i/>
        </w:rPr>
        <w:t xml:space="preserve">International Organisations (Privileges and Immunities—Timor Sea Proceedings) Regulations 2017, </w:t>
      </w:r>
    </w:p>
    <w:p w14:paraId="2E65F5D7" w14:textId="77777777" w:rsidR="000854EF" w:rsidRDefault="000854EF" w:rsidP="00B51018">
      <w:pPr>
        <w:pStyle w:val="FootnoteText"/>
      </w:pPr>
      <w:r w:rsidRPr="004F3A11">
        <w:rPr>
          <w:i/>
        </w:rPr>
        <w:t>Timor Sea Treaty Designated Authority (Privileges and Immunities) Regulations 2003</w:t>
      </w:r>
      <w:r>
        <w:rPr>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A0A69"/>
    <w:multiLevelType w:val="hybridMultilevel"/>
    <w:tmpl w:val="F970DC5A"/>
    <w:lvl w:ilvl="0" w:tplc="C8724FFC">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E36FF6"/>
    <w:multiLevelType w:val="hybridMultilevel"/>
    <w:tmpl w:val="8CEA6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8D6192"/>
    <w:multiLevelType w:val="hybridMultilevel"/>
    <w:tmpl w:val="ECE8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9AF5621"/>
    <w:multiLevelType w:val="hybridMultilevel"/>
    <w:tmpl w:val="F970DC5A"/>
    <w:lvl w:ilvl="0" w:tplc="C8724FFC">
      <w:start w:val="1"/>
      <w:numFmt w:val="lowerLetter"/>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B937B0"/>
    <w:multiLevelType w:val="hybridMultilevel"/>
    <w:tmpl w:val="12246CB8"/>
    <w:lvl w:ilvl="0" w:tplc="3EDA7EB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09FC"/>
    <w:rsid w:val="000700BF"/>
    <w:rsid w:val="000854EF"/>
    <w:rsid w:val="000A2A93"/>
    <w:rsid w:val="000B0F76"/>
    <w:rsid w:val="000D0E22"/>
    <w:rsid w:val="000F35E6"/>
    <w:rsid w:val="000F4789"/>
    <w:rsid w:val="0013767C"/>
    <w:rsid w:val="00150319"/>
    <w:rsid w:val="00161E90"/>
    <w:rsid w:val="00176597"/>
    <w:rsid w:val="00190ECE"/>
    <w:rsid w:val="00195BD3"/>
    <w:rsid w:val="0019667A"/>
    <w:rsid w:val="001B5210"/>
    <w:rsid w:val="001B67BD"/>
    <w:rsid w:val="001C3CCA"/>
    <w:rsid w:val="00272BFE"/>
    <w:rsid w:val="0028423D"/>
    <w:rsid w:val="002905ED"/>
    <w:rsid w:val="002A1F16"/>
    <w:rsid w:val="002D27AF"/>
    <w:rsid w:val="002D4ADA"/>
    <w:rsid w:val="002E3895"/>
    <w:rsid w:val="00302850"/>
    <w:rsid w:val="00316FD6"/>
    <w:rsid w:val="0036092F"/>
    <w:rsid w:val="00366EF0"/>
    <w:rsid w:val="003D2473"/>
    <w:rsid w:val="00401DAF"/>
    <w:rsid w:val="0040221B"/>
    <w:rsid w:val="00410F2D"/>
    <w:rsid w:val="0041419B"/>
    <w:rsid w:val="004D2E90"/>
    <w:rsid w:val="00512CA3"/>
    <w:rsid w:val="00547F8D"/>
    <w:rsid w:val="005615EB"/>
    <w:rsid w:val="00563674"/>
    <w:rsid w:val="0056783C"/>
    <w:rsid w:val="006472E0"/>
    <w:rsid w:val="00667599"/>
    <w:rsid w:val="006745C3"/>
    <w:rsid w:val="00684F4F"/>
    <w:rsid w:val="00694221"/>
    <w:rsid w:val="0072540E"/>
    <w:rsid w:val="00731030"/>
    <w:rsid w:val="007317EA"/>
    <w:rsid w:val="00752262"/>
    <w:rsid w:val="0078001C"/>
    <w:rsid w:val="0078045A"/>
    <w:rsid w:val="00792928"/>
    <w:rsid w:val="007E150F"/>
    <w:rsid w:val="008038E1"/>
    <w:rsid w:val="008714F6"/>
    <w:rsid w:val="00882263"/>
    <w:rsid w:val="008D7836"/>
    <w:rsid w:val="0096266B"/>
    <w:rsid w:val="009C0EED"/>
    <w:rsid w:val="009E7BE3"/>
    <w:rsid w:val="009F6144"/>
    <w:rsid w:val="00A045AE"/>
    <w:rsid w:val="00A109C3"/>
    <w:rsid w:val="00A2610A"/>
    <w:rsid w:val="00A31409"/>
    <w:rsid w:val="00A914F9"/>
    <w:rsid w:val="00AC4FB3"/>
    <w:rsid w:val="00B05532"/>
    <w:rsid w:val="00B1699C"/>
    <w:rsid w:val="00B2233C"/>
    <w:rsid w:val="00B51018"/>
    <w:rsid w:val="00B91EA8"/>
    <w:rsid w:val="00C34A56"/>
    <w:rsid w:val="00C52126"/>
    <w:rsid w:val="00C77B75"/>
    <w:rsid w:val="00C86C3E"/>
    <w:rsid w:val="00C91BE7"/>
    <w:rsid w:val="00C967FF"/>
    <w:rsid w:val="00CC48E6"/>
    <w:rsid w:val="00CD71CD"/>
    <w:rsid w:val="00CE42B1"/>
    <w:rsid w:val="00CE4A35"/>
    <w:rsid w:val="00D3240D"/>
    <w:rsid w:val="00D45DFF"/>
    <w:rsid w:val="00D45E15"/>
    <w:rsid w:val="00D745B8"/>
    <w:rsid w:val="00DA596E"/>
    <w:rsid w:val="00DB0E01"/>
    <w:rsid w:val="00DE59BD"/>
    <w:rsid w:val="00DF364D"/>
    <w:rsid w:val="00DF78AE"/>
    <w:rsid w:val="00E41713"/>
    <w:rsid w:val="00EC39DE"/>
    <w:rsid w:val="00F05F4B"/>
    <w:rsid w:val="00F17AE3"/>
    <w:rsid w:val="00F5715A"/>
    <w:rsid w:val="00F630FF"/>
    <w:rsid w:val="00F70B30"/>
    <w:rsid w:val="00FB3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783C"/>
    <w:rPr>
      <w:sz w:val="16"/>
      <w:szCs w:val="16"/>
    </w:rPr>
  </w:style>
  <w:style w:type="paragraph" w:styleId="CommentText">
    <w:name w:val="annotation text"/>
    <w:basedOn w:val="Normal"/>
    <w:link w:val="CommentTextChar"/>
    <w:uiPriority w:val="99"/>
    <w:semiHidden/>
    <w:unhideWhenUsed/>
    <w:rsid w:val="0056783C"/>
    <w:pPr>
      <w:spacing w:line="240" w:lineRule="auto"/>
    </w:pPr>
    <w:rPr>
      <w:sz w:val="20"/>
      <w:szCs w:val="20"/>
    </w:rPr>
  </w:style>
  <w:style w:type="character" w:customStyle="1" w:styleId="CommentTextChar">
    <w:name w:val="Comment Text Char"/>
    <w:basedOn w:val="DefaultParagraphFont"/>
    <w:link w:val="CommentText"/>
    <w:uiPriority w:val="99"/>
    <w:semiHidden/>
    <w:rsid w:val="0056783C"/>
    <w:rPr>
      <w:sz w:val="20"/>
      <w:szCs w:val="20"/>
    </w:rPr>
  </w:style>
  <w:style w:type="paragraph" w:styleId="CommentSubject">
    <w:name w:val="annotation subject"/>
    <w:basedOn w:val="CommentText"/>
    <w:next w:val="CommentText"/>
    <w:link w:val="CommentSubjectChar"/>
    <w:uiPriority w:val="99"/>
    <w:semiHidden/>
    <w:unhideWhenUsed/>
    <w:rsid w:val="0056783C"/>
    <w:rPr>
      <w:b/>
      <w:bCs/>
    </w:rPr>
  </w:style>
  <w:style w:type="character" w:customStyle="1" w:styleId="CommentSubjectChar">
    <w:name w:val="Comment Subject Char"/>
    <w:basedOn w:val="CommentTextChar"/>
    <w:link w:val="CommentSubject"/>
    <w:uiPriority w:val="99"/>
    <w:semiHidden/>
    <w:rsid w:val="0056783C"/>
    <w:rPr>
      <w:b/>
      <w:bCs/>
      <w:sz w:val="20"/>
      <w:szCs w:val="20"/>
    </w:rPr>
  </w:style>
  <w:style w:type="paragraph" w:styleId="BalloonText">
    <w:name w:val="Balloon Text"/>
    <w:basedOn w:val="Normal"/>
    <w:link w:val="BalloonTextChar"/>
    <w:uiPriority w:val="99"/>
    <w:semiHidden/>
    <w:unhideWhenUsed/>
    <w:rsid w:val="00567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83C"/>
    <w:rPr>
      <w:rFonts w:ascii="Segoe UI" w:hAnsi="Segoe UI" w:cs="Segoe UI"/>
      <w:sz w:val="18"/>
      <w:szCs w:val="18"/>
    </w:rPr>
  </w:style>
  <w:style w:type="paragraph" w:styleId="Revision">
    <w:name w:val="Revision"/>
    <w:hidden/>
    <w:uiPriority w:val="99"/>
    <w:semiHidden/>
    <w:rsid w:val="0056783C"/>
    <w:pPr>
      <w:spacing w:after="0" w:line="240" w:lineRule="auto"/>
    </w:pPr>
  </w:style>
  <w:style w:type="paragraph" w:styleId="ListParagraph">
    <w:name w:val="List Paragraph"/>
    <w:basedOn w:val="Normal"/>
    <w:uiPriority w:val="34"/>
    <w:qFormat/>
    <w:rsid w:val="0056783C"/>
    <w:pPr>
      <w:ind w:left="720"/>
      <w:contextualSpacing/>
    </w:pPr>
  </w:style>
  <w:style w:type="paragraph" w:customStyle="1" w:styleId="ItemHead">
    <w:name w:val="ItemHead"/>
    <w:aliases w:val="ih"/>
    <w:basedOn w:val="Normal"/>
    <w:rsid w:val="00CD71CD"/>
    <w:pPr>
      <w:keepNext/>
      <w:spacing w:before="220" w:after="0" w:line="240" w:lineRule="auto"/>
      <w:ind w:left="709" w:hanging="709"/>
    </w:pPr>
    <w:rPr>
      <w:rFonts w:ascii="Arial" w:hAnsi="Arial" w:cs="Arial"/>
      <w:b/>
      <w:bCs/>
      <w:sz w:val="24"/>
      <w:szCs w:val="24"/>
      <w:lang w:eastAsia="en-AU"/>
    </w:rPr>
  </w:style>
  <w:style w:type="paragraph" w:customStyle="1" w:styleId="ActHead9">
    <w:name w:val="ActHead 9"/>
    <w:aliases w:val="aat"/>
    <w:basedOn w:val="Normal"/>
    <w:rsid w:val="00CD71CD"/>
    <w:pPr>
      <w:keepNext/>
      <w:spacing w:before="280" w:after="0" w:line="240" w:lineRule="auto"/>
      <w:ind w:left="1134" w:hanging="1134"/>
    </w:pPr>
    <w:rPr>
      <w:rFonts w:ascii="Times New Roman" w:hAnsi="Times New Roman" w:cs="Times New Roman"/>
      <w:b/>
      <w:bCs/>
      <w:i/>
      <w:iCs/>
      <w:sz w:val="28"/>
      <w:szCs w:val="28"/>
      <w:lang w:eastAsia="en-AU"/>
    </w:rPr>
  </w:style>
  <w:style w:type="paragraph" w:styleId="FootnoteText">
    <w:name w:val="footnote text"/>
    <w:basedOn w:val="Normal"/>
    <w:link w:val="FootnoteTextChar"/>
    <w:uiPriority w:val="99"/>
    <w:semiHidden/>
    <w:unhideWhenUsed/>
    <w:rsid w:val="00B51018"/>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51018"/>
    <w:rPr>
      <w:rFonts w:ascii="Times New Roman" w:hAnsi="Times New Roman"/>
      <w:sz w:val="20"/>
      <w:szCs w:val="20"/>
    </w:rPr>
  </w:style>
  <w:style w:type="character" w:styleId="FootnoteReference">
    <w:name w:val="footnote reference"/>
    <w:basedOn w:val="DefaultParagraphFont"/>
    <w:uiPriority w:val="99"/>
    <w:semiHidden/>
    <w:unhideWhenUsed/>
    <w:rsid w:val="00B51018"/>
    <w:rPr>
      <w:vertAlign w:val="superscript"/>
    </w:rPr>
  </w:style>
  <w:style w:type="paragraph" w:customStyle="1" w:styleId="paragraph">
    <w:name w:val="paragraph"/>
    <w:aliases w:val="a"/>
    <w:basedOn w:val="Normal"/>
    <w:rsid w:val="00DA596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EC3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9DE"/>
  </w:style>
  <w:style w:type="paragraph" w:styleId="Footer">
    <w:name w:val="footer"/>
    <w:basedOn w:val="Normal"/>
    <w:link w:val="FooterChar"/>
    <w:uiPriority w:val="99"/>
    <w:unhideWhenUsed/>
    <w:rsid w:val="00EC3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6829113D6B84B9B8813E962685E1F" ma:contentTypeVersion="31" ma:contentTypeDescription="Create a new document." ma:contentTypeScope="" ma:versionID="af28b8d61eb7e94eeddcc0dbd99ad7a2">
  <xsd:schema xmlns:xsd="http://www.w3.org/2001/XMLSchema" xmlns:xs="http://www.w3.org/2001/XMLSchema" xmlns:p="http://schemas.microsoft.com/office/2006/metadata/properties" xmlns:ns1="http://schemas.microsoft.com/sharepoint/v3" xmlns:ns2="76c08405-89e9-4c57-a585-b31d7bded94b" xmlns:ns3="http://schemas.microsoft.com/sharepoint/v4" targetNamespace="http://schemas.microsoft.com/office/2006/metadata/properties" ma:root="true" ma:fieldsID="36959886a52b020324d0990436f31bb5" ns1:_="" ns2:_="" ns3:_="">
    <xsd:import namespace="http://schemas.microsoft.com/sharepoint/v3"/>
    <xsd:import namespace="76c08405-89e9-4c57-a585-b31d7bded94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g7cee4c3f49f4a8d957fe196d6fcc5b5" minOccurs="0"/>
                <xsd:element ref="ns2:d34056e35d444dee82a795b7b19350c2" minOccurs="0"/>
                <xsd:element ref="ns2:f26de360fc5e40c78d93b560b6cc664b" minOccurs="0"/>
                <xsd:element ref="ns2:DocHub_PSCID" minOccurs="0"/>
                <xsd:element ref="ns2:heee9c96310b4cdfadbe145eaf76fdf7" minOccurs="0"/>
                <xsd:element ref="ns2:DocHub_MeetingDate" minOccurs="0"/>
                <xsd:element ref="ns2:DocHub_MeetingLocation" minOccurs="0"/>
                <xsd:element ref="ns2:DocHub_MeetingNumber" minOccurs="0"/>
                <xsd:element ref="ns2:o194c141833048fcad9e2e974318cf33" minOccurs="0"/>
                <xsd:element ref="ns2:e63cd534a94446d68abe1904a0bcdfb2"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c08405-89e9-4c57-a585-b31d7bded9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247be60-eff2-4727-b089-eeeb92cab0a1}" ma:internalName="TaxCatchAll" ma:showField="CatchAllData" ma:web="76c08405-89e9-4c57-a585-b31d7bded94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default="" ma:fieldId="{9e2555c8-1638-466f-9eb6-14edb9ecde52}" ma:sspId="fb0313f7-9433-48c0-866e-9e0bbee59a50" ma:termSetId="0e4c18c5-28eb-4f9e-8056-b3cddd4b5d9b" ma:anchorId="00000000-0000-0000-0000-000000000000" ma:open="true" ma:isKeyword="false">
      <xsd:complexType>
        <xsd:sequence>
          <xsd:element ref="pc:Terms" minOccurs="0" maxOccurs="1"/>
        </xsd:sequence>
      </xsd:complexType>
    </xsd:element>
    <xsd:element name="g7bcb40ba23249a78edca7d43a67c1c9" ma:index="17" ma:taxonomy="true" ma:internalName="g7bcb40ba23249a78edca7d43a67c1c9" ma:taxonomyFieldName="DocHub_WorkActivity" ma:displayName="Work Activity" ma:indexed="true" ma:default="" ma:fieldId="{07bcb40b-a232-49a7-8edc-a7d43a67c1c9}" ma:sspId="fb0313f7-9433-48c0-866e-9e0bbee59a50" ma:termSetId="6713ebbd-194a-499f-ab84-a4d70e145fb7" ma:anchorId="00000000-0000-0000-0000-000000000000" ma:open="tru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3c5ba17a-3f2a-4545-afd8-a313ff44f94d"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g7cee4c3f49f4a8d957fe196d6fcc5b5" ma:index="24"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d34056e35d444dee82a795b7b19350c2" ma:index="26" nillable="true" ma:taxonomy="true" ma:internalName="d34056e35d444dee82a795b7b19350c2" ma:taxonomyFieldName="DocHub_OrganisationEntities" ma:displayName="Organisation Entities" ma:fieldId="{d34056e3-5d44-4dee-82a7-95b7b19350c2}" ma:sspId="fb0313f7-9433-48c0-866e-9e0bbee59a50" ma:termSetId="a4b4b0a1-b156-43d0-a6ff-63127fcc2317" ma:anchorId="00000000-0000-0000-0000-000000000000" ma:open="true" ma:isKeyword="false">
      <xsd:complexType>
        <xsd:sequence>
          <xsd:element ref="pc:Terms" minOccurs="0" maxOccurs="1"/>
        </xsd:sequence>
      </xsd:complexType>
    </xsd:element>
    <xsd:element name="f26de360fc5e40c78d93b560b6cc664b" ma:index="28" nillable="true" ma:taxonomy="true" ma:internalName="f26de360fc5e40c78d93b560b6cc664b" ma:taxonomyFieldName="DocHub_GroupsOtherEntities" ma:displayName="Groups / Other Entities" ma:fieldId="{f26de360-fc5e-40c7-8d93-b560b6cc664b}" ma:taxonomyMulti="true" ma:sspId="fb0313f7-9433-48c0-866e-9e0bbee59a50" ma:termSetId="a019fd78-46ff-411c-95b3-78e7427bf7f0" ma:anchorId="00000000-0000-0000-0000-000000000000" ma:open="true" ma:isKeyword="false">
      <xsd:complexType>
        <xsd:sequence>
          <xsd:element ref="pc:Terms" minOccurs="0" maxOccurs="1"/>
        </xsd:sequence>
      </xsd:complexType>
    </xsd:element>
    <xsd:element name="DocHub_PSCID" ma:index="29" nillable="true" ma:displayName="PSC ID" ma:description="Product Sharing Contract (PSC) Identification (ID) Number" ma:internalName="DocHub_PSCID">
      <xsd:simpleType>
        <xsd:restriction base="dms:Text"/>
      </xsd:simpleType>
    </xsd:element>
    <xsd:element name="heee9c96310b4cdfadbe145eaf76fdf7" ma:index="31" nillable="true" ma:taxonomy="true" ma:internalName="heee9c96310b4cdfadbe145eaf76fdf7" ma:taxonomyFieldName="DocHub_FieldName" ma:displayName="Field Name" ma:fieldId="{1eee9c96-310b-4cdf-adbe-145eaf76fdf7}" ma:sspId="fb0313f7-9433-48c0-866e-9e0bbee59a50" ma:termSetId="74053f8d-dd5c-4992-a088-5ed7e25a3b80" ma:anchorId="00000000-0000-0000-0000-000000000000" ma:open="true" ma:isKeyword="false">
      <xsd:complexType>
        <xsd:sequence>
          <xsd:element ref="pc:Terms" minOccurs="0" maxOccurs="1"/>
        </xsd:sequence>
      </xsd:complexType>
    </xsd:element>
    <xsd:element name="DocHub_MeetingDate" ma:index="32" nillable="true" ma:displayName="Meeting Date" ma:description="Date of the meeting (DD/MM/YYYY)" ma:format="DateOnly" ma:indexed="true" ma:internalName="DocHub_MeetingDate">
      <xsd:simpleType>
        <xsd:restriction base="dms:DateTime"/>
      </xsd:simpleType>
    </xsd:element>
    <xsd:element name="DocHub_MeetingLocation" ma:index="33" nillable="true" ma:displayName="Meeting Location" ma:description="Location in which the meeting is held" ma:internalName="DocHub_MeetingLocation">
      <xsd:simpleType>
        <xsd:restriction base="dms:Text"/>
      </xsd:simpleType>
    </xsd:element>
    <xsd:element name="DocHub_MeetingNumber" ma:index="34" nillable="true" ma:displayName="Meeting Number" ma:decimals="0" ma:description="Meeting Number assigned by Organiser" ma:indexed="true" ma:internalName="DocHub_MeetingNumber">
      <xsd:simpleType>
        <xsd:restriction base="dms:Number"/>
      </xsd:simpleType>
    </xsd:element>
    <xsd:element name="o194c141833048fcad9e2e974318cf33" ma:index="36" nillable="true" ma:taxonomy="true" ma:internalName="o194c141833048fcad9e2e974318cf33" ma:taxonomyFieldName="DocHub_MeetingType" ma:displayName="Meeting Type" ma:fieldId="{8194c141-8330-48fc-ad9e-2e974318cf33}" ma:sspId="fb0313f7-9433-48c0-866e-9e0bbee59a50" ma:termSetId="e811d0be-9a73-480f-b264-9ee2fe6f50da" ma:anchorId="00000000-0000-0000-0000-000000000000" ma:open="false" ma:isKeyword="false">
      <xsd:complexType>
        <xsd:sequence>
          <xsd:element ref="pc:Terms" minOccurs="0" maxOccurs="1"/>
        </xsd:sequence>
      </xsd:complexType>
    </xsd:element>
    <xsd:element name="e63cd534a94446d68abe1904a0bcdfb2" ma:index="38" ma:taxonomy="true" ma:internalName="e63cd534a94446d68abe1904a0bcdfb2" ma:taxonomyFieldName="DocHub_WorkTopic" ma:displayName="Work Topic" ma:indexed="true" ma:default="" ma:fieldId="{e63cd534-a944-46d6-8abe-1904a0bcdfb2}" ma:sspId="fb0313f7-9433-48c0-866e-9e0bbee59a50" ma:termSetId="37b9fd67-2409-4a5b-9020-65d45193cadc" ma:anchorId="00000000-0000-0000-0000-000000000000" ma:open="false" ma:isKeyword="false">
      <xsd:complexType>
        <xsd:sequence>
          <xsd:element ref="pc:Terms" minOccurs="0" maxOccurs="1"/>
        </xsd:sequence>
      </xsd:complexType>
    </xsd:element>
    <xsd:element name="SharedWithUsers" ma:index="4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76c08405-89e9-4c57-a585-b31d7bded94b">
      <Value>102</Value>
      <Value>627</Value>
      <Value>465</Value>
      <Value>3075</Value>
      <Value>1456</Value>
    </TaxCatchAll>
    <g7bcb40ba23249a78edca7d43a67c1c9 xmlns="76c08405-89e9-4c57-a585-b31d7bded94b">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76c08405-89e9-4c57-a585-b31d7bded94b">
      <Terms xmlns="http://schemas.microsoft.com/office/infopath/2007/PartnerControls">
        <TermInfo xmlns="http://schemas.microsoft.com/office/infopath/2007/PartnerControls">
          <TermName xmlns="http://schemas.microsoft.com/office/infopath/2007/PartnerControls">Sensitive: Legal</TermName>
          <TermId xmlns="http://schemas.microsoft.com/office/infopath/2007/PartnerControls">803d03d9-f24d-497a-bb88-13a7511ff07a</TermId>
        </TermInfo>
      </Terms>
    </aa25a1a23adf4c92a153145de6afe324>
    <pe2555c81638466f9eb614edb9ecde52 xmlns="76c08405-89e9-4c57-a585-b31d7bded94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76c08405-89e9-4c57-a585-b31d7bded94b">
      <Terms xmlns="http://schemas.microsoft.com/office/infopath/2007/PartnerControls">
        <TermInfo xmlns="http://schemas.microsoft.com/office/infopath/2007/PartnerControls">
          <TermName>2019</TermName>
          <TermId>7e451fe0-4dc6-437a-a849-bab7965a9aee</TermId>
        </TermInfo>
      </Terms>
    </n99e4c9942c6404eb103464a00e6097b>
    <adb9bed2e36e4a93af574aeb444da63e xmlns="76c08405-89e9-4c57-a585-b31d7bded94b">
      <Terms xmlns="http://schemas.microsoft.com/office/infopath/2007/PartnerControls"/>
    </adb9bed2e36e4a93af574aeb444da63e>
    <_dlc_DocId xmlns="76c08405-89e9-4c57-a585-b31d7bded94b">P77SRJCMCQEC-1014641969-1802</_dlc_DocId>
    <_dlc_DocIdUrl xmlns="76c08405-89e9-4c57-a585-b31d7bded94b">
      <Url>https://dochub/div/resources/businessfunctions/offshoreresources/development/jointpetroleumdevelopmentarea/_layouts/15/DocIdRedir.aspx?ID=P77SRJCMCQEC-1014641969-1802</Url>
      <Description>P77SRJCMCQEC-1014641969-1802</Description>
    </_dlc_DocIdUrl>
    <f26de360fc5e40c78d93b560b6cc664b xmlns="76c08405-89e9-4c57-a585-b31d7bded94b">
      <Terms xmlns="http://schemas.microsoft.com/office/infopath/2007/PartnerControls"/>
    </f26de360fc5e40c78d93b560b6cc664b>
    <e63cd534a94446d68abe1904a0bcdfb2 xmlns="76c08405-89e9-4c57-a585-b31d7bded94b">
      <Terms xmlns="http://schemas.microsoft.com/office/infopath/2007/PartnerControls">
        <TermInfo xmlns="http://schemas.microsoft.com/office/infopath/2007/PartnerControls">
          <TermName>Timor Sea</TermName>
          <TermId>795a8fb2-1ad7-4e35-914a-19e726b9fb3c</TermId>
        </TermInfo>
      </Terms>
    </e63cd534a94446d68abe1904a0bcdfb2>
    <g7cee4c3f49f4a8d957fe196d6fcc5b5 xmlns="76c08405-89e9-4c57-a585-b31d7bded94b">
      <Terms xmlns="http://schemas.microsoft.com/office/infopath/2007/PartnerControls"/>
    </g7cee4c3f49f4a8d957fe196d6fcc5b5>
    <IconOverlay xmlns="http://schemas.microsoft.com/sharepoint/v4" xsi:nil="true"/>
    <DocHub_PSCID xmlns="76c08405-89e9-4c57-a585-b31d7bded94b" xsi:nil="true"/>
    <DocHub_MeetingNumber xmlns="76c08405-89e9-4c57-a585-b31d7bded94b" xsi:nil="true"/>
    <DocHub_MeetingDate xmlns="76c08405-89e9-4c57-a585-b31d7bded94b" xsi:nil="true"/>
    <o194c141833048fcad9e2e974318cf33 xmlns="76c08405-89e9-4c57-a585-b31d7bded94b">
      <Terms xmlns="http://schemas.microsoft.com/office/infopath/2007/PartnerControls"/>
    </o194c141833048fcad9e2e974318cf33>
    <d34056e35d444dee82a795b7b19350c2 xmlns="76c08405-89e9-4c57-a585-b31d7bded94b">
      <Terms xmlns="http://schemas.microsoft.com/office/infopath/2007/PartnerControls"/>
    </d34056e35d444dee82a795b7b19350c2>
    <heee9c96310b4cdfadbe145eaf76fdf7 xmlns="76c08405-89e9-4c57-a585-b31d7bded94b">
      <Terms xmlns="http://schemas.microsoft.com/office/infopath/2007/PartnerControls"/>
    </heee9c96310b4cdfadbe145eaf76fdf7>
    <DocHub_MeetingLocation xmlns="76c08405-89e9-4c57-a585-b31d7bded9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CC35-AE85-4E2C-8D34-56B8C0495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c08405-89e9-4c57-a585-b31d7bded94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3.xml><?xml version="1.0" encoding="utf-8"?>
<ds:datastoreItem xmlns:ds="http://schemas.openxmlformats.org/officeDocument/2006/customXml" ds:itemID="{50B8F6E8-8D31-46B9-91F7-B436202A5717}">
  <ds:schemaRefs>
    <ds:schemaRef ds:uri="http://schemas.microsoft.com/sharepoint/v3"/>
    <ds:schemaRef ds:uri="http://purl.org/dc/terms/"/>
    <ds:schemaRef ds:uri="http://schemas.microsoft.com/sharepoint/v4"/>
    <ds:schemaRef ds:uri="http://schemas.microsoft.com/office/2006/documentManagement/types"/>
    <ds:schemaRef ds:uri="76c08405-89e9-4c57-a585-b31d7bded94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5.xml><?xml version="1.0" encoding="utf-8"?>
<ds:datastoreItem xmlns:ds="http://schemas.openxmlformats.org/officeDocument/2006/customXml" ds:itemID="{A3C465BD-CAD8-445F-9891-B4B4D221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2464</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Solari, Jessica</cp:lastModifiedBy>
  <cp:revision>3</cp:revision>
  <dcterms:created xsi:type="dcterms:W3CDTF">2019-07-30T01:29:00Z</dcterms:created>
  <dcterms:modified xsi:type="dcterms:W3CDTF">2019-07-30T01:44:00Z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0x01010031B6829113D6B84B9B8813E962685E1F</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3075;#2019|7e451fe0-4dc6-437a-a849-bab7965a9aee</vt:lpwstr>
  </property>
  <property fmtid="{D5CDD505-2E9C-101B-9397-08002B2CF9AE}" pid="5" name="DocHub_LegalToolPurpose">
    <vt:lpwstr/>
  </property>
  <property fmtid="{D5CDD505-2E9C-101B-9397-08002B2CF9AE}" pid="6" name="DocHub_WorkActivity">
    <vt:lpwstr>102;#Legislation and Regulation|6cbc66f5-f4a2-4565-a58b-d5f2d2ac9bd0</vt:lpwstr>
  </property>
  <property fmtid="{D5CDD505-2E9C-101B-9397-08002B2CF9AE}" pid="7" name="DocHub_Keywords">
    <vt:lpwstr/>
  </property>
  <property fmtid="{D5CDD505-2E9C-101B-9397-08002B2CF9AE}" pid="8" name="DocHub_DocumentType">
    <vt:lpwstr>1456;#Explanatory Memorandum|e1baf4eb-cfb1-4562-a99a-5aebab1aca70</vt:lpwstr>
  </property>
  <property fmtid="{D5CDD505-2E9C-101B-9397-08002B2CF9AE}" pid="9" name="DocHub_SecurityClassification">
    <vt:lpwstr>627;#Sensitive: Legal|803d03d9-f24d-497a-bb88-13a7511ff07a</vt:lpwstr>
  </property>
  <property fmtid="{D5CDD505-2E9C-101B-9397-08002B2CF9AE}" pid="10" name="_dlc_DocIdItemGuid">
    <vt:lpwstr>3f82b182-ada5-4672-8cf9-d3fb55803e50</vt:lpwstr>
  </property>
  <property fmtid="{D5CDD505-2E9C-101B-9397-08002B2CF9AE}" pid="11" name="DocHub_GroupsOtherEntities">
    <vt:lpwstr/>
  </property>
  <property fmtid="{D5CDD505-2E9C-101B-9397-08002B2CF9AE}" pid="12" name="DocHub_FieldName">
    <vt:lpwstr/>
  </property>
  <property fmtid="{D5CDD505-2E9C-101B-9397-08002B2CF9AE}" pid="13" name="DocHub_GovernmentEntities">
    <vt:lpwstr/>
  </property>
  <property fmtid="{D5CDD505-2E9C-101B-9397-08002B2CF9AE}" pid="14" name="DocHub_OrganisationEntities">
    <vt:lpwstr/>
  </property>
  <property fmtid="{D5CDD505-2E9C-101B-9397-08002B2CF9AE}" pid="15" name="DocHub_WorkTopic">
    <vt:lpwstr>465;#Timor Sea|795a8fb2-1ad7-4e35-914a-19e726b9fb3c</vt:lpwstr>
  </property>
  <property fmtid="{D5CDD505-2E9C-101B-9397-08002B2CF9AE}" pid="16" name="DocHub_MeetingType">
    <vt:lpwstr/>
  </property>
</Properties>
</file>