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263D4" w14:textId="77777777" w:rsidR="0084269B" w:rsidRDefault="0084269B" w:rsidP="0084269B">
      <w:pPr>
        <w:pStyle w:val="Heading2"/>
        <w:ind w:left="0" w:firstLine="0"/>
      </w:pPr>
      <w:bookmarkStart w:id="0" w:name="_Toc535230529"/>
      <w:bookmarkStart w:id="1" w:name="_GoBack"/>
      <w:bookmarkEnd w:id="1"/>
      <w:r>
        <w:t>Explanatory Statement</w:t>
      </w:r>
      <w:bookmarkEnd w:id="0"/>
    </w:p>
    <w:p w14:paraId="5ACC7961" w14:textId="77777777" w:rsidR="0084269B" w:rsidRPr="002A7881" w:rsidRDefault="0084269B" w:rsidP="0084269B">
      <w:pPr>
        <w:rPr>
          <w:rFonts w:cs="Arial"/>
          <w:b/>
          <w:lang w:val="en-AU" w:eastAsia="en-GB" w:bidi="ar-SA"/>
        </w:rPr>
      </w:pPr>
      <w:r w:rsidRPr="002A7881">
        <w:rPr>
          <w:rFonts w:cs="Arial"/>
          <w:b/>
          <w:lang w:val="en-AU" w:eastAsia="en-GB" w:bidi="ar-SA"/>
        </w:rPr>
        <w:t>1.</w:t>
      </w:r>
      <w:r w:rsidRPr="002A7881">
        <w:rPr>
          <w:rFonts w:cs="Arial"/>
          <w:b/>
          <w:lang w:val="en-AU" w:eastAsia="en-GB" w:bidi="ar-SA"/>
        </w:rPr>
        <w:tab/>
        <w:t>Authority</w:t>
      </w:r>
    </w:p>
    <w:p w14:paraId="7159755F" w14:textId="77777777" w:rsidR="0084269B" w:rsidRPr="002A7881" w:rsidRDefault="0084269B" w:rsidP="0084269B">
      <w:pPr>
        <w:widowControl/>
        <w:rPr>
          <w:rFonts w:cs="Arial"/>
          <w:lang w:val="en-AU" w:eastAsia="en-GB" w:bidi="ar-SA"/>
        </w:rPr>
      </w:pPr>
    </w:p>
    <w:p w14:paraId="0FF8B660" w14:textId="77777777" w:rsidR="0084269B" w:rsidRPr="002A7881" w:rsidRDefault="0084269B" w:rsidP="0084269B">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 xml:space="preserve">Section 13 of the </w:t>
      </w:r>
      <w:r w:rsidRPr="002A7881">
        <w:rPr>
          <w:rFonts w:eastAsia="Calibri" w:cs="Arial"/>
          <w:bCs/>
          <w:i/>
          <w:szCs w:val="22"/>
          <w:lang w:val="en-AU" w:bidi="ar-SA"/>
        </w:rPr>
        <w:t>Food Standards Australia New Zealand Act 1991</w:t>
      </w:r>
      <w:r w:rsidRPr="002A7881">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2A7881">
        <w:rPr>
          <w:rFonts w:eastAsia="Calibri" w:cs="Arial"/>
          <w:bCs/>
          <w:i/>
          <w:szCs w:val="22"/>
          <w:lang w:val="en-AU" w:bidi="ar-SA"/>
        </w:rPr>
        <w:t>Australia New Zealand Food Standards Code</w:t>
      </w:r>
      <w:r w:rsidRPr="002A7881">
        <w:rPr>
          <w:rFonts w:eastAsia="Calibri" w:cs="Arial"/>
          <w:bCs/>
          <w:szCs w:val="22"/>
          <w:lang w:val="en-AU" w:bidi="ar-SA"/>
        </w:rPr>
        <w:t xml:space="preserve"> (the Code).</w:t>
      </w:r>
    </w:p>
    <w:p w14:paraId="537933E6" w14:textId="77777777" w:rsidR="0084269B" w:rsidRPr="00193C85" w:rsidRDefault="0084269B" w:rsidP="0084269B">
      <w:pPr>
        <w:widowControl/>
        <w:autoSpaceDE w:val="0"/>
        <w:autoSpaceDN w:val="0"/>
        <w:adjustRightInd w:val="0"/>
        <w:rPr>
          <w:rFonts w:eastAsia="Calibri" w:cs="Arial"/>
          <w:bCs/>
          <w:szCs w:val="22"/>
          <w:lang w:val="en-AU" w:bidi="ar-SA"/>
        </w:rPr>
      </w:pPr>
    </w:p>
    <w:p w14:paraId="6BC8F324" w14:textId="77777777" w:rsidR="0084269B" w:rsidRPr="002A7881" w:rsidRDefault="0084269B" w:rsidP="0084269B">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7249E32" w14:textId="77777777" w:rsidR="0084269B" w:rsidRPr="002A7881" w:rsidRDefault="0084269B" w:rsidP="0084269B">
      <w:pPr>
        <w:widowControl/>
        <w:autoSpaceDE w:val="0"/>
        <w:autoSpaceDN w:val="0"/>
        <w:adjustRightInd w:val="0"/>
        <w:rPr>
          <w:rFonts w:eastAsia="Calibri" w:cs="Arial"/>
          <w:bCs/>
          <w:szCs w:val="22"/>
          <w:lang w:val="en-AU" w:bidi="ar-SA"/>
        </w:rPr>
      </w:pPr>
    </w:p>
    <w:p w14:paraId="72D5B037" w14:textId="77777777" w:rsidR="0084269B" w:rsidRPr="00D21B60" w:rsidRDefault="0084269B" w:rsidP="0084269B">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2A7881">
        <w:rPr>
          <w:rFonts w:eastAsia="Calibri" w:cs="Arial"/>
          <w:bCs/>
          <w:szCs w:val="22"/>
          <w:lang w:val="en-AU" w:bidi="ar-SA"/>
        </w:rPr>
        <w:t xml:space="preserve"> accepted </w:t>
      </w:r>
      <w:r>
        <w:rPr>
          <w:rFonts w:eastAsia="Calibri" w:cs="Arial"/>
          <w:bCs/>
          <w:szCs w:val="22"/>
          <w:lang w:val="en-AU" w:bidi="ar-SA"/>
        </w:rPr>
        <w:t>A</w:t>
      </w:r>
      <w:r w:rsidRPr="002A7881">
        <w:rPr>
          <w:rFonts w:eastAsia="Calibri" w:cs="Arial"/>
          <w:bCs/>
          <w:szCs w:val="22"/>
          <w:lang w:val="en-AU" w:bidi="ar-SA"/>
        </w:rPr>
        <w:t xml:space="preserve">pplication A1102 which </w:t>
      </w:r>
      <w:r>
        <w:rPr>
          <w:rFonts w:eastAsia="Calibri" w:cs="Arial"/>
          <w:bCs/>
          <w:szCs w:val="22"/>
          <w:lang w:val="en-AU" w:bidi="ar-SA"/>
        </w:rPr>
        <w:t>seeks</w:t>
      </w:r>
      <w:r w:rsidRPr="002A7881">
        <w:rPr>
          <w:rFonts w:eastAsia="Calibri" w:cs="Arial"/>
          <w:bCs/>
          <w:szCs w:val="22"/>
          <w:lang w:val="en-AU" w:bidi="ar-SA"/>
        </w:rPr>
        <w:t xml:space="preserve"> to </w:t>
      </w:r>
      <w:r w:rsidRPr="002A7881">
        <w:rPr>
          <w:rFonts w:cs="Arial"/>
        </w:rPr>
        <w:t xml:space="preserve">amend the Code to </w:t>
      </w:r>
      <w:r>
        <w:rPr>
          <w:rFonts w:cs="Arial"/>
        </w:rPr>
        <w:t>permit the addition of</w:t>
      </w:r>
      <w:r w:rsidRPr="002A7881">
        <w:rPr>
          <w:rFonts w:cs="Arial"/>
        </w:rPr>
        <w:t xml:space="preserve"> L-carnitine to a range of general purpose foods and some special purpose food </w:t>
      </w:r>
      <w:r>
        <w:rPr>
          <w:rFonts w:cs="Arial"/>
        </w:rPr>
        <w:t>classes</w:t>
      </w:r>
      <w:r w:rsidRPr="002A7881">
        <w:rPr>
          <w:rFonts w:cs="Arial"/>
        </w:rPr>
        <w:t>, including formulated supplementary sports food, regulated under Standard 2.</w:t>
      </w:r>
      <w:r w:rsidRPr="00D21B60">
        <w:rPr>
          <w:rFonts w:cs="Arial"/>
        </w:rPr>
        <w:t>9.4.</w:t>
      </w:r>
    </w:p>
    <w:p w14:paraId="0AD615D6" w14:textId="77777777" w:rsidR="0084269B" w:rsidRDefault="0084269B" w:rsidP="0084269B">
      <w:pPr>
        <w:widowControl/>
        <w:autoSpaceDE w:val="0"/>
        <w:autoSpaceDN w:val="0"/>
        <w:adjustRightInd w:val="0"/>
        <w:rPr>
          <w:rFonts w:eastAsia="Calibri" w:cs="Arial"/>
          <w:bCs/>
          <w:szCs w:val="22"/>
          <w:lang w:val="en-AU" w:bidi="ar-SA"/>
        </w:rPr>
      </w:pPr>
      <w:r>
        <w:rPr>
          <w:rFonts w:eastAsia="Calibri" w:cs="Arial"/>
          <w:bCs/>
          <w:szCs w:val="22"/>
          <w:lang w:val="en-AU" w:bidi="ar-SA"/>
        </w:rPr>
        <w:t>The Authority considered the a</w:t>
      </w:r>
      <w:r w:rsidRPr="002A7881">
        <w:rPr>
          <w:rFonts w:eastAsia="Calibri" w:cs="Arial"/>
          <w:bCs/>
          <w:szCs w:val="22"/>
          <w:lang w:val="en-AU" w:bidi="ar-SA"/>
        </w:rPr>
        <w:t xml:space="preserve">pplication in accordance with Division 1 of Part 3 and has </w:t>
      </w:r>
      <w:r>
        <w:rPr>
          <w:rFonts w:eastAsia="Calibri" w:cs="Arial"/>
          <w:bCs/>
          <w:szCs w:val="22"/>
          <w:lang w:val="en-AU" w:bidi="ar-SA"/>
        </w:rPr>
        <w:t>approved</w:t>
      </w:r>
      <w:r w:rsidRPr="002A7881">
        <w:rPr>
          <w:rFonts w:eastAsia="Calibri" w:cs="Arial"/>
          <w:bCs/>
          <w:szCs w:val="22"/>
          <w:lang w:val="en-AU" w:bidi="ar-SA"/>
        </w:rPr>
        <w:t xml:space="preserve"> a draft variation to the Code.  </w:t>
      </w:r>
    </w:p>
    <w:p w14:paraId="52105CED" w14:textId="77777777" w:rsidR="0084269B" w:rsidRDefault="0084269B" w:rsidP="0084269B">
      <w:pPr>
        <w:widowControl/>
        <w:autoSpaceDE w:val="0"/>
        <w:autoSpaceDN w:val="0"/>
        <w:adjustRightInd w:val="0"/>
        <w:rPr>
          <w:rFonts w:eastAsia="Calibri" w:cs="Arial"/>
          <w:bCs/>
          <w:szCs w:val="22"/>
          <w:lang w:val="en-AU" w:bidi="ar-SA"/>
        </w:rPr>
      </w:pPr>
    </w:p>
    <w:p w14:paraId="58C9D40D" w14:textId="77777777" w:rsidR="0084269B" w:rsidRPr="00D13E34" w:rsidRDefault="0084269B" w:rsidP="0084269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51D8DC66" w14:textId="77777777" w:rsidR="0084269B" w:rsidRPr="00D13E34" w:rsidRDefault="0084269B" w:rsidP="0084269B">
      <w:pPr>
        <w:widowControl/>
        <w:autoSpaceDE w:val="0"/>
        <w:autoSpaceDN w:val="0"/>
        <w:adjustRightInd w:val="0"/>
        <w:rPr>
          <w:rFonts w:eastAsia="Calibri" w:cs="Arial"/>
          <w:bCs/>
          <w:szCs w:val="22"/>
          <w:lang w:val="en-AU" w:bidi="ar-SA"/>
        </w:rPr>
      </w:pPr>
    </w:p>
    <w:p w14:paraId="078C218E" w14:textId="77777777" w:rsidR="0084269B" w:rsidRPr="002A7881" w:rsidRDefault="0084269B" w:rsidP="0084269B">
      <w:pPr>
        <w:widowControl/>
        <w:autoSpaceDE w:val="0"/>
        <w:autoSpaceDN w:val="0"/>
        <w:adjustRightInd w:val="0"/>
        <w:rPr>
          <w:rFonts w:eastAsia="Calibri" w:cs="Arial"/>
          <w:bCs/>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w:t>
      </w:r>
    </w:p>
    <w:p w14:paraId="25EFF8AA" w14:textId="77777777" w:rsidR="0084269B" w:rsidRPr="00193C85" w:rsidRDefault="0084269B" w:rsidP="0084269B">
      <w:pPr>
        <w:widowControl/>
        <w:autoSpaceDE w:val="0"/>
        <w:autoSpaceDN w:val="0"/>
        <w:adjustRightInd w:val="0"/>
        <w:rPr>
          <w:rFonts w:eastAsia="Calibri" w:cs="Arial"/>
          <w:bCs/>
          <w:szCs w:val="22"/>
          <w:lang w:val="en-AU" w:bidi="ar-SA"/>
        </w:rPr>
      </w:pPr>
    </w:p>
    <w:p w14:paraId="02234E74" w14:textId="77777777" w:rsidR="0084269B" w:rsidRPr="002A7881" w:rsidRDefault="0084269B" w:rsidP="0084269B">
      <w:pPr>
        <w:widowControl/>
        <w:rPr>
          <w:rFonts w:cs="Arial"/>
          <w:b/>
          <w:lang w:val="en-AU" w:eastAsia="en-GB" w:bidi="ar-SA"/>
        </w:rPr>
      </w:pPr>
      <w:r w:rsidRPr="002A7881">
        <w:rPr>
          <w:rFonts w:cs="Arial"/>
          <w:b/>
          <w:lang w:val="en-AU" w:eastAsia="en-GB" w:bidi="ar-SA"/>
        </w:rPr>
        <w:t>2.</w:t>
      </w:r>
      <w:r w:rsidRPr="002A7881">
        <w:rPr>
          <w:rFonts w:cs="Arial"/>
          <w:b/>
          <w:lang w:val="en-AU" w:eastAsia="en-GB" w:bidi="ar-SA"/>
        </w:rPr>
        <w:tab/>
        <w:t xml:space="preserve">Purpose </w:t>
      </w:r>
    </w:p>
    <w:p w14:paraId="1F857090" w14:textId="77777777" w:rsidR="0084269B" w:rsidRDefault="0084269B" w:rsidP="0084269B">
      <w:pPr>
        <w:pStyle w:val="FSCDraftingitem"/>
        <w:spacing w:before="0" w:after="0"/>
        <w:rPr>
          <w:sz w:val="22"/>
          <w:szCs w:val="22"/>
          <w:lang w:val="en-AU" w:eastAsia="en-GB"/>
        </w:rPr>
      </w:pPr>
    </w:p>
    <w:p w14:paraId="5D3C1589" w14:textId="77777777" w:rsidR="0084269B" w:rsidRDefault="0084269B" w:rsidP="0084269B">
      <w:pPr>
        <w:pStyle w:val="FSCDraftingitem"/>
        <w:spacing w:before="0" w:after="0"/>
        <w:rPr>
          <w:rFonts w:cs="Arial"/>
          <w:sz w:val="22"/>
          <w:szCs w:val="22"/>
          <w:lang w:val="en-AU" w:eastAsia="en-GB"/>
        </w:rPr>
      </w:pPr>
      <w:r w:rsidRPr="0023529F">
        <w:rPr>
          <w:sz w:val="22"/>
          <w:szCs w:val="22"/>
          <w:lang w:val="en-AU" w:eastAsia="en-GB"/>
        </w:rPr>
        <w:t xml:space="preserve">The Authority has approved </w:t>
      </w:r>
      <w:r w:rsidRPr="0023529F">
        <w:rPr>
          <w:rFonts w:cs="Arial"/>
          <w:sz w:val="22"/>
          <w:szCs w:val="22"/>
          <w:lang w:val="en-AU" w:eastAsia="en-GB"/>
        </w:rPr>
        <w:t xml:space="preserve">a </w:t>
      </w:r>
      <w:r>
        <w:rPr>
          <w:rFonts w:cs="Arial"/>
          <w:sz w:val="22"/>
          <w:szCs w:val="22"/>
          <w:lang w:val="en-AU" w:eastAsia="en-GB"/>
        </w:rPr>
        <w:t xml:space="preserve">draft </w:t>
      </w:r>
      <w:r w:rsidRPr="0023529F">
        <w:rPr>
          <w:rFonts w:cs="Arial"/>
          <w:sz w:val="22"/>
          <w:szCs w:val="22"/>
          <w:lang w:val="en-AU" w:eastAsia="en-GB"/>
        </w:rPr>
        <w:t>variation to t</w:t>
      </w:r>
      <w:r w:rsidRPr="0023529F">
        <w:rPr>
          <w:rFonts w:cs="Arial"/>
          <w:sz w:val="22"/>
          <w:szCs w:val="22"/>
        </w:rPr>
        <w:t xml:space="preserve">he table to section S29—19 of Schedule 29 of the Code. The variation will increase the maximum amount of L-carnitine that may be added to </w:t>
      </w:r>
      <w:r w:rsidRPr="0023529F">
        <w:rPr>
          <w:rFonts w:cs="Arial"/>
          <w:sz w:val="22"/>
          <w:szCs w:val="22"/>
          <w:lang w:val="en-AU" w:eastAsia="en-GB"/>
        </w:rPr>
        <w:t>formulated supplementary sports food.</w:t>
      </w:r>
    </w:p>
    <w:p w14:paraId="651315B7" w14:textId="77777777" w:rsidR="0084269B" w:rsidRPr="0023529F" w:rsidRDefault="0084269B" w:rsidP="0084269B">
      <w:pPr>
        <w:pStyle w:val="FSCDraftingitem"/>
        <w:spacing w:before="0" w:after="0"/>
        <w:rPr>
          <w:sz w:val="22"/>
          <w:szCs w:val="22"/>
          <w:lang w:val="en-AU" w:eastAsia="en-GB"/>
        </w:rPr>
      </w:pPr>
    </w:p>
    <w:p w14:paraId="2834EB5E" w14:textId="77777777" w:rsidR="0084269B" w:rsidRPr="002A7881" w:rsidRDefault="0084269B" w:rsidP="0084269B">
      <w:pPr>
        <w:widowControl/>
        <w:rPr>
          <w:rFonts w:cs="Arial"/>
          <w:b/>
          <w:lang w:val="en-AU" w:eastAsia="en-GB" w:bidi="ar-SA"/>
        </w:rPr>
      </w:pPr>
      <w:r w:rsidRPr="002A7881">
        <w:rPr>
          <w:rFonts w:cs="Arial"/>
          <w:b/>
          <w:lang w:val="en-AU" w:eastAsia="en-GB" w:bidi="ar-SA"/>
        </w:rPr>
        <w:t>3.</w:t>
      </w:r>
      <w:r w:rsidRPr="002A7881">
        <w:rPr>
          <w:rFonts w:cs="Arial"/>
          <w:b/>
          <w:lang w:val="en-AU" w:eastAsia="en-GB" w:bidi="ar-SA"/>
        </w:rPr>
        <w:tab/>
        <w:t>Documents incorporated by reference</w:t>
      </w:r>
    </w:p>
    <w:p w14:paraId="11363F7B" w14:textId="77777777" w:rsidR="0084269B" w:rsidRPr="002A7881" w:rsidRDefault="0084269B" w:rsidP="0084269B">
      <w:pPr>
        <w:widowControl/>
        <w:rPr>
          <w:rFonts w:cs="Arial"/>
          <w:lang w:val="en-AU" w:eastAsia="en-GB" w:bidi="ar-SA"/>
        </w:rPr>
      </w:pPr>
    </w:p>
    <w:p w14:paraId="692E0C5A" w14:textId="77777777" w:rsidR="0084269B" w:rsidRPr="002A7881" w:rsidRDefault="0084269B" w:rsidP="0084269B">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The variation do</w:t>
      </w:r>
      <w:r>
        <w:rPr>
          <w:rFonts w:eastAsia="Calibri" w:cs="Arial"/>
          <w:bCs/>
          <w:szCs w:val="22"/>
          <w:lang w:val="en-AU" w:bidi="ar-SA"/>
        </w:rPr>
        <w:t>es</w:t>
      </w:r>
      <w:r w:rsidRPr="002A7881">
        <w:rPr>
          <w:rFonts w:eastAsia="Calibri" w:cs="Arial"/>
          <w:bCs/>
          <w:szCs w:val="22"/>
          <w:lang w:val="en-AU" w:bidi="ar-SA"/>
        </w:rPr>
        <w:t xml:space="preserve"> not incorporate any documents by reference.</w:t>
      </w:r>
    </w:p>
    <w:p w14:paraId="269CBB27" w14:textId="77777777" w:rsidR="0084269B" w:rsidRPr="002A7881" w:rsidRDefault="0084269B" w:rsidP="0084269B">
      <w:pPr>
        <w:widowControl/>
        <w:rPr>
          <w:rFonts w:cs="Arial"/>
          <w:lang w:val="en-AU" w:eastAsia="en-GB" w:bidi="ar-SA"/>
        </w:rPr>
      </w:pPr>
    </w:p>
    <w:p w14:paraId="65C49491" w14:textId="77777777" w:rsidR="0084269B" w:rsidRPr="002A7881" w:rsidRDefault="0084269B" w:rsidP="0084269B">
      <w:pPr>
        <w:widowControl/>
        <w:rPr>
          <w:rFonts w:cs="Arial"/>
          <w:b/>
          <w:lang w:val="en-AU" w:eastAsia="en-GB" w:bidi="ar-SA"/>
        </w:rPr>
      </w:pPr>
      <w:r w:rsidRPr="002A7881">
        <w:rPr>
          <w:rFonts w:cs="Arial"/>
          <w:b/>
          <w:lang w:val="en-AU" w:eastAsia="en-GB" w:bidi="ar-SA"/>
        </w:rPr>
        <w:t>4.</w:t>
      </w:r>
      <w:r w:rsidRPr="002A7881">
        <w:rPr>
          <w:rFonts w:cs="Arial"/>
          <w:b/>
          <w:lang w:val="en-AU" w:eastAsia="en-GB" w:bidi="ar-SA"/>
        </w:rPr>
        <w:tab/>
        <w:t>Consultation</w:t>
      </w:r>
    </w:p>
    <w:p w14:paraId="418470DE" w14:textId="77777777" w:rsidR="0084269B" w:rsidRPr="002A7881" w:rsidRDefault="0084269B" w:rsidP="0084269B">
      <w:pPr>
        <w:widowControl/>
        <w:rPr>
          <w:rFonts w:cs="Arial"/>
          <w:lang w:val="en-AU" w:eastAsia="en-GB" w:bidi="ar-SA"/>
        </w:rPr>
      </w:pPr>
    </w:p>
    <w:p w14:paraId="10EAC799" w14:textId="77777777" w:rsidR="0084269B" w:rsidRDefault="0084269B" w:rsidP="0084269B">
      <w:pPr>
        <w:widowControl/>
        <w:autoSpaceDE w:val="0"/>
        <w:autoSpaceDN w:val="0"/>
        <w:adjustRightInd w:val="0"/>
        <w:rPr>
          <w:rFonts w:cs="Arial"/>
        </w:rPr>
      </w:pPr>
      <w:r w:rsidRPr="002A7881">
        <w:rPr>
          <w:rFonts w:cs="Arial"/>
          <w:szCs w:val="22"/>
        </w:rPr>
        <w:t xml:space="preserve">In accordance with the procedure in </w:t>
      </w:r>
      <w:r w:rsidRPr="00FB6019">
        <w:rPr>
          <w:rFonts w:cs="Arial"/>
        </w:rPr>
        <w:t xml:space="preserve">Division 1 of Part 3 of the FSANZ Act, </w:t>
      </w:r>
      <w:r w:rsidRPr="00FB6019">
        <w:rPr>
          <w:rFonts w:eastAsia="Calibri" w:cs="Arial"/>
        </w:rPr>
        <w:t>the Authority</w:t>
      </w:r>
      <w:r w:rsidRPr="00FB6019">
        <w:rPr>
          <w:rFonts w:cs="Arial"/>
        </w:rPr>
        <w:t>’s consideration of application A1102 include</w:t>
      </w:r>
      <w:r>
        <w:rPr>
          <w:rFonts w:cs="Arial"/>
        </w:rPr>
        <w:t>d</w:t>
      </w:r>
      <w:r w:rsidRPr="00FB6019">
        <w:rPr>
          <w:rFonts w:cs="Arial"/>
        </w:rPr>
        <w:t xml:space="preserve"> one round of public consultation following an assessment and the preparation of a draft standard and associated assessment summary.</w:t>
      </w:r>
    </w:p>
    <w:p w14:paraId="19F7EEFC" w14:textId="77777777" w:rsidR="0084269B" w:rsidRDefault="0084269B" w:rsidP="0084269B">
      <w:pPr>
        <w:widowControl/>
        <w:autoSpaceDE w:val="0"/>
        <w:autoSpaceDN w:val="0"/>
        <w:adjustRightInd w:val="0"/>
        <w:rPr>
          <w:rFonts w:cs="Arial"/>
        </w:rPr>
      </w:pPr>
    </w:p>
    <w:p w14:paraId="5797E814" w14:textId="77777777" w:rsidR="0084269B" w:rsidRPr="002E3340" w:rsidRDefault="0084269B" w:rsidP="0084269B">
      <w:pPr>
        <w:rPr>
          <w:lang w:val="en-AU"/>
        </w:rPr>
      </w:pPr>
      <w:r w:rsidRPr="002E3340">
        <w:rPr>
          <w:szCs w:val="22"/>
        </w:rPr>
        <w:t xml:space="preserve">Submissions were called for on 13 September 2018 for a six-week consultation period. </w:t>
      </w:r>
    </w:p>
    <w:p w14:paraId="79AF1962" w14:textId="77777777" w:rsidR="0084269B" w:rsidRPr="002E3340" w:rsidRDefault="0084269B" w:rsidP="0084269B">
      <w:pPr>
        <w:widowControl/>
        <w:autoSpaceDE w:val="0"/>
        <w:autoSpaceDN w:val="0"/>
        <w:adjustRightInd w:val="0"/>
        <w:rPr>
          <w:rFonts w:cs="Arial"/>
        </w:rPr>
      </w:pPr>
    </w:p>
    <w:p w14:paraId="4D6DC7CD" w14:textId="77777777" w:rsidR="0084269B" w:rsidRPr="00FB6019" w:rsidRDefault="0084269B" w:rsidP="0084269B">
      <w:pPr>
        <w:widowControl/>
        <w:autoSpaceDE w:val="0"/>
        <w:autoSpaceDN w:val="0"/>
        <w:adjustRightInd w:val="0"/>
        <w:rPr>
          <w:rFonts w:cs="Arial"/>
        </w:rPr>
      </w:pPr>
      <w:r w:rsidRPr="00FB6019">
        <w:rPr>
          <w:rFonts w:eastAsia="Calibri" w:cs="Arial"/>
        </w:rPr>
        <w:lastRenderedPageBreak/>
        <w:t xml:space="preserve">A Regulation Impact Statement was not required because the proposed </w:t>
      </w:r>
      <w:r w:rsidRPr="00FB6019">
        <w:rPr>
          <w:rFonts w:cs="Arial"/>
        </w:rPr>
        <w:t>variation</w:t>
      </w:r>
      <w:r w:rsidRPr="00FB6019">
        <w:rPr>
          <w:rFonts w:eastAsia="Calibri" w:cs="Arial"/>
        </w:rPr>
        <w:t xml:space="preserve"> to </w:t>
      </w:r>
      <w:r w:rsidRPr="00FB6019">
        <w:rPr>
          <w:rFonts w:cs="Arial"/>
        </w:rPr>
        <w:t>the table to Section S29—19 is</w:t>
      </w:r>
      <w:r w:rsidRPr="002A7881">
        <w:rPr>
          <w:rFonts w:cs="Arial"/>
        </w:rPr>
        <w:t xml:space="preserve"> likely to have a minor impact on business and individuals</w:t>
      </w:r>
      <w:r w:rsidRPr="00FB6019">
        <w:rPr>
          <w:rFonts w:cs="Arial"/>
        </w:rPr>
        <w:t xml:space="preserve">. </w:t>
      </w:r>
    </w:p>
    <w:p w14:paraId="0796DF6A" w14:textId="77777777" w:rsidR="0084269B" w:rsidRPr="002A7881" w:rsidRDefault="0084269B" w:rsidP="0084269B">
      <w:pPr>
        <w:widowControl/>
        <w:rPr>
          <w:rFonts w:eastAsia="Calibri" w:cs="Arial"/>
          <w:b/>
          <w:bCs/>
          <w:szCs w:val="22"/>
          <w:lang w:val="en-AU" w:bidi="ar-SA"/>
        </w:rPr>
      </w:pPr>
    </w:p>
    <w:p w14:paraId="4205941D" w14:textId="77777777" w:rsidR="0084269B" w:rsidRPr="002A7881" w:rsidRDefault="0084269B" w:rsidP="0084269B">
      <w:pPr>
        <w:widowControl/>
        <w:rPr>
          <w:rFonts w:eastAsia="Calibri" w:cs="Arial"/>
          <w:b/>
          <w:bCs/>
          <w:szCs w:val="22"/>
          <w:lang w:val="en-AU" w:bidi="ar-SA"/>
        </w:rPr>
      </w:pPr>
      <w:r w:rsidRPr="002A7881">
        <w:rPr>
          <w:rFonts w:eastAsia="Calibri" w:cs="Arial"/>
          <w:b/>
          <w:bCs/>
          <w:szCs w:val="22"/>
          <w:lang w:val="en-AU" w:bidi="ar-SA"/>
        </w:rPr>
        <w:t>5.</w:t>
      </w:r>
      <w:r w:rsidRPr="002A7881">
        <w:rPr>
          <w:rFonts w:eastAsia="Calibri" w:cs="Arial"/>
          <w:b/>
          <w:bCs/>
          <w:szCs w:val="22"/>
          <w:lang w:val="en-AU" w:bidi="ar-SA"/>
        </w:rPr>
        <w:tab/>
        <w:t>Statement of compatibility with human rights</w:t>
      </w:r>
    </w:p>
    <w:p w14:paraId="6B0FF59F" w14:textId="77777777" w:rsidR="0084269B" w:rsidRPr="002A7881" w:rsidRDefault="0084269B" w:rsidP="0084269B">
      <w:pPr>
        <w:widowControl/>
        <w:rPr>
          <w:rFonts w:eastAsia="Calibri" w:cs="Arial"/>
          <w:lang w:val="en-AU" w:bidi="ar-SA"/>
        </w:rPr>
      </w:pPr>
    </w:p>
    <w:p w14:paraId="5E4ED3D7" w14:textId="77777777" w:rsidR="0084269B" w:rsidRPr="002A7881" w:rsidRDefault="0084269B" w:rsidP="0084269B">
      <w:pPr>
        <w:widowControl/>
        <w:rPr>
          <w:rFonts w:eastAsia="Calibri" w:cs="Arial"/>
          <w:lang w:val="en-AU" w:bidi="ar-SA"/>
        </w:rPr>
      </w:pPr>
      <w:r w:rsidRPr="002A7881">
        <w:rPr>
          <w:rFonts w:eastAsia="Calibri" w:cs="Arial"/>
          <w:lang w:val="en-AU" w:bidi="ar-SA"/>
        </w:rPr>
        <w:t>This instrument is exempt from the requirements for a statement of compatibility with human rights as it is a non-disallowable instrument under section 94 of the FSANZ Act.</w:t>
      </w:r>
    </w:p>
    <w:p w14:paraId="1121BB58" w14:textId="77777777" w:rsidR="0084269B" w:rsidRPr="002A7881" w:rsidRDefault="0084269B" w:rsidP="0084269B">
      <w:pPr>
        <w:widowControl/>
        <w:rPr>
          <w:rFonts w:eastAsia="Calibri" w:cs="Arial"/>
          <w:lang w:val="en-AU" w:bidi="ar-SA"/>
        </w:rPr>
      </w:pPr>
    </w:p>
    <w:p w14:paraId="561CE972" w14:textId="77777777" w:rsidR="0084269B" w:rsidRPr="002A7881" w:rsidRDefault="0084269B" w:rsidP="0084269B">
      <w:pPr>
        <w:widowControl/>
        <w:rPr>
          <w:rFonts w:cs="Arial"/>
          <w:b/>
          <w:lang w:val="en-AU" w:eastAsia="en-GB" w:bidi="ar-SA"/>
        </w:rPr>
      </w:pPr>
      <w:r w:rsidRPr="002A7881">
        <w:rPr>
          <w:rFonts w:cs="Arial"/>
          <w:b/>
        </w:rPr>
        <w:t>6.</w:t>
      </w:r>
      <w:r w:rsidRPr="002A7881">
        <w:rPr>
          <w:rFonts w:cs="Arial"/>
          <w:b/>
        </w:rPr>
        <w:tab/>
      </w:r>
      <w:r w:rsidRPr="002A7881">
        <w:rPr>
          <w:rFonts w:cs="Arial"/>
          <w:b/>
          <w:lang w:val="en-AU" w:eastAsia="en-GB" w:bidi="ar-SA"/>
        </w:rPr>
        <w:t>Variation</w:t>
      </w:r>
    </w:p>
    <w:p w14:paraId="2E34A962" w14:textId="77777777" w:rsidR="0084269B" w:rsidRPr="002A7881" w:rsidRDefault="0084269B" w:rsidP="0084269B">
      <w:pPr>
        <w:widowControl/>
        <w:rPr>
          <w:rFonts w:cs="Arial"/>
          <w:b/>
        </w:rPr>
      </w:pPr>
    </w:p>
    <w:p w14:paraId="3552EED1" w14:textId="77777777" w:rsidR="0084269B" w:rsidRDefault="0084269B" w:rsidP="0084269B">
      <w:pPr>
        <w:widowControl/>
        <w:rPr>
          <w:rFonts w:cs="Arial"/>
        </w:rPr>
      </w:pPr>
      <w:r>
        <w:rPr>
          <w:rFonts w:cs="Arial"/>
          <w:szCs w:val="22"/>
        </w:rPr>
        <w:t xml:space="preserve">Item [1] of the approved draft variation amends </w:t>
      </w:r>
      <w:r w:rsidRPr="002A7881">
        <w:rPr>
          <w:rFonts w:cs="Arial"/>
        </w:rPr>
        <w:t>the table to S29</w:t>
      </w:r>
      <w:r w:rsidRPr="002A7881">
        <w:rPr>
          <w:rFonts w:cs="Arial"/>
          <w:szCs w:val="22"/>
        </w:rPr>
        <w:t>—</w:t>
      </w:r>
      <w:r w:rsidRPr="002A7881">
        <w:rPr>
          <w:rFonts w:cs="Arial"/>
        </w:rPr>
        <w:t xml:space="preserve">19 </w:t>
      </w:r>
      <w:r>
        <w:rPr>
          <w:rFonts w:cs="Arial"/>
        </w:rPr>
        <w:t>in Schedule 29 of the Code. The item omits the existing entry in the table for L</w:t>
      </w:r>
      <w:r>
        <w:rPr>
          <w:rFonts w:cs="Arial"/>
        </w:rPr>
        <w:noBreakHyphen/>
        <w:t>carnitine and substitutes a new entry for L</w:t>
      </w:r>
      <w:r>
        <w:rPr>
          <w:rFonts w:cs="Arial"/>
        </w:rPr>
        <w:noBreakHyphen/>
        <w:t xml:space="preserve">carnitine with an increased maximum amount. </w:t>
      </w:r>
    </w:p>
    <w:p w14:paraId="49A09613" w14:textId="77777777" w:rsidR="0084269B" w:rsidRDefault="0084269B" w:rsidP="0084269B">
      <w:pPr>
        <w:widowControl/>
        <w:rPr>
          <w:rFonts w:cs="Arial"/>
        </w:rPr>
      </w:pPr>
    </w:p>
    <w:p w14:paraId="30AA420D" w14:textId="77777777" w:rsidR="0084269B" w:rsidRDefault="0084269B" w:rsidP="0084269B">
      <w:pPr>
        <w:widowControl/>
        <w:rPr>
          <w:rFonts w:cs="Arial"/>
        </w:rPr>
      </w:pPr>
      <w:r>
        <w:rPr>
          <w:rFonts w:cs="Arial"/>
        </w:rPr>
        <w:t>The effect of the variation is to permit the use of L</w:t>
      </w:r>
      <w:r>
        <w:rPr>
          <w:rFonts w:cs="Arial"/>
        </w:rPr>
        <w:noBreakHyphen/>
        <w:t xml:space="preserve">carnitine as a nutritive substance in formulated supplementary sports foods subject to the condition that the </w:t>
      </w:r>
      <w:r w:rsidRPr="002A7881">
        <w:rPr>
          <w:rFonts w:cs="Arial"/>
        </w:rPr>
        <w:t xml:space="preserve">maximum amount </w:t>
      </w:r>
      <w:r>
        <w:rPr>
          <w:rFonts w:cs="Arial"/>
        </w:rPr>
        <w:t>of L</w:t>
      </w:r>
      <w:r>
        <w:rPr>
          <w:rFonts w:cs="Arial"/>
        </w:rPr>
        <w:noBreakHyphen/>
        <w:t xml:space="preserve">carnitine </w:t>
      </w:r>
      <w:r w:rsidRPr="002A7881">
        <w:rPr>
          <w:rFonts w:cs="Arial"/>
        </w:rPr>
        <w:t xml:space="preserve">that may be added to a one-day quantity of a formulated supplementary sports foods is </w:t>
      </w:r>
      <w:r w:rsidRPr="00D616A9">
        <w:rPr>
          <w:rFonts w:cs="Arial"/>
        </w:rPr>
        <w:t>2 g</w:t>
      </w:r>
      <w:r>
        <w:rPr>
          <w:rFonts w:cs="Arial"/>
        </w:rPr>
        <w:t>rams</w:t>
      </w:r>
      <w:r w:rsidRPr="00D616A9">
        <w:rPr>
          <w:rFonts w:cs="Arial"/>
        </w:rPr>
        <w:t>.</w:t>
      </w:r>
    </w:p>
    <w:p w14:paraId="0EB4BCD3" w14:textId="77777777" w:rsidR="00D5526B" w:rsidRPr="003A01FB" w:rsidRDefault="00D5526B" w:rsidP="003A01FB"/>
    <w:sectPr w:rsidR="00D5526B" w:rsidRPr="003A01FB" w:rsidSect="00193C8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3ADE" w14:textId="77777777" w:rsidR="00911262" w:rsidRDefault="00911262" w:rsidP="0084269B">
      <w:r>
        <w:separator/>
      </w:r>
    </w:p>
  </w:endnote>
  <w:endnote w:type="continuationSeparator" w:id="0">
    <w:p w14:paraId="4F7F2F37" w14:textId="77777777" w:rsidR="00911262" w:rsidRDefault="00911262" w:rsidP="0084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A6CA" w14:textId="77777777" w:rsidR="00911262" w:rsidRDefault="00911262" w:rsidP="0084269B">
      <w:r>
        <w:separator/>
      </w:r>
    </w:p>
  </w:footnote>
  <w:footnote w:type="continuationSeparator" w:id="0">
    <w:p w14:paraId="05887C96" w14:textId="77777777" w:rsidR="00911262" w:rsidRDefault="00911262" w:rsidP="00842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9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80442"/>
    <w:rsid w:val="003A01FB"/>
    <w:rsid w:val="00404702"/>
    <w:rsid w:val="0042731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4269B"/>
    <w:rsid w:val="00860EE7"/>
    <w:rsid w:val="00877A81"/>
    <w:rsid w:val="008931F6"/>
    <w:rsid w:val="008E2339"/>
    <w:rsid w:val="00911262"/>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05206"/>
  <w15:chartTrackingRefBased/>
  <w15:docId w15:val="{2B4EA978-6085-4629-9DF2-ED6D6688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84269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84269B"/>
    <w:pPr>
      <w:widowControl/>
      <w:tabs>
        <w:tab w:val="left" w:pos="851"/>
      </w:tabs>
      <w:spacing w:before="120" w:after="120"/>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ther Document" ma:contentTypeID="0x01010004C4C934AD08B647A78FCADD498BE319008362EF8DB5C1E242B161296DE6B84588" ma:contentTypeVersion="34" ma:contentTypeDescription="Other Document." ma:contentTypeScope="" ma:versionID="d90164e0842fda047d2cdb2854667c13">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c98198b4bb04cc2a7e03db3f60370949"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bd06d2da0152468b9236b575a71e0e7c xmlns="ec50576e-4a27-4780-a1e1-e59563bc70b8">
      <Terms xmlns="http://schemas.microsoft.com/office/infopath/2007/PartnerControls"/>
    </bd06d2da0152468b9236b575a71e0e7c>
    <_dlc_DocId xmlns="ff5de93e-c5e8-4efc-a1bd-21450292fcfe">X3VAMR3A5FUY-552-7375</_dlc_DocId>
    <_dlc_DocIdUrl xmlns="ff5de93e-c5e8-4efc-a1bd-21450292fcfe">
      <Url>http://teams/Sections/RAP/_layouts/15/DocIdRedir.aspx?ID=X3VAMR3A5FUY-552-7375</Url>
      <Description>X3VAMR3A5FUY-552-7375</Description>
    </_dlc_DocIdUrl>
  </documentManagement>
</p:properties>
</file>

<file path=customXml/item4.xml><?xml version="1.0" encoding="utf-8"?>
<?mso-contentType ?>
<SharedContentType xmlns="Microsoft.SharePoint.Taxonomy.ContentTypeSync" SourceId="8959f586-1386-49a0-8f25-29490ba8c513" ContentTypeId="0x01010004C4C934AD08B647A78FCADD498BE31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CC92-A046-48AA-A5F2-CA9205F72970}">
  <ds:schemaRefs>
    <ds:schemaRef ds:uri="http://schemas.microsoft.com/sharepoint/events"/>
  </ds:schemaRefs>
</ds:datastoreItem>
</file>

<file path=customXml/itemProps2.xml><?xml version="1.0" encoding="utf-8"?>
<ds:datastoreItem xmlns:ds="http://schemas.openxmlformats.org/officeDocument/2006/customXml" ds:itemID="{9B60788C-BB50-491A-BB56-53E5AD58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CF94A-C99A-4689-895B-C173B1389D6F}">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ff5de93e-c5e8-4efc-a1bd-21450292fcfe"/>
    <ds:schemaRef ds:uri="http://schemas.microsoft.com/office/infopath/2007/PartnerControls"/>
    <ds:schemaRef ds:uri="ec50576e-4a27-4780-a1e1-e59563bc70b8"/>
    <ds:schemaRef ds:uri="http://www.w3.org/XML/1998/namespace"/>
  </ds:schemaRefs>
</ds:datastoreItem>
</file>

<file path=customXml/itemProps4.xml><?xml version="1.0" encoding="utf-8"?>
<ds:datastoreItem xmlns:ds="http://schemas.openxmlformats.org/officeDocument/2006/customXml" ds:itemID="{1B73F740-81AF-405E-AC7E-F5C39864EA24}">
  <ds:schemaRefs>
    <ds:schemaRef ds:uri="Microsoft.SharePoint.Taxonomy.ContentTypeSync"/>
  </ds:schemaRefs>
</ds:datastoreItem>
</file>

<file path=customXml/itemProps5.xml><?xml version="1.0" encoding="utf-8"?>
<ds:datastoreItem xmlns:ds="http://schemas.openxmlformats.org/officeDocument/2006/customXml" ds:itemID="{9D9E2AF1-2705-42DD-A570-ED14AC5E8CB7}">
  <ds:schemaRefs>
    <ds:schemaRef ds:uri="http://schemas.microsoft.com/sharepoint/v3/contenttype/forms"/>
  </ds:schemaRefs>
</ds:datastoreItem>
</file>

<file path=customXml/itemProps6.xml><?xml version="1.0" encoding="utf-8"?>
<ds:datastoreItem xmlns:ds="http://schemas.openxmlformats.org/officeDocument/2006/customXml" ds:itemID="{49A41CBE-A8C9-45C2-A871-7C7C62E67A7C}">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FD6DDB0-DE92-4E2B-ACD5-3B22613A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CoughC</dc:creator>
  <cp:keywords/>
  <dc:description/>
  <cp:lastModifiedBy>Joanna Richards</cp:lastModifiedBy>
  <cp:revision>2</cp:revision>
  <dcterms:created xsi:type="dcterms:W3CDTF">2019-07-16T21:33:00Z</dcterms:created>
  <dcterms:modified xsi:type="dcterms:W3CDTF">2019-07-16T21:33:00Z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fb5aad29-a30a-456a-bb2f-224c1cb37635</vt:lpwstr>
  </property>
  <property fmtid="{D5CDD505-2E9C-101B-9397-08002B2CF9AE}" pid="3" name="bjSaver">
    <vt:lpwstr>NSFRDT7Tn/FO0AUR+MQuRqLcq8my1dRo</vt:lpwstr>
  </property>
  <property fmtid="{D5CDD505-2E9C-101B-9397-08002B2CF9AE}" pid="4" name="ContentTypeId">
    <vt:lpwstr>0x01010004C4C934AD08B647A78FCADD498BE319008362EF8DB5C1E242B161296DE6B84588</vt:lpwstr>
  </property>
  <property fmtid="{D5CDD505-2E9C-101B-9397-08002B2CF9AE}" pid="5" name="_dlc_DocIdItemGuid">
    <vt:lpwstr>e67b65d0-58eb-45b9-859f-2de4d788f7ff</vt:lpwstr>
  </property>
  <property fmtid="{D5CDD505-2E9C-101B-9397-08002B2CF9AE}" pid="6" name="DisposalClass">
    <vt:lpwstr/>
  </property>
  <property fmtid="{D5CDD505-2E9C-101B-9397-08002B2CF9AE}" pid="7" name="BCS_">
    <vt:lpwstr/>
  </property>
  <property fmtid="{D5CDD505-2E9C-101B-9397-08002B2CF9AE}" pid="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9" name="bjDocumentLabelXML-0">
    <vt:lpwstr>ames.com/2008/01/sie/internal/label"&gt;&lt;element uid="66ddac19-06c4-4e63-b4dd-d8240d87a23f" value="" /&gt;&lt;/sisl&gt;</vt:lpwstr>
  </property>
  <property fmtid="{D5CDD505-2E9C-101B-9397-08002B2CF9AE}" pid="10" name="bjDocumentSecurityLabel">
    <vt:lpwstr>NO SECURITY CLASSIFICATION REQUIRED</vt:lpwstr>
  </property>
</Properties>
</file>