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42E" w:rsidRDefault="00477FB8">
      <w:pPr>
        <w:pStyle w:val="sop"/>
        <w:spacing w:before="0"/>
        <w:ind w:left="0"/>
        <w:rPr>
          <w:rFonts w:ascii="Arial" w:hAnsi="Arial"/>
        </w:rPr>
      </w:pPr>
      <w:r>
        <w:rPr>
          <w:noProof/>
          <w:lang w:val="en-AU" w:eastAsia="en-AU"/>
        </w:rPr>
        <w:drawing>
          <wp:inline distT="0" distB="0" distL="0" distR="0">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D16D78" w:rsidRDefault="00D16D78" w:rsidP="00D16D78">
      <w:pPr>
        <w:pStyle w:val="Heading1"/>
      </w:pPr>
      <w:r>
        <w:t>EXPLANATORY STATEMENT</w:t>
      </w:r>
    </w:p>
    <w:p w:rsidR="00D16D78" w:rsidRPr="00B079F7" w:rsidRDefault="00D16D78" w:rsidP="00D16D78"/>
    <w:p w:rsidR="00D16D78" w:rsidRPr="00B079F7" w:rsidRDefault="00D16D78" w:rsidP="00D16D78">
      <w:pPr>
        <w:keepNext/>
        <w:jc w:val="center"/>
        <w:outlineLvl w:val="0"/>
        <w:rPr>
          <w:rFonts w:ascii="Times New Roman" w:hAnsi="Times New Roman"/>
          <w:b/>
          <w:caps/>
          <w:sz w:val="26"/>
        </w:rPr>
      </w:pPr>
      <w:r>
        <w:rPr>
          <w:rFonts w:ascii="Times New Roman" w:hAnsi="Times New Roman"/>
          <w:b/>
          <w:caps/>
          <w:sz w:val="26"/>
        </w:rPr>
        <w:t xml:space="preserve">AMENDMENT </w:t>
      </w:r>
      <w:r w:rsidRPr="00B079F7">
        <w:rPr>
          <w:rFonts w:ascii="Times New Roman" w:hAnsi="Times New Roman"/>
          <w:b/>
          <w:caps/>
          <w:sz w:val="26"/>
        </w:rPr>
        <w:t xml:space="preserve">Statement of Principles concerning </w:t>
      </w:r>
    </w:p>
    <w:p w:rsidR="00AF4E74" w:rsidRDefault="009C0264" w:rsidP="00D16D78">
      <w:pPr>
        <w:keepNext/>
        <w:jc w:val="center"/>
        <w:outlineLvl w:val="0"/>
        <w:rPr>
          <w:rFonts w:ascii="Times New Roman" w:hAnsi="Times New Roman"/>
          <w:b/>
          <w:caps/>
          <w:sz w:val="26"/>
        </w:rPr>
      </w:pPr>
      <w:r>
        <w:rPr>
          <w:rFonts w:ascii="Times New Roman" w:hAnsi="Times New Roman"/>
          <w:b/>
          <w:caps/>
          <w:sz w:val="26"/>
        </w:rPr>
        <w:t>OSTEOARTHRITIS</w:t>
      </w:r>
    </w:p>
    <w:p w:rsidR="00D16D78" w:rsidRDefault="00D16D78" w:rsidP="00AF4E74">
      <w:pPr>
        <w:keepNext/>
        <w:jc w:val="center"/>
        <w:outlineLvl w:val="0"/>
        <w:rPr>
          <w:rFonts w:ascii="Times New Roman" w:hAnsi="Times New Roman"/>
          <w:b/>
          <w:sz w:val="26"/>
        </w:rPr>
      </w:pPr>
      <w:r w:rsidRPr="00B079F7">
        <w:rPr>
          <w:rFonts w:ascii="Times New Roman" w:hAnsi="Times New Roman"/>
          <w:b/>
          <w:caps/>
          <w:sz w:val="26"/>
        </w:rPr>
        <w:t>(</w:t>
      </w:r>
      <w:r>
        <w:rPr>
          <w:rFonts w:ascii="Times New Roman" w:hAnsi="Times New Roman"/>
          <w:b/>
          <w:caps/>
          <w:sz w:val="26"/>
        </w:rPr>
        <w:t xml:space="preserve">REASONABLE </w:t>
      </w:r>
      <w:r w:rsidR="00A770CB">
        <w:rPr>
          <w:rFonts w:ascii="Times New Roman" w:hAnsi="Times New Roman"/>
          <w:b/>
          <w:sz w:val="26"/>
        </w:rPr>
        <w:t>HYPOTHESIS</w:t>
      </w:r>
      <w:r w:rsidR="00A770CB" w:rsidRPr="00B079F7">
        <w:rPr>
          <w:rFonts w:ascii="Times New Roman" w:hAnsi="Times New Roman"/>
          <w:b/>
          <w:sz w:val="26"/>
        </w:rPr>
        <w:t>)</w:t>
      </w:r>
      <w:r w:rsidR="00A770CB">
        <w:rPr>
          <w:rFonts w:ascii="Times New Roman" w:hAnsi="Times New Roman"/>
          <w:b/>
          <w:sz w:val="26"/>
        </w:rPr>
        <w:t xml:space="preserve"> </w:t>
      </w:r>
      <w:r w:rsidR="00A770CB">
        <w:rPr>
          <w:rFonts w:ascii="Times New Roman" w:hAnsi="Times New Roman"/>
          <w:b/>
        </w:rPr>
        <w:t xml:space="preserve">(NO. </w:t>
      </w:r>
      <w:r w:rsidR="009C0264">
        <w:rPr>
          <w:rFonts w:ascii="Times New Roman" w:hAnsi="Times New Roman"/>
          <w:b/>
        </w:rPr>
        <w:t>73</w:t>
      </w:r>
      <w:r w:rsidR="00A770CB" w:rsidRPr="00B079F7">
        <w:rPr>
          <w:rFonts w:ascii="Times New Roman" w:hAnsi="Times New Roman"/>
          <w:b/>
          <w:sz w:val="26"/>
        </w:rPr>
        <w:t xml:space="preserve"> </w:t>
      </w:r>
      <w:r w:rsidRPr="00B079F7">
        <w:rPr>
          <w:rFonts w:ascii="Times New Roman" w:hAnsi="Times New Roman"/>
          <w:b/>
          <w:sz w:val="26"/>
        </w:rPr>
        <w:t xml:space="preserve">OF </w:t>
      </w:r>
      <w:r w:rsidR="009C0264">
        <w:rPr>
          <w:rFonts w:ascii="Times New Roman" w:hAnsi="Times New Roman"/>
          <w:b/>
          <w:sz w:val="26"/>
        </w:rPr>
        <w:t>2019</w:t>
      </w:r>
      <w:r>
        <w:rPr>
          <w:rFonts w:ascii="Times New Roman" w:hAnsi="Times New Roman"/>
          <w:b/>
          <w:sz w:val="26"/>
        </w:rPr>
        <w:t>)</w:t>
      </w:r>
    </w:p>
    <w:p w:rsidR="00D16D78" w:rsidRPr="00B079F7" w:rsidRDefault="00D16D78" w:rsidP="00D16D78">
      <w:pPr>
        <w:jc w:val="center"/>
        <w:rPr>
          <w:rFonts w:ascii="Times New Roman" w:hAnsi="Times New Roman"/>
          <w:b/>
          <w:sz w:val="26"/>
        </w:rPr>
      </w:pPr>
    </w:p>
    <w:p w:rsidR="00D16D78" w:rsidRDefault="00D16D78" w:rsidP="00D16D78">
      <w:pPr>
        <w:jc w:val="center"/>
        <w:rPr>
          <w:rFonts w:ascii="Times New Roman" w:hAnsi="Times New Roman"/>
          <w:b/>
          <w:i/>
        </w:rPr>
      </w:pPr>
      <w:r>
        <w:rPr>
          <w:rFonts w:ascii="Times New Roman" w:hAnsi="Times New Roman"/>
          <w:b/>
          <w:i/>
        </w:rPr>
        <w:t>VETERANS</w:t>
      </w:r>
      <w:r w:rsidR="00F15458">
        <w:rPr>
          <w:rFonts w:ascii="Times New Roman" w:hAnsi="Times New Roman"/>
          <w:b/>
          <w:i/>
        </w:rPr>
        <w:t>'</w:t>
      </w:r>
      <w:r>
        <w:rPr>
          <w:rFonts w:ascii="Times New Roman" w:hAnsi="Times New Roman"/>
          <w:b/>
          <w:i/>
        </w:rPr>
        <w:t xml:space="preserve"> ENTITLEMENTS ACT 1986</w:t>
      </w:r>
    </w:p>
    <w:p w:rsidR="00D16D78" w:rsidRDefault="00D16D78" w:rsidP="00D16D78">
      <w:pPr>
        <w:jc w:val="center"/>
        <w:rPr>
          <w:rFonts w:ascii="Times New Roman" w:hAnsi="Times New Roman"/>
          <w:b/>
          <w:i/>
        </w:rPr>
      </w:pPr>
      <w:r>
        <w:rPr>
          <w:rFonts w:ascii="Times New Roman" w:hAnsi="Times New Roman"/>
          <w:b/>
          <w:i/>
        </w:rPr>
        <w:t>MILITARY REHABILITATION AND COMPENSATION ACT 2004</w:t>
      </w:r>
    </w:p>
    <w:p w:rsidR="006E342E" w:rsidRDefault="006E342E">
      <w:pPr>
        <w:jc w:val="center"/>
        <w:rPr>
          <w:rFonts w:ascii="Times New Roman" w:hAnsi="Times New Roman"/>
          <w:b/>
        </w:rPr>
      </w:pPr>
    </w:p>
    <w:p w:rsidR="00710EB0" w:rsidRDefault="00710EB0" w:rsidP="00710EB0">
      <w:pPr>
        <w:numPr>
          <w:ilvl w:val="0"/>
          <w:numId w:val="3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is the Explanatory Statement to the </w:t>
      </w:r>
      <w:r>
        <w:rPr>
          <w:rFonts w:ascii="Times New Roman" w:hAnsi="Times New Roman"/>
          <w:i/>
        </w:rPr>
        <w:t xml:space="preserve">Amendment Statement of Principles concerning </w:t>
      </w:r>
      <w:r w:rsidR="009C0264">
        <w:rPr>
          <w:rFonts w:ascii="Times New Roman" w:hAnsi="Times New Roman"/>
          <w:b/>
          <w:i/>
        </w:rPr>
        <w:t>osteoarthritis</w:t>
      </w:r>
      <w:r>
        <w:rPr>
          <w:rFonts w:ascii="Times New Roman" w:hAnsi="Times New Roman"/>
        </w:rPr>
        <w:t xml:space="preserve"> </w:t>
      </w:r>
      <w:r>
        <w:rPr>
          <w:rFonts w:ascii="Times New Roman" w:hAnsi="Times New Roman"/>
          <w:i/>
        </w:rPr>
        <w:t>(Reasonable Hypothesis)</w:t>
      </w:r>
      <w:r>
        <w:rPr>
          <w:rFonts w:ascii="Times New Roman" w:hAnsi="Times New Roman"/>
        </w:rPr>
        <w:t xml:space="preserve"> (No. </w:t>
      </w:r>
      <w:r w:rsidR="009C0264">
        <w:rPr>
          <w:rFonts w:ascii="Times New Roman" w:hAnsi="Times New Roman"/>
        </w:rPr>
        <w:t>73 of 2019</w:t>
      </w:r>
      <w:r>
        <w:rPr>
          <w:rFonts w:ascii="Times New Roman" w:hAnsi="Times New Roman"/>
        </w:rPr>
        <w:t>).</w:t>
      </w:r>
    </w:p>
    <w:p w:rsidR="00710EB0" w:rsidRDefault="00710EB0" w:rsidP="00710EB0">
      <w:pPr>
        <w:spacing w:after="120"/>
        <w:ind w:left="567"/>
        <w:jc w:val="both"/>
        <w:rPr>
          <w:rFonts w:ascii="Times New Roman" w:hAnsi="Times New Roman"/>
        </w:rPr>
      </w:pPr>
      <w:r>
        <w:rPr>
          <w:rFonts w:ascii="Times New Roman" w:hAnsi="Times New Roman"/>
          <w:b/>
        </w:rPr>
        <w:t>Background</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The Repatriation Medical Authority (the Authority) has determined, under subsection</w:t>
      </w:r>
      <w:r w:rsidR="00F56F12">
        <w:rPr>
          <w:rFonts w:ascii="Times New Roman" w:hAnsi="Times New Roman"/>
        </w:rPr>
        <w:t>s</w:t>
      </w:r>
      <w:r>
        <w:rPr>
          <w:rFonts w:ascii="Times New Roman" w:hAnsi="Times New Roman"/>
        </w:rPr>
        <w:t xml:space="preserve"> </w:t>
      </w:r>
      <w:proofErr w:type="gramStart"/>
      <w:r>
        <w:rPr>
          <w:rFonts w:ascii="Times New Roman" w:hAnsi="Times New Roman"/>
        </w:rPr>
        <w:t>196B(</w:t>
      </w:r>
      <w:proofErr w:type="gramEnd"/>
      <w:r>
        <w:rPr>
          <w:rFonts w:ascii="Times New Roman" w:hAnsi="Times New Roman"/>
        </w:rPr>
        <w:t xml:space="preserve">2) </w:t>
      </w:r>
      <w:r w:rsidR="00A805C6">
        <w:rPr>
          <w:rFonts w:ascii="Times New Roman" w:hAnsi="Times New Roman"/>
        </w:rPr>
        <w:t>and</w:t>
      </w:r>
      <w:r>
        <w:rPr>
          <w:rFonts w:ascii="Times New Roman" w:hAnsi="Times New Roman"/>
        </w:rPr>
        <w:t xml:space="preserve"> (8) of the </w:t>
      </w:r>
      <w:r>
        <w:rPr>
          <w:rFonts w:ascii="Times New Roman" w:hAnsi="Times New Roman"/>
          <w:i/>
        </w:rPr>
        <w:t>Veterans</w:t>
      </w:r>
      <w:r w:rsidR="00F15458">
        <w:rPr>
          <w:rFonts w:ascii="Times New Roman" w:hAnsi="Times New Roman"/>
          <w:i/>
        </w:rPr>
        <w:t>'</w:t>
      </w:r>
      <w:r>
        <w:rPr>
          <w:rFonts w:ascii="Times New Roman" w:hAnsi="Times New Roman"/>
          <w:i/>
        </w:rPr>
        <w:t xml:space="preserve"> Entitlements Act 1986</w:t>
      </w:r>
      <w:r>
        <w:rPr>
          <w:rFonts w:ascii="Times New Roman" w:hAnsi="Times New Roman"/>
        </w:rPr>
        <w:t xml:space="preserve"> (the VEA) </w:t>
      </w:r>
      <w:r w:rsidR="00AB7114">
        <w:rPr>
          <w:rFonts w:ascii="Times New Roman" w:hAnsi="Times New Roman"/>
        </w:rPr>
        <w:t xml:space="preserve">Amendment Statement of </w:t>
      </w:r>
      <w:r w:rsidR="00AB7114" w:rsidRPr="00F7154B">
        <w:rPr>
          <w:rFonts w:ascii="Times New Roman" w:hAnsi="Times New Roman"/>
        </w:rPr>
        <w:t xml:space="preserve">Principles concerning </w:t>
      </w:r>
      <w:r w:rsidR="009C0264">
        <w:rPr>
          <w:rFonts w:ascii="Times New Roman" w:hAnsi="Times New Roman"/>
          <w:b/>
        </w:rPr>
        <w:t>osteoarthritis</w:t>
      </w:r>
      <w:r w:rsidR="00AB7114" w:rsidRPr="00F7154B">
        <w:rPr>
          <w:rFonts w:ascii="Times New Roman" w:hAnsi="Times New Roman"/>
        </w:rPr>
        <w:t xml:space="preserve"> </w:t>
      </w:r>
      <w:r w:rsidR="00F7154B" w:rsidRPr="00F7154B">
        <w:rPr>
          <w:rFonts w:ascii="Times New Roman" w:hAnsi="Times New Roman"/>
        </w:rPr>
        <w:t xml:space="preserve">(Reasonable Hypothesis) </w:t>
      </w:r>
      <w:r w:rsidR="00AB7114" w:rsidRPr="00F7154B">
        <w:rPr>
          <w:rFonts w:ascii="Times New Roman" w:hAnsi="Times New Roman"/>
        </w:rPr>
        <w:t>(No</w:t>
      </w:r>
      <w:r w:rsidR="00AB7114">
        <w:rPr>
          <w:rFonts w:ascii="Times New Roman" w:hAnsi="Times New Roman"/>
        </w:rPr>
        <w:t xml:space="preserve">. </w:t>
      </w:r>
      <w:r w:rsidR="009C0264">
        <w:rPr>
          <w:rFonts w:ascii="Times New Roman" w:hAnsi="Times New Roman"/>
        </w:rPr>
        <w:t>73</w:t>
      </w:r>
      <w:r w:rsidR="00AB7114">
        <w:rPr>
          <w:rFonts w:ascii="Times New Roman" w:hAnsi="Times New Roman"/>
        </w:rPr>
        <w:t xml:space="preserve"> of </w:t>
      </w:r>
      <w:r w:rsidR="009C0264">
        <w:rPr>
          <w:rFonts w:ascii="Times New Roman" w:hAnsi="Times New Roman"/>
        </w:rPr>
        <w:t>2019</w:t>
      </w:r>
      <w:r w:rsidR="00AB7114">
        <w:rPr>
          <w:rFonts w:ascii="Times New Roman" w:hAnsi="Times New Roman"/>
        </w:rPr>
        <w:t>).</w:t>
      </w:r>
    </w:p>
    <w:p w:rsidR="006E342E" w:rsidRDefault="00477FB8" w:rsidP="00A87D6F">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amends </w:t>
      </w:r>
      <w:r w:rsidR="003C02B4">
        <w:rPr>
          <w:rFonts w:ascii="Times New Roman" w:hAnsi="Times New Roman"/>
        </w:rPr>
        <w:t xml:space="preserve">Statement of Principles concerning </w:t>
      </w:r>
      <w:r w:rsidR="009C0264">
        <w:rPr>
          <w:rFonts w:ascii="Times New Roman" w:hAnsi="Times New Roman"/>
          <w:b/>
        </w:rPr>
        <w:t>osteoarthritis</w:t>
      </w:r>
      <w:r w:rsidR="003C02B4">
        <w:rPr>
          <w:rFonts w:ascii="Times New Roman" w:hAnsi="Times New Roman"/>
        </w:rPr>
        <w:t xml:space="preserve"> </w:t>
      </w:r>
      <w:r w:rsidR="001E5720" w:rsidRPr="00F7154B">
        <w:rPr>
          <w:rFonts w:ascii="Times New Roman" w:hAnsi="Times New Roman"/>
        </w:rPr>
        <w:t>(Reasonable Hypothesis)</w:t>
      </w:r>
      <w:r w:rsidR="001E5720">
        <w:rPr>
          <w:rFonts w:ascii="Times New Roman" w:hAnsi="Times New Roman"/>
        </w:rPr>
        <w:t xml:space="preserve"> </w:t>
      </w:r>
      <w:r w:rsidR="003C02B4">
        <w:rPr>
          <w:rFonts w:ascii="Times New Roman" w:hAnsi="Times New Roman"/>
        </w:rPr>
        <w:t xml:space="preserve">(No. </w:t>
      </w:r>
      <w:r w:rsidR="009C0264">
        <w:rPr>
          <w:rFonts w:ascii="Times New Roman" w:hAnsi="Times New Roman"/>
        </w:rPr>
        <w:t>61</w:t>
      </w:r>
      <w:r w:rsidR="003C02B4">
        <w:rPr>
          <w:rFonts w:ascii="Times New Roman" w:hAnsi="Times New Roman"/>
        </w:rPr>
        <w:t xml:space="preserve"> of </w:t>
      </w:r>
      <w:r w:rsidR="009C0264">
        <w:rPr>
          <w:rFonts w:ascii="Times New Roman" w:hAnsi="Times New Roman"/>
        </w:rPr>
        <w:t>2017</w:t>
      </w:r>
      <w:r w:rsidR="003C02B4">
        <w:rPr>
          <w:rFonts w:ascii="Times New Roman" w:hAnsi="Times New Roman"/>
        </w:rPr>
        <w:t>)</w:t>
      </w:r>
      <w:r w:rsidRPr="00A87D6F">
        <w:rPr>
          <w:rFonts w:ascii="Times New Roman" w:hAnsi="Times New Roman"/>
        </w:rPr>
        <w:t xml:space="preserve"> </w:t>
      </w:r>
      <w:r w:rsidR="00A87D6F" w:rsidRPr="00A87D6F">
        <w:rPr>
          <w:rFonts w:ascii="Times New Roman" w:hAnsi="Times New Roman"/>
        </w:rPr>
        <w:t>(Federal Register of Legislation No. F</w:t>
      </w:r>
      <w:r w:rsidR="009C0264">
        <w:rPr>
          <w:rFonts w:ascii="Times New Roman" w:hAnsi="Times New Roman"/>
        </w:rPr>
        <w:t>2017L01443</w:t>
      </w:r>
      <w:r w:rsidR="00A87D6F" w:rsidRPr="00A87D6F">
        <w:rPr>
          <w:rFonts w:ascii="Times New Roman" w:hAnsi="Times New Roman"/>
        </w:rPr>
        <w:t>)</w:t>
      </w:r>
      <w:r w:rsidR="00A87D6F">
        <w:rPr>
          <w:rFonts w:ascii="Times New Roman" w:hAnsi="Times New Roman"/>
        </w:rPr>
        <w:t xml:space="preserve"> </w:t>
      </w:r>
      <w:r>
        <w:rPr>
          <w:rFonts w:ascii="Times New Roman" w:hAnsi="Times New Roman"/>
        </w:rPr>
        <w:t>by:</w:t>
      </w:r>
    </w:p>
    <w:p w:rsidR="001E5720" w:rsidRDefault="009C0264" w:rsidP="009C0264">
      <w:pPr>
        <w:numPr>
          <w:ilvl w:val="0"/>
          <w:numId w:val="32"/>
        </w:numPr>
        <w:spacing w:after="120" w:line="240" w:lineRule="atLeast"/>
        <w:ind w:left="924" w:hanging="357"/>
        <w:jc w:val="both"/>
        <w:rPr>
          <w:rFonts w:ascii="Times New Roman" w:hAnsi="Times New Roman"/>
        </w:rPr>
      </w:pPr>
      <w:proofErr w:type="gramStart"/>
      <w:r w:rsidRPr="009C0264">
        <w:rPr>
          <w:rFonts w:ascii="Times New Roman" w:hAnsi="Times New Roman"/>
        </w:rPr>
        <w:t>replacing</w:t>
      </w:r>
      <w:proofErr w:type="gramEnd"/>
      <w:r w:rsidRPr="009C0264">
        <w:rPr>
          <w:rFonts w:ascii="Times New Roman" w:hAnsi="Times New Roman"/>
        </w:rPr>
        <w:t xml:space="preserve"> the definition of '</w:t>
      </w:r>
      <w:r>
        <w:rPr>
          <w:rFonts w:ascii="Times New Roman" w:hAnsi="Times New Roman"/>
        </w:rPr>
        <w:t>osteoarthritis</w:t>
      </w:r>
      <w:r w:rsidRPr="009C0264">
        <w:rPr>
          <w:rFonts w:ascii="Times New Roman" w:hAnsi="Times New Roman"/>
        </w:rPr>
        <w:t xml:space="preserve">' in </w:t>
      </w:r>
      <w:r>
        <w:rPr>
          <w:rFonts w:ascii="Times New Roman" w:hAnsi="Times New Roman"/>
        </w:rPr>
        <w:t>subsection 7</w:t>
      </w:r>
      <w:r w:rsidRPr="009C0264">
        <w:rPr>
          <w:rFonts w:ascii="Times New Roman" w:hAnsi="Times New Roman"/>
        </w:rPr>
        <w:t>(</w:t>
      </w:r>
      <w:r>
        <w:rPr>
          <w:rFonts w:ascii="Times New Roman" w:hAnsi="Times New Roman"/>
        </w:rPr>
        <w:t>2</w:t>
      </w:r>
      <w:r w:rsidRPr="009C0264">
        <w:rPr>
          <w:rFonts w:ascii="Times New Roman" w:hAnsi="Times New Roman"/>
        </w:rPr>
        <w:t>)</w:t>
      </w:r>
      <w:r>
        <w:rPr>
          <w:rFonts w:ascii="Times New Roman" w:hAnsi="Times New Roman"/>
        </w:rPr>
        <w:t>.</w:t>
      </w:r>
    </w:p>
    <w:p w:rsidR="00835635" w:rsidRDefault="00835635" w:rsidP="009C0264">
      <w:pPr>
        <w:spacing w:after="120" w:line="240" w:lineRule="atLeast"/>
        <w:ind w:left="567"/>
        <w:jc w:val="both"/>
        <w:rPr>
          <w:rFonts w:ascii="Times New Roman" w:hAnsi="Times New Roman"/>
        </w:rPr>
      </w:pPr>
      <w:r>
        <w:rPr>
          <w:rFonts w:ascii="Times New Roman" w:hAnsi="Times New Roman"/>
          <w:b/>
        </w:rPr>
        <w:t xml:space="preserve">Day of </w:t>
      </w:r>
      <w:r w:rsidRPr="00051A01">
        <w:rPr>
          <w:rFonts w:ascii="Times New Roman" w:hAnsi="Times New Roman"/>
          <w:b/>
        </w:rPr>
        <w:t>Commenc</w:t>
      </w:r>
      <w:r>
        <w:rPr>
          <w:rFonts w:ascii="Times New Roman" w:hAnsi="Times New Roman"/>
          <w:b/>
        </w:rPr>
        <w:t>ement</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w:t>
      </w:r>
      <w:r w:rsidR="001E5720" w:rsidRPr="001E5720">
        <w:rPr>
          <w:rFonts w:ascii="Times New Roman" w:hAnsi="Times New Roman"/>
        </w:rPr>
        <w:t>also specifies a day of commencement for the amendment in accordance with subsection 12(3) of the</w:t>
      </w:r>
      <w:r w:rsidR="001E5720" w:rsidRPr="001E5720">
        <w:rPr>
          <w:rFonts w:ascii="Times New Roman" w:hAnsi="Times New Roman"/>
          <w:i/>
        </w:rPr>
        <w:t xml:space="preserve"> Legislation Act 2003</w:t>
      </w:r>
      <w:r w:rsidR="001E5720" w:rsidRPr="001E5720">
        <w:rPr>
          <w:rFonts w:ascii="Times New Roman" w:hAnsi="Times New Roman"/>
        </w:rPr>
        <w:t>.</w:t>
      </w:r>
    </w:p>
    <w:p w:rsidR="00835635" w:rsidRDefault="00835635" w:rsidP="00835635">
      <w:pPr>
        <w:spacing w:after="120"/>
        <w:ind w:left="567"/>
        <w:jc w:val="both"/>
        <w:rPr>
          <w:rFonts w:ascii="Times New Roman" w:hAnsi="Times New Roman"/>
        </w:rPr>
      </w:pPr>
      <w:r w:rsidRPr="00051A01">
        <w:rPr>
          <w:rFonts w:ascii="Times New Roman" w:hAnsi="Times New Roman"/>
          <w:b/>
        </w:rPr>
        <w:t>Consultation</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Prior to determining this Instrument, the Authority advertised its intention to undertake an investigation in relation to </w:t>
      </w:r>
      <w:r w:rsidR="009C0264">
        <w:rPr>
          <w:rFonts w:ascii="Times New Roman" w:hAnsi="Times New Roman"/>
        </w:rPr>
        <w:t>osteoarthritis</w:t>
      </w:r>
      <w:r>
        <w:rPr>
          <w:rFonts w:ascii="Times New Roman" w:hAnsi="Times New Roman"/>
        </w:rPr>
        <w:t xml:space="preserve"> in the Government Notices Gazette of </w:t>
      </w:r>
      <w:r w:rsidR="009C0264">
        <w:rPr>
          <w:rFonts w:ascii="Times New Roman" w:hAnsi="Times New Roman"/>
        </w:rPr>
        <w:t>7 May 2019</w:t>
      </w:r>
      <w:r>
        <w:rPr>
          <w:rFonts w:ascii="Times New Roman" w:hAnsi="Times New Roman"/>
        </w:rPr>
        <w:t xml:space="preserve">, and circulated a copy of the notice of intention to investigate to a wide range of organisations representing veterans, service personnel and their dependants.  The Authority invited submissions from the Repatriation Commission, </w:t>
      </w:r>
      <w:r w:rsidR="00EB35E7">
        <w:rPr>
          <w:rFonts w:ascii="Times New Roman" w:hAnsi="Times New Roman"/>
        </w:rPr>
        <w:t xml:space="preserve">the </w:t>
      </w:r>
      <w:r w:rsidR="00F90C03" w:rsidRPr="00F90C03">
        <w:rPr>
          <w:rFonts w:ascii="Times New Roman" w:hAnsi="Times New Roman"/>
          <w:lang w:val="en-AU"/>
        </w:rPr>
        <w:t xml:space="preserve">Military Rehabilitation and Compensation Commission, </w:t>
      </w:r>
      <w:r>
        <w:rPr>
          <w:rFonts w:ascii="Times New Roman" w:hAnsi="Times New Roman"/>
        </w:rPr>
        <w:t>organisations and persons referred to in section 196E of the VEA, and any person having expertise in the field.  No submissions were received for consideration by the Authority during the investigation.</w:t>
      </w:r>
    </w:p>
    <w:p w:rsidR="00835635" w:rsidRDefault="00835635" w:rsidP="00835635">
      <w:pPr>
        <w:spacing w:after="120"/>
        <w:ind w:left="567"/>
        <w:jc w:val="both"/>
        <w:rPr>
          <w:rFonts w:ascii="Times New Roman" w:hAnsi="Times New Roman"/>
        </w:rPr>
      </w:pPr>
      <w:r w:rsidRPr="00051A01">
        <w:rPr>
          <w:rFonts w:ascii="Times New Roman" w:hAnsi="Times New Roman"/>
          <w:b/>
        </w:rPr>
        <w:t>Human Rights</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is compatible with the Human Rights and Freedoms recognised or declared in the International Instruments listed in Section 3 of the </w:t>
      </w:r>
      <w:r>
        <w:rPr>
          <w:rFonts w:ascii="Times New Roman" w:hAnsi="Times New Roman"/>
          <w:i/>
        </w:rPr>
        <w:t>Human Rights (Parliamentary Scrutiny) Act 2011</w:t>
      </w:r>
      <w:r>
        <w:rPr>
          <w:rFonts w:ascii="Times New Roman" w:hAnsi="Times New Roman"/>
        </w:rPr>
        <w:t>. A Statement of Compatibility with Human Rights follows.</w:t>
      </w:r>
    </w:p>
    <w:p w:rsidR="00835635" w:rsidRPr="00337342" w:rsidRDefault="00835635" w:rsidP="009C0264">
      <w:pPr>
        <w:keepNext/>
        <w:keepLines/>
        <w:spacing w:after="120"/>
        <w:ind w:left="567"/>
        <w:jc w:val="both"/>
        <w:rPr>
          <w:rFonts w:ascii="Times New Roman" w:hAnsi="Times New Roman"/>
        </w:rPr>
      </w:pPr>
      <w:r w:rsidRPr="00337342">
        <w:rPr>
          <w:rFonts w:ascii="Times New Roman" w:hAnsi="Times New Roman"/>
          <w:b/>
        </w:rPr>
        <w:lastRenderedPageBreak/>
        <w:t>Finalisation of Investigation</w:t>
      </w:r>
    </w:p>
    <w:p w:rsidR="006E342E" w:rsidRDefault="00477FB8" w:rsidP="009C0264">
      <w:pPr>
        <w:keepNext/>
        <w:keepLines/>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The determining of this Instrument finalises the investigation in relation to </w:t>
      </w:r>
      <w:r w:rsidR="009C0264">
        <w:rPr>
          <w:rFonts w:ascii="Times New Roman" w:hAnsi="Times New Roman"/>
        </w:rPr>
        <w:t>osteoarthritis</w:t>
      </w:r>
      <w:r>
        <w:rPr>
          <w:rFonts w:ascii="Times New Roman" w:hAnsi="Times New Roman"/>
        </w:rPr>
        <w:t xml:space="preserve"> as advertised in the Government Notices Gazette of </w:t>
      </w:r>
      <w:r w:rsidR="009C0264">
        <w:rPr>
          <w:rFonts w:ascii="Times New Roman" w:hAnsi="Times New Roman"/>
        </w:rPr>
        <w:t>7 May 2019</w:t>
      </w:r>
      <w:r>
        <w:rPr>
          <w:rFonts w:ascii="Times New Roman" w:hAnsi="Times New Roman"/>
        </w:rPr>
        <w:t>.</w:t>
      </w:r>
    </w:p>
    <w:p w:rsidR="00835635" w:rsidRDefault="00835635" w:rsidP="00835635">
      <w:pPr>
        <w:spacing w:after="120"/>
        <w:ind w:left="567"/>
        <w:jc w:val="both"/>
        <w:rPr>
          <w:rFonts w:ascii="Times New Roman" w:hAnsi="Times New Roman"/>
        </w:rPr>
      </w:pPr>
      <w:r w:rsidRPr="005C0158">
        <w:rPr>
          <w:rFonts w:ascii="Times New Roman" w:hAnsi="Times New Roman"/>
          <w:b/>
        </w:rPr>
        <w:t>References</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A list of references relating to the above condition is available to any person or organisation referred to in subsection 196E(1)(a) to (c) of the VEA.  Any such request must be made in writing to the Repatriation Medical Authority at the following address:</w:t>
      </w:r>
    </w:p>
    <w:p w:rsidR="006E342E" w:rsidRDefault="00477FB8">
      <w:pPr>
        <w:pStyle w:val="BodyText"/>
        <w:ind w:left="2880"/>
      </w:pPr>
      <w:r>
        <w:t>The Registrar</w:t>
      </w:r>
    </w:p>
    <w:p w:rsidR="006E342E" w:rsidRDefault="00477FB8">
      <w:pPr>
        <w:pStyle w:val="BodyText"/>
        <w:ind w:left="2880"/>
      </w:pPr>
      <w:r>
        <w:t xml:space="preserve">Repatriation Medical Authority </w:t>
      </w:r>
    </w:p>
    <w:p w:rsidR="006E342E" w:rsidRDefault="00477FB8">
      <w:pPr>
        <w:pStyle w:val="BodyText"/>
        <w:ind w:left="2880"/>
      </w:pPr>
      <w:r>
        <w:t xml:space="preserve">GPO </w:t>
      </w:r>
      <w:smartTag w:uri="urn:schemas-microsoft-com:office:smarttags" w:element="address">
        <w:smartTag w:uri="urn:schemas-microsoft-com:office:smarttags" w:element="Street">
          <w:r>
            <w:t>Box</w:t>
          </w:r>
        </w:smartTag>
        <w:r>
          <w:t xml:space="preserve"> 1014</w:t>
        </w:r>
      </w:smartTag>
    </w:p>
    <w:p w:rsidR="006E342E" w:rsidRDefault="00477FB8">
      <w:pPr>
        <w:pStyle w:val="BodyText"/>
        <w:ind w:left="2880"/>
        <w:jc w:val="left"/>
      </w:pPr>
      <w:smartTag w:uri="urn:schemas-microsoft-com:office:smarttags" w:element="place">
        <w:smartTag w:uri="urn:schemas-microsoft-com:office:smarttags" w:element="City">
          <w:r>
            <w:t>BRISBANE</w:t>
          </w:r>
        </w:smartTag>
      </w:smartTag>
      <w:r>
        <w:t xml:space="preserve">    QLD    4001</w:t>
      </w:r>
    </w:p>
    <w:p w:rsidR="006E342E" w:rsidRDefault="006E342E">
      <w:pPr>
        <w:pStyle w:val="BodyText"/>
        <w:ind w:left="2880"/>
        <w:jc w:val="left"/>
      </w:pPr>
    </w:p>
    <w:p w:rsidR="006E342E" w:rsidRDefault="00477FB8">
      <w:pPr>
        <w:pStyle w:val="BodyText"/>
        <w:ind w:left="2880"/>
        <w:jc w:val="left"/>
        <w:rPr>
          <w:b/>
          <w:sz w:val="28"/>
          <w:szCs w:val="28"/>
        </w:rPr>
      </w:pPr>
      <w:r>
        <w:br w:type="page"/>
      </w:r>
      <w:bookmarkStart w:id="0" w:name="_Toc290210739"/>
      <w:r>
        <w:rPr>
          <w:noProof/>
          <w:lang w:val="en-AU"/>
        </w:rPr>
        <w:lastRenderedPageBreak/>
        <w:drawing>
          <wp:inline distT="0" distB="0" distL="0" distR="0">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6E342E" w:rsidRDefault="00477FB8">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6E342E" w:rsidRDefault="00477FB8">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6E342E" w:rsidRDefault="006E342E">
      <w:pPr>
        <w:spacing w:before="120" w:after="120"/>
        <w:jc w:val="center"/>
        <w:rPr>
          <w:rFonts w:ascii="Times New Roman" w:hAnsi="Times New Roman"/>
          <w:szCs w:val="24"/>
        </w:rPr>
      </w:pPr>
    </w:p>
    <w:p w:rsidR="006E342E" w:rsidRDefault="00477FB8">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Amendment Statement of Principles No. </w:t>
      </w:r>
      <w:r w:rsidR="00607E05">
        <w:rPr>
          <w:rFonts w:ascii="Times New Roman" w:hAnsi="Times New Roman"/>
          <w:b/>
          <w:szCs w:val="24"/>
        </w:rPr>
        <w:t>73</w:t>
      </w:r>
      <w:r>
        <w:rPr>
          <w:rFonts w:ascii="Times New Roman" w:hAnsi="Times New Roman"/>
          <w:b/>
          <w:szCs w:val="24"/>
        </w:rPr>
        <w:t xml:space="preserve"> of </w:t>
      </w:r>
      <w:r w:rsidR="00607E05">
        <w:rPr>
          <w:rFonts w:ascii="Times New Roman" w:hAnsi="Times New Roman"/>
          <w:b/>
          <w:szCs w:val="24"/>
        </w:rPr>
        <w:t>2019</w:t>
      </w:r>
    </w:p>
    <w:p w:rsidR="006E342E" w:rsidRDefault="00477FB8">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9C0264">
        <w:rPr>
          <w:rFonts w:ascii="Times New Roman" w:hAnsi="Times New Roman"/>
          <w:b/>
          <w:szCs w:val="24"/>
        </w:rPr>
        <w:t>Osteoarthritis</w:t>
      </w:r>
    </w:p>
    <w:p w:rsidR="006E342E" w:rsidRDefault="006E342E">
      <w:pPr>
        <w:spacing w:before="120" w:after="120"/>
        <w:jc w:val="both"/>
        <w:rPr>
          <w:rFonts w:ascii="Times New Roman" w:hAnsi="Times New Roman"/>
          <w:szCs w:val="24"/>
        </w:rPr>
      </w:pPr>
    </w:p>
    <w:p w:rsidR="006E342E" w:rsidRDefault="00477FB8">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6E342E" w:rsidRDefault="00477FB8">
      <w:pPr>
        <w:spacing w:before="120" w:after="120"/>
        <w:jc w:val="both"/>
        <w:rPr>
          <w:rFonts w:ascii="Times New Roman" w:hAnsi="Times New Roman"/>
          <w:b/>
          <w:szCs w:val="24"/>
        </w:rPr>
      </w:pPr>
      <w:r>
        <w:rPr>
          <w:rFonts w:ascii="Times New Roman" w:hAnsi="Times New Roman"/>
          <w:b/>
          <w:szCs w:val="24"/>
        </w:rPr>
        <w:t>Overview of the Legislative Instrument</w:t>
      </w:r>
    </w:p>
    <w:p w:rsidR="006E342E" w:rsidRDefault="00477FB8">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w:t>
      </w:r>
      <w:r w:rsidR="00607E05">
        <w:rPr>
          <w:rFonts w:ascii="Times New Roman" w:hAnsi="Times New Roman"/>
          <w:szCs w:val="24"/>
        </w:rPr>
        <w:t xml:space="preserve">ed pursuant to subsection </w:t>
      </w:r>
      <w:proofErr w:type="gramStart"/>
      <w:r w:rsidR="00607E05">
        <w:rPr>
          <w:rFonts w:ascii="Times New Roman" w:hAnsi="Times New Roman"/>
          <w:szCs w:val="24"/>
        </w:rPr>
        <w:t>196B(</w:t>
      </w:r>
      <w:proofErr w:type="gramEnd"/>
      <w:r w:rsidR="00607E05">
        <w:rPr>
          <w:rFonts w:ascii="Times New Roman" w:hAnsi="Times New Roman"/>
          <w:szCs w:val="24"/>
        </w:rPr>
        <w:t>2</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0F01DC">
        <w:rPr>
          <w:rFonts w:ascii="Times New Roman" w:hAnsi="Times New Roman"/>
          <w:szCs w:val="24"/>
        </w:rPr>
        <w:t xml:space="preserve">.  </w:t>
      </w:r>
      <w:r w:rsidR="000F01DC" w:rsidRPr="000F01DC">
        <w:rPr>
          <w:rFonts w:ascii="Times New Roman" w:hAnsi="Times New Roman"/>
          <w:szCs w:val="24"/>
        </w:rPr>
        <w:t xml:space="preserve">Part XIA of the VEA requires the determination of these instruments outlining the factors </w:t>
      </w:r>
      <w:r w:rsidR="00607E05">
        <w:rPr>
          <w:rFonts w:ascii="Times New Roman" w:hAnsi="Times New Roman"/>
          <w:szCs w:val="24"/>
        </w:rPr>
        <w:t>connecting</w:t>
      </w:r>
      <w:r w:rsidR="000F01DC" w:rsidRPr="000F01DC">
        <w:rPr>
          <w:rFonts w:ascii="Times New Roman" w:hAnsi="Times New Roman"/>
          <w:szCs w:val="24"/>
        </w:rPr>
        <w:t xml:space="preserve"> particular kinds of injury, disease or death with service such being determined solely on the available sound medical-scientific evidence.</w:t>
      </w:r>
      <w:r>
        <w:rPr>
          <w:rFonts w:ascii="Times New Roman" w:hAnsi="Times New Roman"/>
          <w:i/>
          <w:szCs w:val="24"/>
        </w:rPr>
        <w:t xml:space="preserve"> </w:t>
      </w:r>
    </w:p>
    <w:p w:rsidR="006E342E" w:rsidRDefault="00477FB8">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E266B5" w:rsidRDefault="00E266B5">
      <w:pPr>
        <w:numPr>
          <w:ilvl w:val="0"/>
          <w:numId w:val="24"/>
        </w:numPr>
        <w:spacing w:before="120" w:after="120"/>
        <w:jc w:val="both"/>
        <w:rPr>
          <w:rFonts w:ascii="Times New Roman" w:hAnsi="Times New Roman"/>
          <w:szCs w:val="24"/>
        </w:rPr>
      </w:pPr>
      <w:r>
        <w:rPr>
          <w:rFonts w:ascii="Times New Roman" w:hAnsi="Times New Roman"/>
          <w:szCs w:val="24"/>
        </w:rPr>
        <w:t>amends Instrument No. 61 of 2017</w:t>
      </w:r>
      <w:r w:rsidR="009D2E5C">
        <w:rPr>
          <w:rFonts w:ascii="Times New Roman" w:hAnsi="Times New Roman"/>
          <w:szCs w:val="24"/>
        </w:rPr>
        <w:t>;</w:t>
      </w:r>
    </w:p>
    <w:p w:rsidR="006E342E" w:rsidRDefault="00477FB8" w:rsidP="00E266B5">
      <w:pPr>
        <w:numPr>
          <w:ilvl w:val="0"/>
          <w:numId w:val="24"/>
        </w:numPr>
        <w:spacing w:before="120" w:after="120"/>
        <w:jc w:val="both"/>
        <w:rPr>
          <w:rFonts w:ascii="Times New Roman" w:hAnsi="Times New Roman"/>
          <w:szCs w:val="24"/>
        </w:rPr>
      </w:pPr>
      <w:r>
        <w:rPr>
          <w:rFonts w:ascii="Times New Roman" w:hAnsi="Times New Roman"/>
          <w:szCs w:val="24"/>
        </w:rPr>
        <w:t xml:space="preserve">facilitates claimants in making, and the Repatriation Commission in assessing, claims under the VEA and the MRCA respectively, by </w:t>
      </w:r>
      <w:r w:rsidR="00E266B5">
        <w:rPr>
          <w:rFonts w:ascii="Times New Roman" w:hAnsi="Times New Roman"/>
          <w:szCs w:val="24"/>
        </w:rPr>
        <w:t xml:space="preserve">revising the definition of osteoarthritis to remove a requirement for compulsory </w:t>
      </w:r>
      <w:r w:rsidR="00E266B5" w:rsidRPr="00E266B5">
        <w:rPr>
          <w:rFonts w:ascii="Times New Roman" w:hAnsi="Times New Roman"/>
          <w:szCs w:val="24"/>
        </w:rPr>
        <w:t>radiological, other imaging or arthroscopic evidence</w:t>
      </w:r>
      <w:r w:rsidR="00E266B5">
        <w:rPr>
          <w:rFonts w:ascii="Times New Roman" w:hAnsi="Times New Roman"/>
          <w:szCs w:val="24"/>
        </w:rPr>
        <w:t xml:space="preserve"> be</w:t>
      </w:r>
      <w:r w:rsidR="009D2E5C">
        <w:rPr>
          <w:rFonts w:ascii="Times New Roman" w:hAnsi="Times New Roman"/>
          <w:szCs w:val="24"/>
        </w:rPr>
        <w:t>fore acceptance of the disease; and</w:t>
      </w:r>
    </w:p>
    <w:p w:rsidR="006E342E" w:rsidRDefault="00477FB8">
      <w:pPr>
        <w:numPr>
          <w:ilvl w:val="0"/>
          <w:numId w:val="24"/>
        </w:numPr>
        <w:spacing w:before="120" w:after="120"/>
        <w:jc w:val="both"/>
        <w:rPr>
          <w:rFonts w:ascii="Times New Roman" w:hAnsi="Times New Roman"/>
          <w:szCs w:val="24"/>
        </w:rPr>
      </w:pPr>
      <w:proofErr w:type="gramStart"/>
      <w:r>
        <w:rPr>
          <w:rFonts w:ascii="Times New Roman" w:hAnsi="Times New Roman"/>
          <w:szCs w:val="24"/>
        </w:rPr>
        <w:t>facilitates</w:t>
      </w:r>
      <w:proofErr w:type="gramEnd"/>
      <w:r>
        <w:rPr>
          <w:rFonts w:ascii="Times New Roman" w:hAnsi="Times New Roman"/>
          <w:szCs w:val="24"/>
        </w:rPr>
        <w:t xml:space="preserve"> the review of such decisions by the Veterans' Review Board and the </w:t>
      </w:r>
      <w:r w:rsidR="009D2E5C">
        <w:rPr>
          <w:rFonts w:ascii="Times New Roman" w:hAnsi="Times New Roman"/>
          <w:szCs w:val="24"/>
        </w:rPr>
        <w:t>Administrative Appeals Tribunal.</w:t>
      </w:r>
      <w:bookmarkStart w:id="1" w:name="_GoBack"/>
      <w:bookmarkEnd w:id="1"/>
    </w:p>
    <w:p w:rsidR="006E342E" w:rsidRDefault="00477FB8">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6E342E" w:rsidRDefault="00477FB8" w:rsidP="000F01DC">
      <w:pPr>
        <w:keepNext/>
        <w:spacing w:before="120" w:after="120"/>
        <w:jc w:val="both"/>
        <w:rPr>
          <w:rFonts w:ascii="Times New Roman" w:hAnsi="Times New Roman"/>
          <w:b/>
          <w:szCs w:val="24"/>
        </w:rPr>
      </w:pPr>
      <w:r>
        <w:rPr>
          <w:rFonts w:ascii="Times New Roman" w:hAnsi="Times New Roman"/>
          <w:b/>
          <w:szCs w:val="24"/>
        </w:rPr>
        <w:t>Human Rights Implications</w:t>
      </w:r>
    </w:p>
    <w:p w:rsidR="006E342E" w:rsidRDefault="00477FB8">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 xml:space="preserve">Convention </w:t>
      </w:r>
      <w:r>
        <w:rPr>
          <w:rFonts w:ascii="Times New Roman" w:hAnsi="Times New Roman"/>
          <w:i/>
          <w:szCs w:val="24"/>
        </w:rPr>
        <w:lastRenderedPageBreak/>
        <w:t>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 xml:space="preserve">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0F01DC">
        <w:rPr>
          <w:rFonts w:ascii="Times New Roman" w:hAnsi="Times New Roman"/>
          <w:szCs w:val="24"/>
        </w:rPr>
        <w:t>; and</w:t>
      </w:r>
    </w:p>
    <w:p w:rsidR="000F01DC" w:rsidRDefault="000F01DC" w:rsidP="000F01DC">
      <w:pPr>
        <w:numPr>
          <w:ilvl w:val="0"/>
          <w:numId w:val="24"/>
        </w:numPr>
        <w:spacing w:before="120" w:after="120"/>
        <w:jc w:val="both"/>
        <w:rPr>
          <w:rFonts w:ascii="Times New Roman" w:hAnsi="Times New Roman"/>
          <w:szCs w:val="24"/>
        </w:rPr>
      </w:pPr>
      <w:r w:rsidRPr="000F01DC">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rsidR="006E342E" w:rsidRDefault="00477FB8">
      <w:pPr>
        <w:spacing w:before="120" w:after="120"/>
        <w:jc w:val="both"/>
        <w:rPr>
          <w:rFonts w:ascii="Times New Roman" w:hAnsi="Times New Roman"/>
          <w:b/>
          <w:szCs w:val="24"/>
        </w:rPr>
      </w:pPr>
      <w:r>
        <w:rPr>
          <w:rFonts w:ascii="Times New Roman" w:hAnsi="Times New Roman"/>
          <w:b/>
          <w:szCs w:val="24"/>
        </w:rPr>
        <w:t>Conclusion</w:t>
      </w:r>
    </w:p>
    <w:p w:rsidR="006E342E" w:rsidRDefault="00477FB8">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0"/>
    <w:p w:rsidR="006E342E" w:rsidRDefault="006E342E">
      <w:pPr>
        <w:spacing w:before="120" w:after="120"/>
        <w:jc w:val="both"/>
        <w:rPr>
          <w:rFonts w:ascii="Times New Roman" w:hAnsi="Times New Roman"/>
          <w:szCs w:val="24"/>
        </w:rPr>
      </w:pPr>
    </w:p>
    <w:p w:rsidR="006E342E" w:rsidRDefault="00477FB8">
      <w:pPr>
        <w:spacing w:before="120" w:after="120"/>
        <w:jc w:val="both"/>
        <w:rPr>
          <w:szCs w:val="24"/>
        </w:rPr>
      </w:pPr>
      <w:r>
        <w:rPr>
          <w:rFonts w:ascii="Times New Roman" w:hAnsi="Times New Roman"/>
          <w:szCs w:val="24"/>
        </w:rPr>
        <w:t>Repatriation Medical Authority</w:t>
      </w:r>
    </w:p>
    <w:p w:rsidR="006E342E" w:rsidRDefault="006E342E">
      <w:pPr>
        <w:spacing w:before="120" w:after="120"/>
        <w:jc w:val="both"/>
        <w:rPr>
          <w:szCs w:val="24"/>
        </w:rPr>
      </w:pPr>
    </w:p>
    <w:p w:rsidR="006E342E" w:rsidRDefault="006E342E">
      <w:pPr>
        <w:pStyle w:val="BodyText"/>
        <w:ind w:left="2880"/>
      </w:pPr>
    </w:p>
    <w:p w:rsidR="006E342E" w:rsidRDefault="006E342E">
      <w:pPr>
        <w:pStyle w:val="BodyText"/>
        <w:ind w:left="2880"/>
      </w:pPr>
    </w:p>
    <w:p w:rsidR="006E342E" w:rsidRDefault="006E342E">
      <w:pPr>
        <w:pStyle w:val="BodyText"/>
        <w:ind w:left="2880"/>
      </w:pPr>
    </w:p>
    <w:p w:rsidR="006E342E" w:rsidRDefault="006E342E">
      <w:pPr>
        <w:pStyle w:val="BodyText"/>
        <w:ind w:left="2880"/>
      </w:pPr>
    </w:p>
    <w:p w:rsidR="006E342E" w:rsidRDefault="006E342E">
      <w:pPr>
        <w:pStyle w:val="BodyText"/>
        <w:ind w:left="2880"/>
        <w:jc w:val="left"/>
      </w:pPr>
    </w:p>
    <w:sectPr w:rsidR="006E342E">
      <w:headerReference w:type="even" r:id="rId8"/>
      <w:headerReference w:type="default" r:id="rId9"/>
      <w:footerReference w:type="even" r:id="rId10"/>
      <w:footerReference w:type="default" r:id="rId11"/>
      <w:headerReference w:type="first" r:id="rId12"/>
      <w:footerReference w:type="first" r:id="rId13"/>
      <w:pgSz w:w="11907" w:h="16840" w:code="9"/>
      <w:pgMar w:top="1440" w:right="1531" w:bottom="1440"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42E" w:rsidRDefault="00477FB8">
      <w:r>
        <w:separator/>
      </w:r>
    </w:p>
  </w:endnote>
  <w:endnote w:type="continuationSeparator" w:id="0">
    <w:p w:rsidR="006E342E" w:rsidRDefault="0047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N Helvetica Narrow">
    <w:altName w:val="Times New Roman"/>
    <w:charset w:val="4D"/>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6E3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477FB8">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9D2E5C">
      <w:rPr>
        <w:noProof/>
        <w:snapToGrid w:val="0"/>
        <w:sz w:val="20"/>
        <w:lang w:eastAsia="en-US"/>
      </w:rPr>
      <w:t>4</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9D2E5C">
      <w:rPr>
        <w:noProof/>
        <w:snapToGrid w:val="0"/>
        <w:sz w:val="20"/>
        <w:lang w:eastAsia="en-US"/>
      </w:rPr>
      <w:t>4</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6E3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42E" w:rsidRDefault="00477FB8">
      <w:r>
        <w:separator/>
      </w:r>
    </w:p>
  </w:footnote>
  <w:footnote w:type="continuationSeparator" w:id="0">
    <w:p w:rsidR="006E342E" w:rsidRDefault="00477FB8">
      <w:r>
        <w:continuationSeparator/>
      </w:r>
    </w:p>
  </w:footnote>
  <w:footnote w:id="1">
    <w:p w:rsidR="006E342E" w:rsidRDefault="00477FB8">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6E3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6E3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6E3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6787F"/>
    <w:multiLevelType w:val="singleLevel"/>
    <w:tmpl w:val="E4C01D2A"/>
    <w:lvl w:ilvl="0">
      <w:start w:val="5"/>
      <w:numFmt w:val="decimal"/>
      <w:lvlText w:val="%1."/>
      <w:lvlJc w:val="left"/>
      <w:pPr>
        <w:tabs>
          <w:tab w:val="num" w:pos="360"/>
        </w:tabs>
        <w:ind w:left="360" w:hanging="360"/>
      </w:pPr>
    </w:lvl>
  </w:abstractNum>
  <w:abstractNum w:abstractNumId="2" w15:restartNumberingAfterBreak="0">
    <w:nsid w:val="017E79B2"/>
    <w:multiLevelType w:val="singleLevel"/>
    <w:tmpl w:val="CCBE4552"/>
    <w:lvl w:ilvl="0">
      <w:start w:val="1"/>
      <w:numFmt w:val="upperLetter"/>
      <w:lvlText w:val="%1."/>
      <w:lvlJc w:val="left"/>
      <w:pPr>
        <w:tabs>
          <w:tab w:val="num" w:pos="1429"/>
        </w:tabs>
        <w:ind w:left="1429" w:hanging="720"/>
      </w:pPr>
      <w:rPr>
        <w:rFonts w:hint="default"/>
      </w:rPr>
    </w:lvl>
  </w:abstractNum>
  <w:abstractNum w:abstractNumId="3"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C60369"/>
    <w:multiLevelType w:val="hybridMultilevel"/>
    <w:tmpl w:val="276CB630"/>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A5385"/>
    <w:multiLevelType w:val="hybridMultilevel"/>
    <w:tmpl w:val="A928DC8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 w15:restartNumberingAfterBreak="0">
    <w:nsid w:val="17D3321D"/>
    <w:multiLevelType w:val="hybridMultilevel"/>
    <w:tmpl w:val="95F8EEA0"/>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E664AC"/>
    <w:multiLevelType w:val="singleLevel"/>
    <w:tmpl w:val="25B288B6"/>
    <w:lvl w:ilvl="0">
      <w:start w:val="5"/>
      <w:numFmt w:val="decimal"/>
      <w:lvlText w:val="%1."/>
      <w:lvlJc w:val="left"/>
      <w:pPr>
        <w:tabs>
          <w:tab w:val="num" w:pos="360"/>
        </w:tabs>
        <w:ind w:left="360" w:hanging="360"/>
      </w:pPr>
    </w:lvl>
  </w:abstractNum>
  <w:abstractNum w:abstractNumId="8" w15:restartNumberingAfterBreak="0">
    <w:nsid w:val="1F4D753D"/>
    <w:multiLevelType w:val="singleLevel"/>
    <w:tmpl w:val="203015E4"/>
    <w:lvl w:ilvl="0">
      <w:start w:val="1"/>
      <w:numFmt w:val="lowerRoman"/>
      <w:lvlText w:val="(%1)"/>
      <w:lvlJc w:val="left"/>
      <w:pPr>
        <w:tabs>
          <w:tab w:val="num" w:pos="2138"/>
        </w:tabs>
        <w:ind w:left="2138" w:hanging="720"/>
      </w:pPr>
      <w:rPr>
        <w:rFonts w:hint="default"/>
      </w:rPr>
    </w:lvl>
  </w:abstractNum>
  <w:abstractNum w:abstractNumId="9" w15:restartNumberingAfterBreak="0">
    <w:nsid w:val="2079017D"/>
    <w:multiLevelType w:val="singleLevel"/>
    <w:tmpl w:val="6F1260CA"/>
    <w:lvl w:ilvl="0">
      <w:start w:val="1"/>
      <w:numFmt w:val="upperLetter"/>
      <w:lvlText w:val="%1."/>
      <w:lvlJc w:val="left"/>
      <w:pPr>
        <w:tabs>
          <w:tab w:val="num" w:pos="1429"/>
        </w:tabs>
        <w:ind w:left="1429" w:hanging="720"/>
      </w:pPr>
      <w:rPr>
        <w:rFonts w:hint="default"/>
      </w:rPr>
    </w:lvl>
  </w:abstractNum>
  <w:abstractNum w:abstractNumId="10" w15:restartNumberingAfterBreak="0">
    <w:nsid w:val="22D9090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744162"/>
    <w:multiLevelType w:val="singleLevel"/>
    <w:tmpl w:val="E4C01D2A"/>
    <w:lvl w:ilvl="0">
      <w:start w:val="5"/>
      <w:numFmt w:val="decimal"/>
      <w:lvlText w:val="%1."/>
      <w:lvlJc w:val="left"/>
      <w:pPr>
        <w:tabs>
          <w:tab w:val="num" w:pos="360"/>
        </w:tabs>
        <w:ind w:left="360" w:hanging="360"/>
      </w:pPr>
      <w:rPr>
        <w:rFonts w:hint="default"/>
      </w:rPr>
    </w:lvl>
  </w:abstractNum>
  <w:abstractNum w:abstractNumId="13" w15:restartNumberingAfterBreak="0">
    <w:nsid w:val="281444D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95F6989"/>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00C700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29B2EAA"/>
    <w:multiLevelType w:val="singleLevel"/>
    <w:tmpl w:val="C0168D36"/>
    <w:lvl w:ilvl="0">
      <w:start w:val="1"/>
      <w:numFmt w:val="lowerRoman"/>
      <w:lvlText w:val="(%1)"/>
      <w:lvlJc w:val="left"/>
      <w:pPr>
        <w:tabs>
          <w:tab w:val="num" w:pos="720"/>
        </w:tabs>
        <w:ind w:left="720" w:hanging="720"/>
      </w:pPr>
      <w:rPr>
        <w:rFonts w:hint="default"/>
      </w:rPr>
    </w:lvl>
  </w:abstractNum>
  <w:abstractNum w:abstractNumId="17" w15:restartNumberingAfterBreak="0">
    <w:nsid w:val="32FC3C9B"/>
    <w:multiLevelType w:val="singleLevel"/>
    <w:tmpl w:val="745C478A"/>
    <w:lvl w:ilvl="0">
      <w:start w:val="2"/>
      <w:numFmt w:val="decimal"/>
      <w:lvlText w:val="%1."/>
      <w:lvlJc w:val="left"/>
      <w:pPr>
        <w:tabs>
          <w:tab w:val="num" w:pos="720"/>
        </w:tabs>
        <w:ind w:left="720" w:hanging="720"/>
      </w:pPr>
      <w:rPr>
        <w:rFonts w:ascii="Times New Roman" w:hAnsi="Times New Roman" w:hint="default"/>
      </w:rPr>
    </w:lvl>
  </w:abstractNum>
  <w:abstractNum w:abstractNumId="18" w15:restartNumberingAfterBreak="0">
    <w:nsid w:val="42CE204C"/>
    <w:multiLevelType w:val="hybridMultilevel"/>
    <w:tmpl w:val="55D2CD30"/>
    <w:lvl w:ilvl="0" w:tplc="5C104D7A">
      <w:start w:val="1"/>
      <w:numFmt w:val="bullet"/>
      <w:lvlText w:val=""/>
      <w:lvlJc w:val="left"/>
      <w:pPr>
        <w:tabs>
          <w:tab w:val="num" w:pos="1287"/>
        </w:tabs>
        <w:ind w:left="1287" w:hanging="720"/>
      </w:pPr>
      <w:rPr>
        <w:rFonts w:ascii="Wingdings" w:hAnsi="Wingdings" w:hint="default"/>
        <w:sz w:val="20"/>
      </w:rPr>
    </w:lvl>
    <w:lvl w:ilvl="1" w:tplc="0C090003">
      <w:start w:val="1"/>
      <w:numFmt w:val="bullet"/>
      <w:lvlText w:val="o"/>
      <w:lvlJc w:val="left"/>
      <w:pPr>
        <w:tabs>
          <w:tab w:val="num" w:pos="2007"/>
        </w:tabs>
        <w:ind w:left="2007" w:hanging="360"/>
      </w:pPr>
      <w:rPr>
        <w:rFonts w:ascii="Courier New" w:hAnsi="Courier New" w:cs="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cs="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cs="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44FD67C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DEA44B1"/>
    <w:multiLevelType w:val="singleLevel"/>
    <w:tmpl w:val="76867DFA"/>
    <w:lvl w:ilvl="0">
      <w:start w:val="5"/>
      <w:numFmt w:val="decimal"/>
      <w:lvlText w:val="%1."/>
      <w:lvlJc w:val="left"/>
      <w:pPr>
        <w:tabs>
          <w:tab w:val="num" w:pos="360"/>
        </w:tabs>
        <w:ind w:left="360" w:hanging="360"/>
      </w:pPr>
      <w:rPr>
        <w:rFonts w:hint="default"/>
      </w:rPr>
    </w:lvl>
  </w:abstractNum>
  <w:abstractNum w:abstractNumId="21"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2" w15:restartNumberingAfterBreak="0">
    <w:nsid w:val="54AE5F46"/>
    <w:multiLevelType w:val="singleLevel"/>
    <w:tmpl w:val="76867DFA"/>
    <w:lvl w:ilvl="0">
      <w:start w:val="4"/>
      <w:numFmt w:val="decimal"/>
      <w:lvlText w:val="%1."/>
      <w:lvlJc w:val="left"/>
      <w:pPr>
        <w:tabs>
          <w:tab w:val="num" w:pos="360"/>
        </w:tabs>
        <w:ind w:left="360" w:hanging="360"/>
      </w:pPr>
      <w:rPr>
        <w:rFonts w:hint="default"/>
      </w:rPr>
    </w:lvl>
  </w:abstractNum>
  <w:abstractNum w:abstractNumId="23" w15:restartNumberingAfterBreak="0">
    <w:nsid w:val="560A1058"/>
    <w:multiLevelType w:val="singleLevel"/>
    <w:tmpl w:val="25B288B6"/>
    <w:lvl w:ilvl="0">
      <w:start w:val="5"/>
      <w:numFmt w:val="decimal"/>
      <w:lvlText w:val="%1."/>
      <w:lvlJc w:val="left"/>
      <w:pPr>
        <w:tabs>
          <w:tab w:val="num" w:pos="360"/>
        </w:tabs>
        <w:ind w:left="360" w:hanging="360"/>
      </w:pPr>
      <w:rPr>
        <w:rFonts w:hint="default"/>
      </w:rPr>
    </w:lvl>
  </w:abstractNum>
  <w:abstractNum w:abstractNumId="24"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2FE66C2"/>
    <w:multiLevelType w:val="hybridMultilevel"/>
    <w:tmpl w:val="E88610B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6" w15:restartNumberingAfterBreak="0">
    <w:nsid w:val="6FED1DA4"/>
    <w:multiLevelType w:val="hybridMultilevel"/>
    <w:tmpl w:val="AABA148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99631C"/>
    <w:multiLevelType w:val="hybridMultilevel"/>
    <w:tmpl w:val="FDEE6230"/>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8" w15:restartNumberingAfterBreak="0">
    <w:nsid w:val="77AA0225"/>
    <w:multiLevelType w:val="singleLevel"/>
    <w:tmpl w:val="0AACE404"/>
    <w:lvl w:ilvl="0">
      <w:start w:val="6"/>
      <w:numFmt w:val="decimal"/>
      <w:lvlText w:val="%1."/>
      <w:lvlJc w:val="left"/>
      <w:pPr>
        <w:tabs>
          <w:tab w:val="num" w:pos="724"/>
        </w:tabs>
        <w:ind w:left="724" w:hanging="735"/>
      </w:pPr>
      <w:rPr>
        <w:rFonts w:hint="default"/>
      </w:rPr>
    </w:lvl>
  </w:abstractNum>
  <w:abstractNum w:abstractNumId="29" w15:restartNumberingAfterBreak="0">
    <w:nsid w:val="7AF5595A"/>
    <w:multiLevelType w:val="singleLevel"/>
    <w:tmpl w:val="43BE3F1E"/>
    <w:lvl w:ilvl="0">
      <w:start w:val="3"/>
      <w:numFmt w:val="decimal"/>
      <w:lvlText w:val="%1."/>
      <w:lvlJc w:val="left"/>
      <w:pPr>
        <w:tabs>
          <w:tab w:val="num" w:pos="724"/>
        </w:tabs>
        <w:ind w:left="724" w:hanging="735"/>
      </w:pPr>
      <w:rPr>
        <w:rFonts w:hint="default"/>
      </w:rPr>
    </w:lvl>
  </w:abstractNum>
  <w:abstractNum w:abstractNumId="30" w15:restartNumberingAfterBreak="0">
    <w:nsid w:val="7EAA1D38"/>
    <w:multiLevelType w:val="singleLevel"/>
    <w:tmpl w:val="2B72104A"/>
    <w:lvl w:ilvl="0">
      <w:start w:val="1"/>
      <w:numFmt w:val="lowerRoman"/>
      <w:lvlText w:val="(%1)"/>
      <w:lvlJc w:val="left"/>
      <w:pPr>
        <w:tabs>
          <w:tab w:val="num" w:pos="2149"/>
        </w:tabs>
        <w:ind w:left="2149" w:hanging="72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8"/>
  </w:num>
  <w:num w:numId="3">
    <w:abstractNumId w:val="17"/>
  </w:num>
  <w:num w:numId="4">
    <w:abstractNumId w:val="29"/>
  </w:num>
  <w:num w:numId="5">
    <w:abstractNumId w:val="3"/>
  </w:num>
  <w:num w:numId="6">
    <w:abstractNumId w:val="15"/>
  </w:num>
  <w:num w:numId="7">
    <w:abstractNumId w:val="19"/>
  </w:num>
  <w:num w:numId="8">
    <w:abstractNumId w:val="2"/>
  </w:num>
  <w:num w:numId="9">
    <w:abstractNumId w:val="30"/>
  </w:num>
  <w:num w:numId="10">
    <w:abstractNumId w:val="13"/>
  </w:num>
  <w:num w:numId="11">
    <w:abstractNumId w:val="21"/>
  </w:num>
  <w:num w:numId="12">
    <w:abstractNumId w:val="9"/>
  </w:num>
  <w:num w:numId="13">
    <w:abstractNumId w:val="8"/>
  </w:num>
  <w:num w:numId="14">
    <w:abstractNumId w:val="14"/>
  </w:num>
  <w:num w:numId="15">
    <w:abstractNumId w:val="16"/>
  </w:num>
  <w:num w:numId="16">
    <w:abstractNumId w:val="10"/>
  </w:num>
  <w:num w:numId="17">
    <w:abstractNumId w:val="22"/>
  </w:num>
  <w:num w:numId="18">
    <w:abstractNumId w:val="20"/>
  </w:num>
  <w:num w:numId="19">
    <w:abstractNumId w:val="1"/>
  </w:num>
  <w:num w:numId="20">
    <w:abstractNumId w:val="12"/>
  </w:num>
  <w:num w:numId="21">
    <w:abstractNumId w:val="7"/>
  </w:num>
  <w:num w:numId="22">
    <w:abstractNumId w:val="23"/>
  </w:num>
  <w:num w:numId="23">
    <w:abstractNumId w:val="24"/>
  </w:num>
  <w:num w:numId="24">
    <w:abstractNumId w:val="11"/>
  </w:num>
  <w:num w:numId="25">
    <w:abstractNumId w:val="6"/>
  </w:num>
  <w:num w:numId="26">
    <w:abstractNumId w:val="4"/>
  </w:num>
  <w:num w:numId="27">
    <w:abstractNumId w:val="26"/>
  </w:num>
  <w:num w:numId="28">
    <w:abstractNumId w:val="18"/>
  </w:num>
  <w:num w:numId="29">
    <w:abstractNumId w:val="27"/>
  </w:num>
  <w:num w:numId="30">
    <w:abstractNumId w:val="25"/>
  </w:num>
  <w:num w:numId="31">
    <w:abstractNumId w:val="21"/>
    <w:lvlOverride w:ilvl="0">
      <w:startOverride w:val="1"/>
    </w:lvlOverride>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intFractionalCharacterWidth/>
  <w:hideGrammaticalError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FB8"/>
    <w:rsid w:val="0005077E"/>
    <w:rsid w:val="000A6A8A"/>
    <w:rsid w:val="000F01DC"/>
    <w:rsid w:val="001E5720"/>
    <w:rsid w:val="002A7DEC"/>
    <w:rsid w:val="00337342"/>
    <w:rsid w:val="003C02B4"/>
    <w:rsid w:val="00477FB8"/>
    <w:rsid w:val="004C17DD"/>
    <w:rsid w:val="0050406F"/>
    <w:rsid w:val="005A0226"/>
    <w:rsid w:val="00607E05"/>
    <w:rsid w:val="006E342E"/>
    <w:rsid w:val="00710EB0"/>
    <w:rsid w:val="00835635"/>
    <w:rsid w:val="009C0264"/>
    <w:rsid w:val="009D2E5C"/>
    <w:rsid w:val="00A770CB"/>
    <w:rsid w:val="00A805C6"/>
    <w:rsid w:val="00A87D6F"/>
    <w:rsid w:val="00AB7114"/>
    <w:rsid w:val="00AF4E74"/>
    <w:rsid w:val="00D16D78"/>
    <w:rsid w:val="00D83A44"/>
    <w:rsid w:val="00E266B5"/>
    <w:rsid w:val="00EB35E7"/>
    <w:rsid w:val="00F15458"/>
    <w:rsid w:val="00F56F12"/>
    <w:rsid w:val="00F7154B"/>
    <w:rsid w:val="00F90C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14337"/>
    <o:shapelayout v:ext="edit">
      <o:idmap v:ext="edit" data="1"/>
    </o:shapelayout>
  </w:shapeDefaults>
  <w:decimalSymbol w:val="."/>
  <w:listSeparator w:val=","/>
  <w14:docId w14:val="4FFBF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idehead">
    <w:name w:val="sidehead"/>
    <w:pPr>
      <w:keepNext/>
      <w:framePr w:w="1560" w:hSpace="240" w:vSpace="240" w:wrap="auto" w:vAnchor="page" w:hAnchor="page"/>
      <w:tabs>
        <w:tab w:val="left" w:pos="280"/>
      </w:tabs>
      <w:spacing w:after="60" w:line="260" w:lineRule="exact"/>
    </w:pPr>
    <w:rPr>
      <w:rFonts w:ascii="N Helvetica Narrow" w:hAnsi="N Helvetica Narrow"/>
      <w:b/>
      <w:sz w:val="24"/>
    </w:rPr>
  </w:style>
  <w:style w:type="paragraph" w:styleId="Title">
    <w:name w:val="Title"/>
    <w:basedOn w:val="Normal"/>
    <w:qFormat/>
    <w:pPr>
      <w:jc w:val="center"/>
    </w:pPr>
    <w:rPr>
      <w:rFonts w:ascii="Times New Roman" w:hAnsi="Times New Roman"/>
      <w:b/>
    </w:rPr>
  </w:style>
  <w:style w:type="paragraph" w:styleId="BodyText">
    <w:name w:val="Body Text"/>
    <w:basedOn w:val="Normal"/>
    <w:pPr>
      <w:jc w:val="both"/>
    </w:pPr>
    <w:rPr>
      <w:rFonts w:ascii="Times New Roman" w:hAnsi="Times New Roman"/>
    </w:rPr>
  </w:style>
  <w:style w:type="paragraph" w:styleId="BodyTextIndent">
    <w:name w:val="Body Text Indent"/>
    <w:basedOn w:val="Normal"/>
    <w:pPr>
      <w:tabs>
        <w:tab w:val="left" w:pos="0"/>
      </w:tabs>
      <w:spacing w:line="240" w:lineRule="atLeast"/>
      <w:ind w:left="1440" w:hanging="731"/>
      <w:jc w:val="both"/>
    </w:pPr>
    <w:rPr>
      <w:rFonts w:ascii="Times New Roman" w:hAnsi="Times New Roman"/>
      <w:sz w:val="26"/>
    </w:rPr>
  </w:style>
  <w:style w:type="paragraph" w:customStyle="1" w:styleId="NormalIndent2">
    <w:name w:val="Normal Indent2"/>
    <w:basedOn w:val="Normal"/>
    <w:pPr>
      <w:spacing w:line="240" w:lineRule="atLeast"/>
      <w:ind w:left="720"/>
      <w:jc w:val="both"/>
    </w:pPr>
    <w:rPr>
      <w:rFonts w:ascii="Times New Roman" w:hAnsi="Times New Roman"/>
      <w:sz w:val="26"/>
    </w:rPr>
  </w:style>
  <w:style w:type="paragraph" w:styleId="BodyTextIndent2">
    <w:name w:val="Body Text Indent 2"/>
    <w:basedOn w:val="Normal"/>
    <w:pPr>
      <w:ind w:left="1440"/>
    </w:pPr>
    <w:rPr>
      <w:rFonts w:ascii="Times New Roman" w:hAnsi="Times New Roman"/>
      <w:snapToGrid w:val="0"/>
      <w:lang w:eastAsia="en-U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paragraph" w:styleId="ListParagraph">
    <w:name w:val="List Paragraph"/>
    <w:basedOn w:val="Normal"/>
    <w:uiPriority w:val="34"/>
    <w:qFormat/>
    <w:rsid w:val="003C02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03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2019-06-06T04:48:00Z</dcterms:created>
  <dcterms:modified xsi:type="dcterms:W3CDTF">2019-06-11T03:05:00Z</dcterms:modified>
</cp:coreProperties>
</file>