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25B5CDF6"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6348D119" w14:textId="38993A7C" w:rsidR="00D45DFF" w:rsidRDefault="000F1B47" w:rsidP="000D0E22">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Pr="000F1B47">
        <w:rPr>
          <w:rFonts w:ascii="Times New Roman" w:hAnsi="Times New Roman" w:cs="Times New Roman"/>
          <w:sz w:val="24"/>
          <w:szCs w:val="24"/>
          <w:u w:val="single"/>
        </w:rPr>
        <w:t xml:space="preserve">Minister for Industry, </w:t>
      </w:r>
      <w:r w:rsidR="0083543A">
        <w:rPr>
          <w:rFonts w:ascii="Times New Roman" w:hAnsi="Times New Roman" w:cs="Times New Roman"/>
          <w:sz w:val="24"/>
          <w:szCs w:val="24"/>
          <w:u w:val="single"/>
        </w:rPr>
        <w:t>Science and Technology</w:t>
      </w:r>
    </w:p>
    <w:p w14:paraId="7B8A89BD" w14:textId="696574BF" w:rsidR="000D0E22" w:rsidRDefault="000F1B47" w:rsidP="000D0E22">
      <w:pPr>
        <w:spacing w:before="240" w:after="240"/>
        <w:jc w:val="center"/>
        <w:rPr>
          <w:rFonts w:ascii="Times New Roman" w:hAnsi="Times New Roman" w:cs="Times New Roman"/>
          <w:i/>
          <w:sz w:val="24"/>
          <w:szCs w:val="24"/>
          <w:u w:val="single"/>
        </w:rPr>
      </w:pPr>
      <w:r>
        <w:rPr>
          <w:rFonts w:ascii="Times New Roman" w:hAnsi="Times New Roman" w:cs="Times New Roman"/>
          <w:i/>
          <w:sz w:val="24"/>
          <w:szCs w:val="24"/>
          <w:u w:val="single"/>
        </w:rPr>
        <w:t>National Measurement Act 1960</w:t>
      </w:r>
    </w:p>
    <w:p w14:paraId="4A2577EA" w14:textId="352B7E3C" w:rsidR="000F1B47" w:rsidRDefault="000F1B47" w:rsidP="000F1B47">
      <w:pPr>
        <w:spacing w:before="240" w:after="240"/>
        <w:jc w:val="center"/>
        <w:rPr>
          <w:rFonts w:ascii="Times New Roman" w:hAnsi="Times New Roman" w:cs="Times New Roman"/>
          <w:i/>
          <w:sz w:val="24"/>
          <w:szCs w:val="24"/>
          <w:u w:val="single"/>
        </w:rPr>
      </w:pPr>
      <w:r w:rsidRPr="000F1B47">
        <w:rPr>
          <w:rFonts w:ascii="Times New Roman" w:hAnsi="Times New Roman" w:cs="Times New Roman"/>
          <w:i/>
          <w:sz w:val="24"/>
          <w:szCs w:val="24"/>
          <w:u w:val="single"/>
        </w:rPr>
        <w:t xml:space="preserve">National Measurement </w:t>
      </w:r>
      <w:r w:rsidR="007230AE">
        <w:rPr>
          <w:rFonts w:ascii="Times New Roman" w:hAnsi="Times New Roman" w:cs="Times New Roman"/>
          <w:i/>
          <w:sz w:val="24"/>
          <w:szCs w:val="24"/>
          <w:u w:val="single"/>
        </w:rPr>
        <w:t xml:space="preserve">Legislation </w:t>
      </w:r>
      <w:r w:rsidRPr="000F1B47">
        <w:rPr>
          <w:rFonts w:ascii="Times New Roman" w:hAnsi="Times New Roman" w:cs="Times New Roman"/>
          <w:i/>
          <w:sz w:val="24"/>
          <w:szCs w:val="24"/>
          <w:u w:val="single"/>
        </w:rPr>
        <w:t xml:space="preserve">Amendment </w:t>
      </w:r>
      <w:r w:rsidR="00397713">
        <w:rPr>
          <w:rFonts w:ascii="Times New Roman" w:hAnsi="Times New Roman" w:cs="Times New Roman"/>
          <w:i/>
          <w:sz w:val="24"/>
          <w:szCs w:val="24"/>
          <w:u w:val="single"/>
        </w:rPr>
        <w:t>(Fee</w:t>
      </w:r>
      <w:r w:rsidR="007230AE">
        <w:rPr>
          <w:rFonts w:ascii="Times New Roman" w:hAnsi="Times New Roman" w:cs="Times New Roman"/>
          <w:i/>
          <w:sz w:val="24"/>
          <w:szCs w:val="24"/>
          <w:u w:val="single"/>
        </w:rPr>
        <w:t>s</w:t>
      </w:r>
      <w:r w:rsidR="00397713">
        <w:rPr>
          <w:rFonts w:ascii="Times New Roman" w:hAnsi="Times New Roman" w:cs="Times New Roman"/>
          <w:i/>
          <w:sz w:val="24"/>
          <w:szCs w:val="24"/>
          <w:u w:val="single"/>
        </w:rPr>
        <w:t xml:space="preserve">) </w:t>
      </w:r>
      <w:r w:rsidRPr="000F1B47">
        <w:rPr>
          <w:rFonts w:ascii="Times New Roman" w:hAnsi="Times New Roman" w:cs="Times New Roman"/>
          <w:i/>
          <w:sz w:val="24"/>
          <w:szCs w:val="24"/>
          <w:u w:val="single"/>
        </w:rPr>
        <w:t>Regulation</w:t>
      </w:r>
      <w:r w:rsidR="00D704F6">
        <w:rPr>
          <w:rFonts w:ascii="Times New Roman" w:hAnsi="Times New Roman" w:cs="Times New Roman"/>
          <w:i/>
          <w:sz w:val="24"/>
          <w:szCs w:val="24"/>
          <w:u w:val="single"/>
        </w:rPr>
        <w:t>s</w:t>
      </w:r>
      <w:r w:rsidRPr="000F1B47">
        <w:rPr>
          <w:rFonts w:ascii="Times New Roman" w:hAnsi="Times New Roman" w:cs="Times New Roman"/>
          <w:i/>
          <w:sz w:val="24"/>
          <w:szCs w:val="24"/>
          <w:u w:val="single"/>
        </w:rPr>
        <w:t xml:space="preserve"> 201</w:t>
      </w:r>
      <w:r w:rsidR="008A47E7">
        <w:rPr>
          <w:rFonts w:ascii="Times New Roman" w:hAnsi="Times New Roman" w:cs="Times New Roman"/>
          <w:i/>
          <w:sz w:val="24"/>
          <w:szCs w:val="24"/>
          <w:u w:val="single"/>
        </w:rPr>
        <w:t>9</w:t>
      </w:r>
    </w:p>
    <w:p w14:paraId="199207AC" w14:textId="6A0497EA"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 xml:space="preserve">Purpose </w:t>
      </w:r>
      <w:r w:rsidR="00421455">
        <w:rPr>
          <w:rFonts w:ascii="Times New Roman" w:hAnsi="Times New Roman" w:cs="Times New Roman"/>
          <w:b/>
          <w:sz w:val="24"/>
          <w:szCs w:val="24"/>
          <w:u w:val="single"/>
        </w:rPr>
        <w:t>and Operation</w:t>
      </w:r>
    </w:p>
    <w:p w14:paraId="31D67457" w14:textId="2E1C710D" w:rsidR="00BF4FCD" w:rsidRPr="00BF4FCD" w:rsidRDefault="00EF5C2C" w:rsidP="00BF4FCD">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BF4FCD" w:rsidRPr="00BF4FCD">
        <w:rPr>
          <w:rFonts w:ascii="Times New Roman" w:hAnsi="Times New Roman" w:cs="Times New Roman"/>
          <w:sz w:val="24"/>
          <w:szCs w:val="24"/>
        </w:rPr>
        <w:t>N</w:t>
      </w:r>
      <w:r>
        <w:rPr>
          <w:rFonts w:ascii="Times New Roman" w:hAnsi="Times New Roman" w:cs="Times New Roman"/>
          <w:sz w:val="24"/>
          <w:szCs w:val="24"/>
        </w:rPr>
        <w:t>ational Measurement Institute (N</w:t>
      </w:r>
      <w:r w:rsidR="00BF4FCD" w:rsidRPr="00BF4FCD">
        <w:rPr>
          <w:rFonts w:ascii="Times New Roman" w:hAnsi="Times New Roman" w:cs="Times New Roman"/>
          <w:sz w:val="24"/>
          <w:szCs w:val="24"/>
        </w:rPr>
        <w:t>MI</w:t>
      </w:r>
      <w:r>
        <w:rPr>
          <w:rFonts w:ascii="Times New Roman" w:hAnsi="Times New Roman" w:cs="Times New Roman"/>
          <w:sz w:val="24"/>
          <w:szCs w:val="24"/>
        </w:rPr>
        <w:t>)</w:t>
      </w:r>
      <w:r w:rsidR="00BF4FCD" w:rsidRPr="00BF4FCD">
        <w:rPr>
          <w:rFonts w:ascii="Times New Roman" w:hAnsi="Times New Roman" w:cs="Times New Roman"/>
          <w:sz w:val="24"/>
          <w:szCs w:val="24"/>
        </w:rPr>
        <w:t>, a division of the Department of Industry,</w:t>
      </w:r>
      <w:r w:rsidR="0083543A">
        <w:rPr>
          <w:rFonts w:ascii="Times New Roman" w:hAnsi="Times New Roman" w:cs="Times New Roman"/>
          <w:sz w:val="24"/>
          <w:szCs w:val="24"/>
        </w:rPr>
        <w:t xml:space="preserve"> Innovation and Science</w:t>
      </w:r>
      <w:r w:rsidR="00BF4FCD" w:rsidRPr="00BF4FCD">
        <w:rPr>
          <w:rFonts w:ascii="Times New Roman" w:hAnsi="Times New Roman" w:cs="Times New Roman"/>
          <w:sz w:val="24"/>
          <w:szCs w:val="24"/>
        </w:rPr>
        <w:t xml:space="preserve">, administers Australia’s measurement framework under the </w:t>
      </w:r>
      <w:r w:rsidR="00BF4FCD" w:rsidRPr="00201F1C">
        <w:rPr>
          <w:rFonts w:ascii="Times New Roman" w:hAnsi="Times New Roman" w:cs="Times New Roman"/>
          <w:i/>
          <w:sz w:val="24"/>
          <w:szCs w:val="24"/>
        </w:rPr>
        <w:t>National Measurement Act 1960</w:t>
      </w:r>
      <w:r w:rsidR="00BF4FCD" w:rsidRPr="00BF4FCD">
        <w:rPr>
          <w:rFonts w:ascii="Times New Roman" w:hAnsi="Times New Roman" w:cs="Times New Roman"/>
          <w:sz w:val="24"/>
          <w:szCs w:val="24"/>
        </w:rPr>
        <w:t xml:space="preserve"> (the Act).</w:t>
      </w:r>
    </w:p>
    <w:p w14:paraId="597479A8" w14:textId="37B96CE6" w:rsidR="00BF4FCD" w:rsidRDefault="00BF4FCD" w:rsidP="00BF4FCD">
      <w:pPr>
        <w:spacing w:before="240" w:after="240"/>
        <w:rPr>
          <w:rFonts w:ascii="Times New Roman" w:hAnsi="Times New Roman" w:cs="Times New Roman"/>
          <w:sz w:val="24"/>
          <w:szCs w:val="24"/>
        </w:rPr>
      </w:pPr>
      <w:r w:rsidRPr="00BF4FCD">
        <w:rPr>
          <w:rFonts w:ascii="Times New Roman" w:hAnsi="Times New Roman" w:cs="Times New Roman"/>
          <w:sz w:val="24"/>
          <w:szCs w:val="24"/>
        </w:rPr>
        <w:t>NMI contributes to Australia’s prosperity by leading a national system of measurement that is fit for purpose and trusted both nationally and internationally. NMI’s regulatory activities are undertaken as key elements within the wider national system of measurement. These activities include approving the design or pattern of measuring instruments (Pattern Approval or PA), and Licensing</w:t>
      </w:r>
      <w:r w:rsidR="003774F5">
        <w:rPr>
          <w:rFonts w:ascii="Times New Roman" w:hAnsi="Times New Roman" w:cs="Times New Roman"/>
          <w:sz w:val="24"/>
          <w:szCs w:val="24"/>
        </w:rPr>
        <w:t>,</w:t>
      </w:r>
      <w:r w:rsidRPr="00BF4FCD">
        <w:rPr>
          <w:rFonts w:ascii="Times New Roman" w:hAnsi="Times New Roman" w:cs="Times New Roman"/>
          <w:sz w:val="24"/>
          <w:szCs w:val="24"/>
        </w:rPr>
        <w:t xml:space="preserve"> and</w:t>
      </w:r>
      <w:r>
        <w:rPr>
          <w:rFonts w:ascii="Times New Roman" w:hAnsi="Times New Roman" w:cs="Times New Roman"/>
          <w:sz w:val="24"/>
          <w:szCs w:val="24"/>
        </w:rPr>
        <w:t xml:space="preserve"> Appointments of third parties</w:t>
      </w:r>
      <w:r w:rsidR="0083543A">
        <w:rPr>
          <w:rFonts w:ascii="Times New Roman" w:hAnsi="Times New Roman" w:cs="Times New Roman"/>
          <w:sz w:val="24"/>
          <w:szCs w:val="24"/>
        </w:rPr>
        <w:t>,</w:t>
      </w:r>
      <w:r>
        <w:rPr>
          <w:rFonts w:ascii="Times New Roman" w:hAnsi="Times New Roman" w:cs="Times New Roman"/>
          <w:sz w:val="24"/>
          <w:szCs w:val="24"/>
        </w:rPr>
        <w:t xml:space="preserve"> </w:t>
      </w:r>
      <w:r w:rsidRPr="00BF4FCD">
        <w:rPr>
          <w:rFonts w:ascii="Times New Roman" w:hAnsi="Times New Roman" w:cs="Times New Roman"/>
          <w:sz w:val="24"/>
          <w:szCs w:val="24"/>
        </w:rPr>
        <w:t>for example</w:t>
      </w:r>
      <w:r w:rsidR="0083543A">
        <w:rPr>
          <w:rFonts w:ascii="Times New Roman" w:hAnsi="Times New Roman" w:cs="Times New Roman"/>
          <w:sz w:val="24"/>
          <w:szCs w:val="24"/>
        </w:rPr>
        <w:t>,</w:t>
      </w:r>
      <w:r w:rsidRPr="00BF4FCD">
        <w:rPr>
          <w:rFonts w:ascii="Times New Roman" w:hAnsi="Times New Roman" w:cs="Times New Roman"/>
          <w:sz w:val="24"/>
          <w:szCs w:val="24"/>
        </w:rPr>
        <w:t xml:space="preserve"> to verify measuring instruments and verify reference standards. </w:t>
      </w:r>
    </w:p>
    <w:p w14:paraId="2089072D" w14:textId="1C1FE9A7" w:rsidR="0028328D" w:rsidRPr="000F1B47" w:rsidRDefault="000F1B47" w:rsidP="00BF4FCD">
      <w:pPr>
        <w:spacing w:before="240" w:after="240"/>
        <w:rPr>
          <w:rFonts w:ascii="Times New Roman" w:hAnsi="Times New Roman" w:cs="Times New Roman"/>
          <w:sz w:val="24"/>
          <w:szCs w:val="24"/>
        </w:rPr>
      </w:pPr>
      <w:r w:rsidRPr="000F1B47">
        <w:rPr>
          <w:rFonts w:ascii="Times New Roman" w:hAnsi="Times New Roman" w:cs="Times New Roman"/>
          <w:sz w:val="24"/>
          <w:szCs w:val="24"/>
        </w:rPr>
        <w:t xml:space="preserve">The </w:t>
      </w:r>
      <w:r w:rsidRPr="007E16DE">
        <w:rPr>
          <w:rFonts w:ascii="Times New Roman" w:hAnsi="Times New Roman" w:cs="Times New Roman"/>
          <w:i/>
          <w:sz w:val="24"/>
          <w:szCs w:val="24"/>
        </w:rPr>
        <w:t>National Measurement Regulation</w:t>
      </w:r>
      <w:r w:rsidR="0054376A">
        <w:rPr>
          <w:rFonts w:ascii="Times New Roman" w:hAnsi="Times New Roman" w:cs="Times New Roman"/>
          <w:i/>
          <w:sz w:val="24"/>
          <w:szCs w:val="24"/>
        </w:rPr>
        <w:t>s</w:t>
      </w:r>
      <w:r w:rsidRPr="007E16DE">
        <w:rPr>
          <w:rFonts w:ascii="Times New Roman" w:hAnsi="Times New Roman" w:cs="Times New Roman"/>
          <w:i/>
          <w:sz w:val="24"/>
          <w:szCs w:val="24"/>
        </w:rPr>
        <w:t xml:space="preserve"> 1999</w:t>
      </w:r>
      <w:r w:rsidRPr="000F1B47">
        <w:rPr>
          <w:rFonts w:ascii="Times New Roman" w:hAnsi="Times New Roman" w:cs="Times New Roman"/>
          <w:sz w:val="24"/>
          <w:szCs w:val="24"/>
        </w:rPr>
        <w:t xml:space="preserve"> (the </w:t>
      </w:r>
      <w:r w:rsidR="0028328D">
        <w:rPr>
          <w:rFonts w:ascii="Times New Roman" w:hAnsi="Times New Roman" w:cs="Times New Roman"/>
          <w:sz w:val="24"/>
          <w:szCs w:val="24"/>
        </w:rPr>
        <w:t>NM</w:t>
      </w:r>
      <w:r w:rsidR="0028328D" w:rsidRPr="000F1B47">
        <w:rPr>
          <w:rFonts w:ascii="Times New Roman" w:hAnsi="Times New Roman" w:cs="Times New Roman"/>
          <w:sz w:val="24"/>
          <w:szCs w:val="24"/>
        </w:rPr>
        <w:t xml:space="preserve"> </w:t>
      </w:r>
      <w:r w:rsidRPr="000F1B47">
        <w:rPr>
          <w:rFonts w:ascii="Times New Roman" w:hAnsi="Times New Roman" w:cs="Times New Roman"/>
          <w:sz w:val="24"/>
          <w:szCs w:val="24"/>
        </w:rPr>
        <w:t>Regulations) prescribe fees and charges for the regulatory activit</w:t>
      </w:r>
      <w:r w:rsidR="007E16DE">
        <w:rPr>
          <w:rFonts w:ascii="Times New Roman" w:hAnsi="Times New Roman" w:cs="Times New Roman"/>
          <w:sz w:val="24"/>
          <w:szCs w:val="24"/>
        </w:rPr>
        <w:t xml:space="preserve">y of </w:t>
      </w:r>
      <w:r w:rsidR="00EF5C2C">
        <w:rPr>
          <w:rFonts w:ascii="Times New Roman" w:hAnsi="Times New Roman" w:cs="Times New Roman"/>
          <w:sz w:val="24"/>
          <w:szCs w:val="24"/>
        </w:rPr>
        <w:t xml:space="preserve">pattern </w:t>
      </w:r>
      <w:r w:rsidR="007E16DE">
        <w:rPr>
          <w:rFonts w:ascii="Times New Roman" w:hAnsi="Times New Roman" w:cs="Times New Roman"/>
          <w:sz w:val="24"/>
          <w:szCs w:val="24"/>
        </w:rPr>
        <w:t>approval</w:t>
      </w:r>
      <w:r w:rsidR="00EF5C2C">
        <w:rPr>
          <w:rFonts w:ascii="Times New Roman" w:hAnsi="Times New Roman" w:cs="Times New Roman"/>
          <w:sz w:val="24"/>
          <w:szCs w:val="24"/>
        </w:rPr>
        <w:t xml:space="preserve"> </w:t>
      </w:r>
      <w:r w:rsidR="00D64A45">
        <w:rPr>
          <w:rFonts w:ascii="Times New Roman" w:hAnsi="Times New Roman" w:cs="Times New Roman"/>
          <w:sz w:val="24"/>
          <w:szCs w:val="24"/>
        </w:rPr>
        <w:t>examination (</w:t>
      </w:r>
      <w:r w:rsidR="00EF5C2C">
        <w:rPr>
          <w:rFonts w:ascii="Times New Roman" w:hAnsi="Times New Roman" w:cs="Times New Roman"/>
          <w:sz w:val="24"/>
          <w:szCs w:val="24"/>
        </w:rPr>
        <w:t>testing</w:t>
      </w:r>
      <w:r w:rsidR="00D64A45">
        <w:rPr>
          <w:rFonts w:ascii="Times New Roman" w:hAnsi="Times New Roman" w:cs="Times New Roman"/>
          <w:sz w:val="24"/>
          <w:szCs w:val="24"/>
        </w:rPr>
        <w:t>)</w:t>
      </w:r>
      <w:r w:rsidR="00EF5C2C">
        <w:rPr>
          <w:rFonts w:ascii="Times New Roman" w:hAnsi="Times New Roman" w:cs="Times New Roman"/>
          <w:sz w:val="24"/>
          <w:szCs w:val="24"/>
        </w:rPr>
        <w:t xml:space="preserve"> and certification </w:t>
      </w:r>
      <w:r w:rsidR="007E16DE">
        <w:rPr>
          <w:rFonts w:ascii="Times New Roman" w:hAnsi="Times New Roman" w:cs="Times New Roman"/>
          <w:sz w:val="24"/>
          <w:szCs w:val="24"/>
        </w:rPr>
        <w:t>of measuring instruments used for trade and other legal purposes</w:t>
      </w:r>
      <w:r w:rsidRPr="000F1B47">
        <w:rPr>
          <w:rFonts w:ascii="Times New Roman" w:hAnsi="Times New Roman" w:cs="Times New Roman"/>
          <w:sz w:val="24"/>
          <w:szCs w:val="24"/>
        </w:rPr>
        <w:t xml:space="preserve">. </w:t>
      </w:r>
      <w:r w:rsidR="0028328D" w:rsidRPr="000F1B47">
        <w:rPr>
          <w:rFonts w:ascii="Times New Roman" w:hAnsi="Times New Roman" w:cs="Times New Roman"/>
          <w:sz w:val="24"/>
          <w:szCs w:val="24"/>
        </w:rPr>
        <w:t xml:space="preserve">The </w:t>
      </w:r>
      <w:r w:rsidR="0028328D" w:rsidRPr="007E16DE">
        <w:rPr>
          <w:rFonts w:ascii="Times New Roman" w:hAnsi="Times New Roman" w:cs="Times New Roman"/>
          <w:i/>
          <w:sz w:val="24"/>
          <w:szCs w:val="24"/>
        </w:rPr>
        <w:t xml:space="preserve">National </w:t>
      </w:r>
      <w:r w:rsidR="0028328D">
        <w:rPr>
          <w:rFonts w:ascii="Times New Roman" w:hAnsi="Times New Roman" w:cs="Times New Roman"/>
          <w:i/>
          <w:sz w:val="24"/>
          <w:szCs w:val="24"/>
        </w:rPr>
        <w:t xml:space="preserve">Trade </w:t>
      </w:r>
      <w:r w:rsidR="0028328D" w:rsidRPr="007E16DE">
        <w:rPr>
          <w:rFonts w:ascii="Times New Roman" w:hAnsi="Times New Roman" w:cs="Times New Roman"/>
          <w:i/>
          <w:sz w:val="24"/>
          <w:szCs w:val="24"/>
        </w:rPr>
        <w:t>Measurement Regulation</w:t>
      </w:r>
      <w:r w:rsidR="0028328D">
        <w:rPr>
          <w:rFonts w:ascii="Times New Roman" w:hAnsi="Times New Roman" w:cs="Times New Roman"/>
          <w:i/>
          <w:sz w:val="24"/>
          <w:szCs w:val="24"/>
        </w:rPr>
        <w:t>s</w:t>
      </w:r>
      <w:r w:rsidR="0028328D" w:rsidRPr="007E16DE">
        <w:rPr>
          <w:rFonts w:ascii="Times New Roman" w:hAnsi="Times New Roman" w:cs="Times New Roman"/>
          <w:i/>
          <w:sz w:val="24"/>
          <w:szCs w:val="24"/>
        </w:rPr>
        <w:t xml:space="preserve"> </w:t>
      </w:r>
      <w:r w:rsidR="0028328D">
        <w:rPr>
          <w:rFonts w:ascii="Times New Roman" w:hAnsi="Times New Roman" w:cs="Times New Roman"/>
          <w:i/>
          <w:sz w:val="24"/>
          <w:szCs w:val="24"/>
        </w:rPr>
        <w:t>200</w:t>
      </w:r>
      <w:r w:rsidR="0028328D" w:rsidRPr="007E16DE">
        <w:rPr>
          <w:rFonts w:ascii="Times New Roman" w:hAnsi="Times New Roman" w:cs="Times New Roman"/>
          <w:i/>
          <w:sz w:val="24"/>
          <w:szCs w:val="24"/>
        </w:rPr>
        <w:t>9</w:t>
      </w:r>
      <w:r w:rsidR="0028328D" w:rsidRPr="000F1B47">
        <w:rPr>
          <w:rFonts w:ascii="Times New Roman" w:hAnsi="Times New Roman" w:cs="Times New Roman"/>
          <w:sz w:val="24"/>
          <w:szCs w:val="24"/>
        </w:rPr>
        <w:t xml:space="preserve"> (the </w:t>
      </w:r>
      <w:r w:rsidR="0028328D">
        <w:rPr>
          <w:rFonts w:ascii="Times New Roman" w:hAnsi="Times New Roman" w:cs="Times New Roman"/>
          <w:sz w:val="24"/>
          <w:szCs w:val="24"/>
        </w:rPr>
        <w:t>NTM</w:t>
      </w:r>
      <w:r w:rsidR="0028328D" w:rsidRPr="000F1B47">
        <w:rPr>
          <w:rFonts w:ascii="Times New Roman" w:hAnsi="Times New Roman" w:cs="Times New Roman"/>
          <w:sz w:val="24"/>
          <w:szCs w:val="24"/>
        </w:rPr>
        <w:t xml:space="preserve"> Regulation</w:t>
      </w:r>
      <w:r w:rsidR="0028328D">
        <w:rPr>
          <w:rFonts w:ascii="Times New Roman" w:hAnsi="Times New Roman" w:cs="Times New Roman"/>
          <w:sz w:val="24"/>
          <w:szCs w:val="24"/>
        </w:rPr>
        <w:t>s</w:t>
      </w:r>
      <w:r w:rsidR="0028328D" w:rsidRPr="000F1B47">
        <w:rPr>
          <w:rFonts w:ascii="Times New Roman" w:hAnsi="Times New Roman" w:cs="Times New Roman"/>
          <w:sz w:val="24"/>
          <w:szCs w:val="24"/>
        </w:rPr>
        <w:t>) prescribe fees and charges for the regulatory activit</w:t>
      </w:r>
      <w:r w:rsidR="0028328D">
        <w:rPr>
          <w:rFonts w:ascii="Times New Roman" w:hAnsi="Times New Roman" w:cs="Times New Roman"/>
          <w:sz w:val="24"/>
          <w:szCs w:val="24"/>
        </w:rPr>
        <w:t xml:space="preserve">y of licensing third parties to verify measuring instruments and to operate public </w:t>
      </w:r>
      <w:r w:rsidR="0028328D" w:rsidRPr="00FD3069">
        <w:rPr>
          <w:rFonts w:ascii="Times New Roman" w:hAnsi="Times New Roman" w:cs="Times New Roman"/>
          <w:sz w:val="24"/>
          <w:szCs w:val="24"/>
        </w:rPr>
        <w:t>weighbridges</w:t>
      </w:r>
      <w:r w:rsidR="0028328D" w:rsidRPr="000F1B47">
        <w:rPr>
          <w:rFonts w:ascii="Times New Roman" w:hAnsi="Times New Roman" w:cs="Times New Roman"/>
          <w:sz w:val="24"/>
          <w:szCs w:val="24"/>
        </w:rPr>
        <w:t xml:space="preserve">. The </w:t>
      </w:r>
      <w:r w:rsidR="0028328D" w:rsidRPr="00375691">
        <w:rPr>
          <w:rFonts w:ascii="Times New Roman" w:hAnsi="Times New Roman" w:cs="Times New Roman"/>
          <w:i/>
          <w:sz w:val="24"/>
          <w:szCs w:val="24"/>
        </w:rPr>
        <w:t xml:space="preserve">National Measurement </w:t>
      </w:r>
      <w:r w:rsidR="007230AE">
        <w:rPr>
          <w:rFonts w:ascii="Times New Roman" w:hAnsi="Times New Roman" w:cs="Times New Roman"/>
          <w:i/>
          <w:sz w:val="24"/>
          <w:szCs w:val="24"/>
        </w:rPr>
        <w:t xml:space="preserve">Legislation </w:t>
      </w:r>
      <w:r w:rsidR="0028328D" w:rsidRPr="00375691">
        <w:rPr>
          <w:rFonts w:ascii="Times New Roman" w:hAnsi="Times New Roman" w:cs="Times New Roman"/>
          <w:i/>
          <w:sz w:val="24"/>
          <w:szCs w:val="24"/>
        </w:rPr>
        <w:t>Amendment (</w:t>
      </w:r>
      <w:r w:rsidR="0028328D">
        <w:rPr>
          <w:rFonts w:ascii="Times New Roman" w:hAnsi="Times New Roman" w:cs="Times New Roman"/>
          <w:i/>
          <w:sz w:val="24"/>
          <w:szCs w:val="24"/>
        </w:rPr>
        <w:t>F</w:t>
      </w:r>
      <w:r w:rsidR="0028328D" w:rsidRPr="00375691">
        <w:rPr>
          <w:rFonts w:ascii="Times New Roman" w:hAnsi="Times New Roman" w:cs="Times New Roman"/>
          <w:i/>
          <w:sz w:val="24"/>
          <w:szCs w:val="24"/>
        </w:rPr>
        <w:t>ee</w:t>
      </w:r>
      <w:r w:rsidR="007230AE">
        <w:rPr>
          <w:rFonts w:ascii="Times New Roman" w:hAnsi="Times New Roman" w:cs="Times New Roman"/>
          <w:i/>
          <w:sz w:val="24"/>
          <w:szCs w:val="24"/>
        </w:rPr>
        <w:t>s</w:t>
      </w:r>
      <w:r w:rsidR="0028328D" w:rsidRPr="00375691">
        <w:rPr>
          <w:rFonts w:ascii="Times New Roman" w:hAnsi="Times New Roman" w:cs="Times New Roman"/>
          <w:i/>
          <w:sz w:val="24"/>
          <w:szCs w:val="24"/>
        </w:rPr>
        <w:t>) Regulation</w:t>
      </w:r>
      <w:r w:rsidR="0028328D">
        <w:rPr>
          <w:rFonts w:ascii="Times New Roman" w:hAnsi="Times New Roman" w:cs="Times New Roman"/>
          <w:i/>
          <w:sz w:val="24"/>
          <w:szCs w:val="24"/>
        </w:rPr>
        <w:t>s</w:t>
      </w:r>
      <w:r w:rsidR="0028328D" w:rsidRPr="00375691">
        <w:rPr>
          <w:rFonts w:ascii="Times New Roman" w:hAnsi="Times New Roman" w:cs="Times New Roman"/>
          <w:i/>
          <w:sz w:val="24"/>
          <w:szCs w:val="24"/>
        </w:rPr>
        <w:t xml:space="preserve"> 2019</w:t>
      </w:r>
      <w:r w:rsidR="0028328D">
        <w:rPr>
          <w:rFonts w:ascii="Times New Roman" w:hAnsi="Times New Roman" w:cs="Times New Roman"/>
          <w:sz w:val="24"/>
          <w:szCs w:val="24"/>
        </w:rPr>
        <w:t xml:space="preserve"> (the Amending Regulations) provide updated</w:t>
      </w:r>
      <w:r w:rsidR="0028328D" w:rsidRPr="000F1B47">
        <w:rPr>
          <w:rFonts w:ascii="Times New Roman" w:hAnsi="Times New Roman" w:cs="Times New Roman"/>
          <w:sz w:val="24"/>
          <w:szCs w:val="24"/>
        </w:rPr>
        <w:t xml:space="preserve"> fees and charges related to regulatory charging activities.</w:t>
      </w:r>
      <w:r w:rsidR="00BF4FCD">
        <w:rPr>
          <w:rFonts w:ascii="Times New Roman" w:hAnsi="Times New Roman" w:cs="Times New Roman"/>
          <w:sz w:val="24"/>
          <w:szCs w:val="24"/>
        </w:rPr>
        <w:t xml:space="preserve"> The fee for appointments of third parties have not been set in regulations and are managed administratively.</w:t>
      </w:r>
    </w:p>
    <w:p w14:paraId="1EFB1EE7" w14:textId="1429D3A5" w:rsidR="008A47E7" w:rsidRDefault="008A47E7" w:rsidP="008A47E7">
      <w:pPr>
        <w:spacing w:before="240" w:after="240"/>
        <w:rPr>
          <w:rFonts w:ascii="Times New Roman" w:eastAsia="Calibri" w:hAnsi="Times New Roman" w:cs="Times New Roman"/>
          <w:sz w:val="24"/>
          <w:szCs w:val="24"/>
        </w:rPr>
      </w:pPr>
      <w:r w:rsidRPr="008A47E7">
        <w:rPr>
          <w:rFonts w:ascii="Times New Roman" w:hAnsi="Times New Roman" w:cs="Times New Roman"/>
          <w:sz w:val="24"/>
          <w:szCs w:val="24"/>
        </w:rPr>
        <w:t xml:space="preserve">The Australian Government Charging Framework and the 2014 Cost Recovery Guidelines apply to all regulatory charging activities undertaken by the Australian Government. The cost recovery policy developed </w:t>
      </w:r>
      <w:r w:rsidR="008548BD">
        <w:rPr>
          <w:rFonts w:ascii="Times New Roman" w:hAnsi="Times New Roman" w:cs="Times New Roman"/>
          <w:sz w:val="24"/>
          <w:szCs w:val="24"/>
        </w:rPr>
        <w:t xml:space="preserve">by NMI, </w:t>
      </w:r>
      <w:r w:rsidRPr="008A47E7">
        <w:rPr>
          <w:rFonts w:ascii="Times New Roman" w:hAnsi="Times New Roman" w:cs="Times New Roman"/>
          <w:sz w:val="24"/>
          <w:szCs w:val="24"/>
        </w:rPr>
        <w:t xml:space="preserve">in accordance with the Charging Framework and the Cost Recovery Guidelines, require amendments to the fees specified in the </w:t>
      </w:r>
      <w:r w:rsidR="00EF5C2C" w:rsidRPr="00201F1C">
        <w:rPr>
          <w:rFonts w:ascii="Times New Roman" w:hAnsi="Times New Roman" w:cs="Times New Roman"/>
          <w:sz w:val="24"/>
          <w:szCs w:val="24"/>
        </w:rPr>
        <w:t>NM</w:t>
      </w:r>
      <w:r w:rsidR="008548BD">
        <w:rPr>
          <w:rFonts w:ascii="Times New Roman" w:hAnsi="Times New Roman" w:cs="Times New Roman"/>
          <w:sz w:val="24"/>
          <w:szCs w:val="24"/>
        </w:rPr>
        <w:t xml:space="preserve"> </w:t>
      </w:r>
      <w:r w:rsidR="00CA0907">
        <w:rPr>
          <w:rFonts w:ascii="Times New Roman" w:hAnsi="Times New Roman" w:cs="Times New Roman"/>
          <w:sz w:val="24"/>
          <w:szCs w:val="24"/>
        </w:rPr>
        <w:t xml:space="preserve">and NTM </w:t>
      </w:r>
      <w:r w:rsidR="008548BD">
        <w:rPr>
          <w:rFonts w:ascii="Times New Roman" w:hAnsi="Times New Roman" w:cs="Times New Roman"/>
          <w:sz w:val="24"/>
          <w:szCs w:val="24"/>
        </w:rPr>
        <w:t>Regulations</w:t>
      </w:r>
      <w:r w:rsidRPr="008A47E7">
        <w:rPr>
          <w:rFonts w:ascii="Times New Roman" w:hAnsi="Times New Roman" w:cs="Times New Roman"/>
          <w:sz w:val="24"/>
          <w:szCs w:val="24"/>
        </w:rPr>
        <w:t xml:space="preserve">. </w:t>
      </w:r>
      <w:r w:rsidR="008548BD">
        <w:rPr>
          <w:rFonts w:ascii="Times New Roman" w:hAnsi="Times New Roman" w:cs="Times New Roman"/>
          <w:sz w:val="24"/>
          <w:szCs w:val="24"/>
        </w:rPr>
        <w:t xml:space="preserve">The amendments will ensure that NMI’s costs </w:t>
      </w:r>
      <w:r w:rsidR="00DB225C" w:rsidRPr="00B43812">
        <w:rPr>
          <w:rFonts w:ascii="Times New Roman" w:eastAsia="Calibri" w:hAnsi="Times New Roman" w:cs="Times New Roman"/>
          <w:sz w:val="24"/>
          <w:szCs w:val="24"/>
        </w:rPr>
        <w:t>for the activities undertaken in respect to examination and certification of patterns of measuring instruments</w:t>
      </w:r>
      <w:r w:rsidR="003774F5">
        <w:rPr>
          <w:rFonts w:ascii="Times New Roman" w:eastAsia="Calibri" w:hAnsi="Times New Roman" w:cs="Times New Roman"/>
          <w:sz w:val="24"/>
          <w:szCs w:val="24"/>
        </w:rPr>
        <w:t>,</w:t>
      </w:r>
      <w:r w:rsidR="0028328D">
        <w:rPr>
          <w:rFonts w:ascii="Times New Roman" w:eastAsia="Calibri" w:hAnsi="Times New Roman" w:cs="Times New Roman"/>
          <w:sz w:val="24"/>
          <w:szCs w:val="24"/>
        </w:rPr>
        <w:t xml:space="preserve"> and the issuing of servicing licences and public weighbridge licences are recovered under the NM and the NTM Regulations.</w:t>
      </w:r>
    </w:p>
    <w:p w14:paraId="3CE84C79" w14:textId="3D90F7F6" w:rsidR="00BF4FCD" w:rsidRDefault="00BF4FCD" w:rsidP="008A47E7">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740116">
        <w:rPr>
          <w:rFonts w:ascii="Times New Roman" w:hAnsi="Times New Roman" w:cs="Times New Roman"/>
          <w:sz w:val="24"/>
          <w:szCs w:val="24"/>
        </w:rPr>
        <w:t xml:space="preserve">fee </w:t>
      </w:r>
      <w:r>
        <w:rPr>
          <w:rFonts w:ascii="Times New Roman" w:hAnsi="Times New Roman" w:cs="Times New Roman"/>
          <w:sz w:val="24"/>
          <w:szCs w:val="24"/>
        </w:rPr>
        <w:t xml:space="preserve">increase </w:t>
      </w:r>
      <w:r w:rsidR="0098243B">
        <w:rPr>
          <w:rFonts w:ascii="Times New Roman" w:hAnsi="Times New Roman" w:cs="Times New Roman"/>
          <w:sz w:val="24"/>
          <w:szCs w:val="24"/>
        </w:rPr>
        <w:t xml:space="preserve">for licensing third party organisations and pattern approval certification of measuring instruments </w:t>
      </w:r>
      <w:r>
        <w:rPr>
          <w:rFonts w:ascii="Times New Roman" w:hAnsi="Times New Roman" w:cs="Times New Roman"/>
          <w:sz w:val="24"/>
          <w:szCs w:val="24"/>
        </w:rPr>
        <w:t xml:space="preserve">reflect as closely as possible the underlying cost of </w:t>
      </w:r>
      <w:r w:rsidR="0098243B">
        <w:rPr>
          <w:rFonts w:ascii="Times New Roman" w:hAnsi="Times New Roman" w:cs="Times New Roman"/>
          <w:sz w:val="24"/>
          <w:szCs w:val="24"/>
        </w:rPr>
        <w:t xml:space="preserve">these regulatory functions </w:t>
      </w:r>
      <w:r w:rsidR="00EF5C2C">
        <w:rPr>
          <w:rFonts w:ascii="Times New Roman" w:hAnsi="Times New Roman" w:cs="Times New Roman"/>
          <w:sz w:val="24"/>
          <w:szCs w:val="24"/>
        </w:rPr>
        <w:t xml:space="preserve">based on </w:t>
      </w:r>
      <w:r>
        <w:rPr>
          <w:rFonts w:ascii="Times New Roman" w:hAnsi="Times New Roman" w:cs="Times New Roman"/>
          <w:sz w:val="24"/>
          <w:szCs w:val="24"/>
        </w:rPr>
        <w:t>previous and projected demands.</w:t>
      </w:r>
      <w:r w:rsidR="00D52A80">
        <w:rPr>
          <w:rFonts w:ascii="Times New Roman" w:hAnsi="Times New Roman" w:cs="Times New Roman"/>
          <w:sz w:val="24"/>
          <w:szCs w:val="24"/>
        </w:rPr>
        <w:t xml:space="preserve"> The </w:t>
      </w:r>
      <w:r w:rsidR="00740116">
        <w:rPr>
          <w:rFonts w:ascii="Times New Roman" w:hAnsi="Times New Roman" w:cs="Times New Roman"/>
          <w:sz w:val="24"/>
          <w:szCs w:val="24"/>
        </w:rPr>
        <w:t xml:space="preserve">fee increase </w:t>
      </w:r>
      <w:r w:rsidR="00D52A80">
        <w:rPr>
          <w:rFonts w:ascii="Times New Roman" w:hAnsi="Times New Roman" w:cs="Times New Roman"/>
          <w:sz w:val="24"/>
          <w:szCs w:val="24"/>
        </w:rPr>
        <w:t xml:space="preserve">for </w:t>
      </w:r>
      <w:r w:rsidR="00EF5C2C">
        <w:rPr>
          <w:rFonts w:ascii="Times New Roman" w:hAnsi="Times New Roman" w:cs="Times New Roman"/>
          <w:sz w:val="24"/>
          <w:szCs w:val="24"/>
        </w:rPr>
        <w:t xml:space="preserve">pattern approval </w:t>
      </w:r>
      <w:r w:rsidR="00740116">
        <w:rPr>
          <w:rFonts w:ascii="Times New Roman" w:hAnsi="Times New Roman" w:cs="Times New Roman"/>
          <w:sz w:val="24"/>
          <w:szCs w:val="24"/>
        </w:rPr>
        <w:t xml:space="preserve">examination </w:t>
      </w:r>
      <w:r w:rsidR="00740116" w:rsidRPr="00FD3069">
        <w:rPr>
          <w:rFonts w:ascii="Times New Roman" w:hAnsi="Times New Roman" w:cs="Times New Roman"/>
          <w:sz w:val="24"/>
          <w:szCs w:val="24"/>
        </w:rPr>
        <w:t>(</w:t>
      </w:r>
      <w:r w:rsidR="00EF5C2C" w:rsidRPr="00FD3069">
        <w:rPr>
          <w:rFonts w:ascii="Times New Roman" w:hAnsi="Times New Roman" w:cs="Times New Roman"/>
          <w:sz w:val="24"/>
          <w:szCs w:val="24"/>
        </w:rPr>
        <w:t>testing</w:t>
      </w:r>
      <w:r w:rsidR="00740116" w:rsidRPr="00FD3069">
        <w:rPr>
          <w:rFonts w:ascii="Times New Roman" w:hAnsi="Times New Roman" w:cs="Times New Roman"/>
          <w:sz w:val="24"/>
          <w:szCs w:val="24"/>
        </w:rPr>
        <w:t>)</w:t>
      </w:r>
      <w:r w:rsidR="00D52A80">
        <w:rPr>
          <w:rFonts w:ascii="Times New Roman" w:hAnsi="Times New Roman" w:cs="Times New Roman"/>
          <w:sz w:val="24"/>
          <w:szCs w:val="24"/>
        </w:rPr>
        <w:t xml:space="preserve"> of measuring instruments are based on </w:t>
      </w:r>
      <w:r w:rsidR="00D30B05">
        <w:rPr>
          <w:rFonts w:ascii="Times New Roman" w:hAnsi="Times New Roman" w:cs="Times New Roman"/>
          <w:sz w:val="24"/>
          <w:szCs w:val="24"/>
        </w:rPr>
        <w:t xml:space="preserve">previous and projected demands to </w:t>
      </w:r>
      <w:r w:rsidR="00862437">
        <w:rPr>
          <w:rFonts w:ascii="Times New Roman" w:hAnsi="Times New Roman" w:cs="Times New Roman"/>
          <w:sz w:val="24"/>
          <w:szCs w:val="24"/>
        </w:rPr>
        <w:t xml:space="preserve">recover </w:t>
      </w:r>
      <w:r w:rsidR="0098243B">
        <w:rPr>
          <w:rFonts w:ascii="Times New Roman" w:hAnsi="Times New Roman" w:cs="Times New Roman"/>
          <w:sz w:val="24"/>
          <w:szCs w:val="24"/>
        </w:rPr>
        <w:t xml:space="preserve">20 per cent of </w:t>
      </w:r>
      <w:r w:rsidR="00862437">
        <w:rPr>
          <w:rFonts w:ascii="Times New Roman" w:hAnsi="Times New Roman" w:cs="Times New Roman"/>
          <w:sz w:val="24"/>
          <w:szCs w:val="24"/>
        </w:rPr>
        <w:t>the associated costs</w:t>
      </w:r>
      <w:r w:rsidR="00D30B05">
        <w:rPr>
          <w:rFonts w:ascii="Times New Roman" w:hAnsi="Times New Roman" w:cs="Times New Roman"/>
          <w:sz w:val="24"/>
          <w:szCs w:val="24"/>
        </w:rPr>
        <w:t xml:space="preserve"> as approved by Government.</w:t>
      </w:r>
      <w:r w:rsidR="00862437">
        <w:rPr>
          <w:rFonts w:ascii="Times New Roman" w:hAnsi="Times New Roman" w:cs="Times New Roman"/>
          <w:sz w:val="24"/>
          <w:szCs w:val="24"/>
        </w:rPr>
        <w:t xml:space="preserve"> </w:t>
      </w:r>
    </w:p>
    <w:p w14:paraId="1EC7CB28" w14:textId="5D6BF8F4" w:rsidR="008A47E7" w:rsidRDefault="008A47E7" w:rsidP="008A47E7">
      <w:pPr>
        <w:tabs>
          <w:tab w:val="left" w:pos="6521"/>
        </w:tabs>
        <w:ind w:right="91"/>
        <w:rPr>
          <w:rFonts w:ascii="Times New Roman" w:eastAsia="Calibri" w:hAnsi="Times New Roman" w:cs="Times New Roman"/>
          <w:sz w:val="24"/>
          <w:szCs w:val="24"/>
        </w:rPr>
      </w:pPr>
      <w:r w:rsidRPr="00421455">
        <w:rPr>
          <w:rFonts w:ascii="Times New Roman" w:eastAsia="Times New Roman" w:hAnsi="Times New Roman" w:cs="Times New Roman"/>
          <w:sz w:val="24"/>
          <w:szCs w:val="24"/>
          <w:lang w:eastAsia="en-AU"/>
        </w:rPr>
        <w:lastRenderedPageBreak/>
        <w:t xml:space="preserve">The fees charged </w:t>
      </w:r>
      <w:r w:rsidR="00D64A45">
        <w:rPr>
          <w:rFonts w:ascii="Times New Roman" w:eastAsia="Times New Roman" w:hAnsi="Times New Roman" w:cs="Times New Roman"/>
          <w:sz w:val="24"/>
          <w:szCs w:val="24"/>
          <w:lang w:eastAsia="en-AU"/>
        </w:rPr>
        <w:t xml:space="preserve">during the 2018/19 financial year </w:t>
      </w:r>
      <w:r w:rsidRPr="00421455">
        <w:rPr>
          <w:rFonts w:ascii="Times New Roman" w:eastAsia="Times New Roman" w:hAnsi="Times New Roman" w:cs="Times New Roman"/>
          <w:sz w:val="24"/>
          <w:szCs w:val="24"/>
          <w:lang w:eastAsia="en-AU"/>
        </w:rPr>
        <w:t xml:space="preserve">for the pattern approval </w:t>
      </w:r>
      <w:r w:rsidR="00D64A45">
        <w:rPr>
          <w:rFonts w:ascii="Times New Roman" w:eastAsia="Times New Roman" w:hAnsi="Times New Roman" w:cs="Times New Roman"/>
          <w:sz w:val="24"/>
          <w:szCs w:val="24"/>
          <w:lang w:eastAsia="en-AU"/>
        </w:rPr>
        <w:t xml:space="preserve">examination </w:t>
      </w:r>
      <w:r w:rsidR="0098243B">
        <w:rPr>
          <w:rFonts w:ascii="Times New Roman" w:eastAsia="Times New Roman" w:hAnsi="Times New Roman" w:cs="Times New Roman"/>
          <w:sz w:val="24"/>
          <w:szCs w:val="24"/>
          <w:lang w:eastAsia="en-AU"/>
        </w:rPr>
        <w:t xml:space="preserve">and certification </w:t>
      </w:r>
      <w:r w:rsidRPr="00421455">
        <w:rPr>
          <w:rFonts w:ascii="Times New Roman" w:eastAsia="Times New Roman" w:hAnsi="Times New Roman" w:cs="Times New Roman"/>
          <w:sz w:val="24"/>
          <w:szCs w:val="24"/>
          <w:lang w:eastAsia="en-AU"/>
        </w:rPr>
        <w:t xml:space="preserve">of measuring instruments </w:t>
      </w:r>
      <w:r w:rsidR="0028328D">
        <w:rPr>
          <w:rFonts w:ascii="Times New Roman" w:eastAsia="Times New Roman" w:hAnsi="Times New Roman" w:cs="Times New Roman"/>
          <w:sz w:val="24"/>
          <w:szCs w:val="24"/>
          <w:lang w:eastAsia="en-AU"/>
        </w:rPr>
        <w:t xml:space="preserve">under the NM Regulations </w:t>
      </w:r>
      <w:r w:rsidR="008548BD">
        <w:rPr>
          <w:rFonts w:ascii="Times New Roman" w:eastAsia="Times New Roman" w:hAnsi="Times New Roman" w:cs="Times New Roman"/>
          <w:sz w:val="24"/>
          <w:szCs w:val="24"/>
          <w:lang w:eastAsia="en-AU"/>
        </w:rPr>
        <w:t xml:space="preserve">are </w:t>
      </w:r>
      <w:r w:rsidRPr="00421455">
        <w:rPr>
          <w:rFonts w:ascii="Times New Roman" w:eastAsia="Times New Roman" w:hAnsi="Times New Roman" w:cs="Times New Roman"/>
          <w:sz w:val="24"/>
          <w:szCs w:val="24"/>
          <w:lang w:eastAsia="en-AU"/>
        </w:rPr>
        <w:t xml:space="preserve">increased by </w:t>
      </w:r>
      <w:r w:rsidRPr="00421455">
        <w:rPr>
          <w:rFonts w:ascii="Times New Roman" w:eastAsia="Calibri" w:hAnsi="Times New Roman" w:cs="Times New Roman"/>
          <w:sz w:val="24"/>
          <w:szCs w:val="24"/>
        </w:rPr>
        <w:t>75 per</w:t>
      </w:r>
      <w:r w:rsidR="0083543A">
        <w:rPr>
          <w:rFonts w:ascii="Times New Roman" w:eastAsia="Calibri" w:hAnsi="Times New Roman" w:cs="Times New Roman"/>
          <w:sz w:val="24"/>
          <w:szCs w:val="24"/>
        </w:rPr>
        <w:t xml:space="preserve"> </w:t>
      </w:r>
      <w:r w:rsidRPr="00421455">
        <w:rPr>
          <w:rFonts w:ascii="Times New Roman" w:eastAsia="Calibri" w:hAnsi="Times New Roman" w:cs="Times New Roman"/>
          <w:sz w:val="24"/>
          <w:szCs w:val="24"/>
        </w:rPr>
        <w:t>cen</w:t>
      </w:r>
      <w:r w:rsidR="00D64A45">
        <w:rPr>
          <w:rFonts w:ascii="Times New Roman" w:eastAsia="Calibri" w:hAnsi="Times New Roman" w:cs="Times New Roman"/>
          <w:sz w:val="24"/>
          <w:szCs w:val="24"/>
        </w:rPr>
        <w:t>t</w:t>
      </w:r>
      <w:r w:rsidR="00AC6C07">
        <w:rPr>
          <w:rFonts w:ascii="Times New Roman" w:eastAsia="Calibri" w:hAnsi="Times New Roman" w:cs="Times New Roman"/>
          <w:sz w:val="24"/>
          <w:szCs w:val="24"/>
        </w:rPr>
        <w:t xml:space="preserve"> proportionally over four financial years</w:t>
      </w:r>
      <w:r w:rsidR="00D64A45">
        <w:rPr>
          <w:rFonts w:ascii="Times New Roman" w:eastAsia="Calibri" w:hAnsi="Times New Roman" w:cs="Times New Roman"/>
          <w:sz w:val="24"/>
          <w:szCs w:val="24"/>
        </w:rPr>
        <w:t xml:space="preserve">. </w:t>
      </w:r>
      <w:r w:rsidRPr="00421455">
        <w:rPr>
          <w:rFonts w:ascii="Times New Roman" w:eastAsia="Calibri" w:hAnsi="Times New Roman" w:cs="Times New Roman"/>
          <w:sz w:val="24"/>
          <w:szCs w:val="24"/>
        </w:rPr>
        <w:t xml:space="preserve">The amendments specify that the first increase </w:t>
      </w:r>
      <w:r w:rsidR="00D64A45">
        <w:rPr>
          <w:rFonts w:ascii="Times New Roman" w:eastAsia="Calibri" w:hAnsi="Times New Roman" w:cs="Times New Roman"/>
          <w:sz w:val="24"/>
          <w:szCs w:val="24"/>
        </w:rPr>
        <w:t xml:space="preserve">was </w:t>
      </w:r>
      <w:r w:rsidRPr="00421455">
        <w:rPr>
          <w:rFonts w:ascii="Times New Roman" w:eastAsia="Calibri" w:hAnsi="Times New Roman" w:cs="Times New Roman"/>
          <w:sz w:val="24"/>
          <w:szCs w:val="24"/>
        </w:rPr>
        <w:t>introduced on 1 July 2019</w:t>
      </w:r>
      <w:r w:rsidR="008548BD">
        <w:rPr>
          <w:rFonts w:ascii="Times New Roman" w:eastAsia="Calibri" w:hAnsi="Times New Roman" w:cs="Times New Roman"/>
          <w:sz w:val="24"/>
          <w:szCs w:val="24"/>
        </w:rPr>
        <w:t>,</w:t>
      </w:r>
      <w:r w:rsidRPr="00421455">
        <w:rPr>
          <w:rFonts w:ascii="Times New Roman" w:eastAsia="Calibri" w:hAnsi="Times New Roman" w:cs="Times New Roman"/>
          <w:sz w:val="24"/>
          <w:szCs w:val="24"/>
        </w:rPr>
        <w:t xml:space="preserve"> with subsequent increases introduced on 1 July 2020, 1 July 2021 and 1 July 2022.</w:t>
      </w:r>
      <w:r w:rsidR="00691A3C">
        <w:rPr>
          <w:rFonts w:ascii="Times New Roman" w:eastAsia="Calibri" w:hAnsi="Times New Roman" w:cs="Times New Roman"/>
          <w:sz w:val="24"/>
          <w:szCs w:val="24"/>
        </w:rPr>
        <w:t xml:space="preserve"> No new fees are introduced.</w:t>
      </w:r>
    </w:p>
    <w:p w14:paraId="75C265E3" w14:textId="59EBB721" w:rsidR="0028328D" w:rsidRPr="003160D7" w:rsidRDefault="0028328D" w:rsidP="0028328D">
      <w:pPr>
        <w:spacing w:before="240" w:after="240"/>
        <w:rPr>
          <w:rFonts w:ascii="Times New Roman" w:hAnsi="Times New Roman" w:cs="Times New Roman"/>
          <w:sz w:val="24"/>
          <w:szCs w:val="24"/>
        </w:rPr>
      </w:pPr>
      <w:r w:rsidRPr="003160D7">
        <w:rPr>
          <w:rFonts w:ascii="Times New Roman" w:hAnsi="Times New Roman" w:cs="Times New Roman"/>
          <w:sz w:val="24"/>
          <w:szCs w:val="24"/>
        </w:rPr>
        <w:t xml:space="preserve">The fees charged </w:t>
      </w:r>
      <w:r w:rsidR="00D64A45" w:rsidRPr="00D64A45">
        <w:rPr>
          <w:rFonts w:ascii="Times New Roman" w:hAnsi="Times New Roman" w:cs="Times New Roman"/>
          <w:sz w:val="24"/>
          <w:szCs w:val="24"/>
        </w:rPr>
        <w:t xml:space="preserve">during the 2018/19 financial year </w:t>
      </w:r>
      <w:r w:rsidRPr="003160D7">
        <w:rPr>
          <w:rFonts w:ascii="Times New Roman" w:hAnsi="Times New Roman" w:cs="Times New Roman"/>
          <w:sz w:val="24"/>
          <w:szCs w:val="24"/>
        </w:rPr>
        <w:t>for licensing third parties to verify measuring instruments</w:t>
      </w:r>
      <w:r>
        <w:rPr>
          <w:rFonts w:ascii="Times New Roman" w:hAnsi="Times New Roman" w:cs="Times New Roman"/>
          <w:sz w:val="24"/>
          <w:szCs w:val="24"/>
        </w:rPr>
        <w:t xml:space="preserve"> under the NTM Regulations</w:t>
      </w:r>
      <w:r w:rsidRPr="003160D7">
        <w:rPr>
          <w:rFonts w:ascii="Times New Roman" w:hAnsi="Times New Roman" w:cs="Times New Roman"/>
          <w:sz w:val="24"/>
          <w:szCs w:val="24"/>
        </w:rPr>
        <w:t xml:space="preserve"> </w:t>
      </w:r>
      <w:r w:rsidR="00B23332">
        <w:rPr>
          <w:rFonts w:ascii="Times New Roman" w:hAnsi="Times New Roman" w:cs="Times New Roman"/>
          <w:sz w:val="24"/>
          <w:szCs w:val="24"/>
        </w:rPr>
        <w:t>are</w:t>
      </w:r>
      <w:r w:rsidRPr="003160D7">
        <w:rPr>
          <w:rFonts w:ascii="Times New Roman" w:hAnsi="Times New Roman" w:cs="Times New Roman"/>
          <w:sz w:val="24"/>
          <w:szCs w:val="24"/>
        </w:rPr>
        <w:t xml:space="preserve"> increased by 57 per cent</w:t>
      </w:r>
      <w:r w:rsidR="009F12C9">
        <w:rPr>
          <w:rFonts w:ascii="Times New Roman" w:hAnsi="Times New Roman" w:cs="Times New Roman"/>
          <w:sz w:val="24"/>
          <w:szCs w:val="24"/>
        </w:rPr>
        <w:t xml:space="preserve"> </w:t>
      </w:r>
      <w:r w:rsidR="009F12C9">
        <w:rPr>
          <w:rFonts w:ascii="Times New Roman" w:eastAsia="Calibri" w:hAnsi="Times New Roman" w:cs="Times New Roman"/>
          <w:sz w:val="24"/>
          <w:szCs w:val="24"/>
        </w:rPr>
        <w:t>proportionally over four financial years</w:t>
      </w:r>
      <w:r w:rsidRPr="003160D7">
        <w:rPr>
          <w:rFonts w:ascii="Times New Roman" w:hAnsi="Times New Roman" w:cs="Times New Roman"/>
          <w:sz w:val="24"/>
          <w:szCs w:val="24"/>
        </w:rPr>
        <w:t>.</w:t>
      </w:r>
      <w:r w:rsidR="00D30B05" w:rsidRPr="00D30B05">
        <w:rPr>
          <w:rFonts w:ascii="Times New Roman" w:hAnsi="Times New Roman" w:cs="Times New Roman"/>
          <w:sz w:val="24"/>
          <w:szCs w:val="24"/>
        </w:rPr>
        <w:t xml:space="preserve"> </w:t>
      </w:r>
      <w:r w:rsidRPr="003160D7">
        <w:rPr>
          <w:rFonts w:ascii="Times New Roman" w:hAnsi="Times New Roman" w:cs="Times New Roman"/>
          <w:sz w:val="24"/>
          <w:szCs w:val="24"/>
        </w:rPr>
        <w:t>The amendments specify that the first increase</w:t>
      </w:r>
      <w:r w:rsidR="00D64A45">
        <w:rPr>
          <w:rFonts w:ascii="Times New Roman" w:hAnsi="Times New Roman" w:cs="Times New Roman"/>
          <w:sz w:val="24"/>
          <w:szCs w:val="24"/>
        </w:rPr>
        <w:t xml:space="preserve"> was</w:t>
      </w:r>
      <w:r w:rsidRPr="003160D7">
        <w:rPr>
          <w:rFonts w:ascii="Times New Roman" w:hAnsi="Times New Roman" w:cs="Times New Roman"/>
          <w:sz w:val="24"/>
          <w:szCs w:val="24"/>
        </w:rPr>
        <w:t xml:space="preserve"> introduced on 1 July 2019 with subsequent increases introduced on 1 July 2020, 1 July 2021 and 1 July 2022.</w:t>
      </w:r>
      <w:r w:rsidR="00D52A80">
        <w:rPr>
          <w:rFonts w:ascii="Times New Roman" w:hAnsi="Times New Roman" w:cs="Times New Roman"/>
          <w:sz w:val="24"/>
          <w:szCs w:val="24"/>
        </w:rPr>
        <w:t xml:space="preserve"> </w:t>
      </w:r>
      <w:r w:rsidR="00D64A45" w:rsidRPr="00D64A45">
        <w:rPr>
          <w:rFonts w:ascii="Times New Roman" w:hAnsi="Times New Roman" w:cs="Times New Roman"/>
          <w:sz w:val="24"/>
          <w:szCs w:val="24"/>
        </w:rPr>
        <w:t>These fees have not increased since their introduction on 1 July 2010</w:t>
      </w:r>
      <w:r w:rsidR="00D64A45">
        <w:rPr>
          <w:rFonts w:ascii="Times New Roman" w:hAnsi="Times New Roman" w:cs="Times New Roman"/>
          <w:sz w:val="24"/>
          <w:szCs w:val="24"/>
        </w:rPr>
        <w:t xml:space="preserve">. </w:t>
      </w:r>
      <w:r w:rsidR="00D52A80">
        <w:rPr>
          <w:rFonts w:ascii="Times New Roman" w:hAnsi="Times New Roman" w:cs="Times New Roman"/>
          <w:sz w:val="24"/>
          <w:szCs w:val="24"/>
        </w:rPr>
        <w:t>No new fees are introduced.</w:t>
      </w:r>
    </w:p>
    <w:p w14:paraId="3DCBB5E4" w14:textId="2D4BD403" w:rsidR="0028328D" w:rsidRDefault="0028328D" w:rsidP="0028328D">
      <w:pPr>
        <w:spacing w:before="240" w:after="240"/>
        <w:rPr>
          <w:rFonts w:ascii="Times New Roman" w:hAnsi="Times New Roman" w:cs="Times New Roman"/>
          <w:sz w:val="24"/>
          <w:szCs w:val="24"/>
        </w:rPr>
      </w:pPr>
      <w:r w:rsidRPr="003160D7">
        <w:rPr>
          <w:rFonts w:ascii="Times New Roman" w:hAnsi="Times New Roman" w:cs="Times New Roman"/>
          <w:sz w:val="24"/>
          <w:szCs w:val="24"/>
        </w:rPr>
        <w:t xml:space="preserve">The fees charged </w:t>
      </w:r>
      <w:r w:rsidR="00D64A45" w:rsidRPr="00D64A45">
        <w:rPr>
          <w:rFonts w:ascii="Times New Roman" w:hAnsi="Times New Roman" w:cs="Times New Roman"/>
          <w:sz w:val="24"/>
          <w:szCs w:val="24"/>
        </w:rPr>
        <w:t xml:space="preserve">during the 2018/19 financial year </w:t>
      </w:r>
      <w:r w:rsidRPr="003160D7">
        <w:rPr>
          <w:rFonts w:ascii="Times New Roman" w:hAnsi="Times New Roman" w:cs="Times New Roman"/>
          <w:sz w:val="24"/>
          <w:szCs w:val="24"/>
        </w:rPr>
        <w:t xml:space="preserve">for licensing third parties to operate public weighbridges </w:t>
      </w:r>
      <w:r>
        <w:rPr>
          <w:rFonts w:ascii="Times New Roman" w:hAnsi="Times New Roman" w:cs="Times New Roman"/>
          <w:sz w:val="24"/>
          <w:szCs w:val="24"/>
        </w:rPr>
        <w:t xml:space="preserve">under the NTM Regulations </w:t>
      </w:r>
      <w:r w:rsidR="00B23332">
        <w:rPr>
          <w:rFonts w:ascii="Times New Roman" w:hAnsi="Times New Roman" w:cs="Times New Roman"/>
          <w:sz w:val="24"/>
          <w:szCs w:val="24"/>
        </w:rPr>
        <w:t>are</w:t>
      </w:r>
      <w:r w:rsidRPr="003160D7">
        <w:rPr>
          <w:rFonts w:ascii="Times New Roman" w:hAnsi="Times New Roman" w:cs="Times New Roman"/>
          <w:sz w:val="24"/>
          <w:szCs w:val="24"/>
        </w:rPr>
        <w:t xml:space="preserve"> increased by 57 per cen</w:t>
      </w:r>
      <w:r>
        <w:rPr>
          <w:rFonts w:ascii="Times New Roman" w:hAnsi="Times New Roman" w:cs="Times New Roman"/>
          <w:sz w:val="24"/>
          <w:szCs w:val="24"/>
        </w:rPr>
        <w:t>t, with the increase to come in</w:t>
      </w:r>
      <w:r w:rsidRPr="003160D7">
        <w:rPr>
          <w:rFonts w:ascii="Times New Roman" w:hAnsi="Times New Roman" w:cs="Times New Roman"/>
          <w:sz w:val="24"/>
          <w:szCs w:val="24"/>
        </w:rPr>
        <w:t>to effect as of 1</w:t>
      </w:r>
      <w:r>
        <w:rPr>
          <w:rFonts w:ascii="Times New Roman" w:hAnsi="Times New Roman" w:cs="Times New Roman"/>
          <w:sz w:val="24"/>
          <w:szCs w:val="24"/>
        </w:rPr>
        <w:t> </w:t>
      </w:r>
      <w:r w:rsidRPr="003160D7">
        <w:rPr>
          <w:rFonts w:ascii="Times New Roman" w:hAnsi="Times New Roman" w:cs="Times New Roman"/>
          <w:sz w:val="24"/>
          <w:szCs w:val="24"/>
        </w:rPr>
        <w:t>July 2019.</w:t>
      </w:r>
      <w:r w:rsidR="00D52A80">
        <w:rPr>
          <w:rFonts w:ascii="Times New Roman" w:hAnsi="Times New Roman" w:cs="Times New Roman"/>
          <w:sz w:val="24"/>
          <w:szCs w:val="24"/>
        </w:rPr>
        <w:t xml:space="preserve"> </w:t>
      </w:r>
      <w:r w:rsidR="00D30B05" w:rsidRPr="00D30B05">
        <w:rPr>
          <w:rFonts w:ascii="Times New Roman" w:hAnsi="Times New Roman" w:cs="Times New Roman"/>
          <w:sz w:val="24"/>
          <w:szCs w:val="24"/>
        </w:rPr>
        <w:t xml:space="preserve">These fees have not increased since their introduction on 1 July 2010. </w:t>
      </w:r>
      <w:r w:rsidR="00D52A80">
        <w:rPr>
          <w:rFonts w:ascii="Times New Roman" w:hAnsi="Times New Roman" w:cs="Times New Roman"/>
          <w:sz w:val="24"/>
          <w:szCs w:val="24"/>
        </w:rPr>
        <w:t>No new fees are introduced.</w:t>
      </w:r>
    </w:p>
    <w:p w14:paraId="775D84DF" w14:textId="23A92534" w:rsidR="00FF267F" w:rsidRDefault="00FF267F" w:rsidP="00FF267F">
      <w:pPr>
        <w:spacing w:before="240" w:after="240"/>
        <w:rPr>
          <w:rFonts w:ascii="Times New Roman" w:hAnsi="Times New Roman" w:cs="Times New Roman"/>
          <w:sz w:val="24"/>
          <w:szCs w:val="24"/>
        </w:rPr>
      </w:pPr>
      <w:r w:rsidRPr="00457E63">
        <w:rPr>
          <w:rFonts w:ascii="Times New Roman" w:hAnsi="Times New Roman" w:cs="Times New Roman"/>
          <w:sz w:val="24"/>
          <w:szCs w:val="24"/>
        </w:rPr>
        <w:t xml:space="preserve">Under the </w:t>
      </w:r>
      <w:r w:rsidR="00D64A45">
        <w:rPr>
          <w:rFonts w:ascii="Times New Roman" w:hAnsi="Times New Roman" w:cs="Times New Roman"/>
          <w:sz w:val="24"/>
          <w:szCs w:val="24"/>
        </w:rPr>
        <w:t xml:space="preserve">previous </w:t>
      </w:r>
      <w:r w:rsidRPr="00457E63">
        <w:rPr>
          <w:rFonts w:ascii="Times New Roman" w:hAnsi="Times New Roman" w:cs="Times New Roman"/>
          <w:sz w:val="24"/>
          <w:szCs w:val="24"/>
        </w:rPr>
        <w:t>fee structure</w:t>
      </w:r>
      <w:r w:rsidR="0028328D">
        <w:rPr>
          <w:rFonts w:ascii="Times New Roman" w:hAnsi="Times New Roman" w:cs="Times New Roman"/>
          <w:sz w:val="24"/>
          <w:szCs w:val="24"/>
        </w:rPr>
        <w:t>s</w:t>
      </w:r>
      <w:r>
        <w:rPr>
          <w:rFonts w:ascii="Times New Roman" w:hAnsi="Times New Roman" w:cs="Times New Roman"/>
          <w:sz w:val="24"/>
          <w:szCs w:val="24"/>
        </w:rPr>
        <w:t xml:space="preserve"> in the </w:t>
      </w:r>
      <w:r w:rsidR="0028328D">
        <w:rPr>
          <w:rFonts w:ascii="Times New Roman" w:hAnsi="Times New Roman" w:cs="Times New Roman"/>
          <w:sz w:val="24"/>
          <w:szCs w:val="24"/>
        </w:rPr>
        <w:t>NM and NTM Regulations</w:t>
      </w:r>
      <w:r w:rsidRPr="00457E63">
        <w:rPr>
          <w:rFonts w:ascii="Times New Roman" w:hAnsi="Times New Roman" w:cs="Times New Roman"/>
          <w:sz w:val="24"/>
          <w:szCs w:val="24"/>
        </w:rPr>
        <w:t xml:space="preserve">, </w:t>
      </w:r>
      <w:r>
        <w:rPr>
          <w:rFonts w:ascii="Times New Roman" w:hAnsi="Times New Roman" w:cs="Times New Roman"/>
          <w:sz w:val="24"/>
          <w:szCs w:val="24"/>
        </w:rPr>
        <w:t>NMI</w:t>
      </w:r>
      <w:r w:rsidRPr="00457E63">
        <w:rPr>
          <w:rFonts w:ascii="Times New Roman" w:hAnsi="Times New Roman" w:cs="Times New Roman"/>
          <w:sz w:val="24"/>
          <w:szCs w:val="24"/>
        </w:rPr>
        <w:t xml:space="preserve"> </w:t>
      </w:r>
      <w:r w:rsidR="00D64A45">
        <w:rPr>
          <w:rFonts w:ascii="Times New Roman" w:hAnsi="Times New Roman" w:cs="Times New Roman"/>
          <w:sz w:val="24"/>
          <w:szCs w:val="24"/>
        </w:rPr>
        <w:t xml:space="preserve">was </w:t>
      </w:r>
      <w:r w:rsidRPr="00457E63">
        <w:rPr>
          <w:rFonts w:ascii="Times New Roman" w:hAnsi="Times New Roman" w:cs="Times New Roman"/>
          <w:sz w:val="24"/>
          <w:szCs w:val="24"/>
        </w:rPr>
        <w:t>unable to fully recover the cost of delivering its regulatory activities.</w:t>
      </w:r>
      <w:r>
        <w:rPr>
          <w:rFonts w:ascii="Times New Roman" w:hAnsi="Times New Roman" w:cs="Times New Roman"/>
          <w:sz w:val="24"/>
          <w:szCs w:val="24"/>
        </w:rPr>
        <w:t xml:space="preserve"> The fee changes ensure that NMI operate</w:t>
      </w:r>
      <w:r w:rsidR="00151BF3">
        <w:rPr>
          <w:rFonts w:ascii="Times New Roman" w:hAnsi="Times New Roman" w:cs="Times New Roman"/>
          <w:sz w:val="24"/>
          <w:szCs w:val="24"/>
        </w:rPr>
        <w:t>s</w:t>
      </w:r>
      <w:r>
        <w:rPr>
          <w:rFonts w:ascii="Times New Roman" w:hAnsi="Times New Roman" w:cs="Times New Roman"/>
          <w:sz w:val="24"/>
          <w:szCs w:val="24"/>
        </w:rPr>
        <w:t xml:space="preserve"> on a cost</w:t>
      </w:r>
      <w:r w:rsidR="00CA0907">
        <w:rPr>
          <w:rFonts w:ascii="Times New Roman" w:hAnsi="Times New Roman" w:cs="Times New Roman"/>
          <w:sz w:val="24"/>
          <w:szCs w:val="24"/>
        </w:rPr>
        <w:t xml:space="preserve"> </w:t>
      </w:r>
      <w:r>
        <w:rPr>
          <w:rFonts w:ascii="Times New Roman" w:hAnsi="Times New Roman" w:cs="Times New Roman"/>
          <w:sz w:val="24"/>
          <w:szCs w:val="24"/>
        </w:rPr>
        <w:t>recover</w:t>
      </w:r>
      <w:r w:rsidR="009F71BF">
        <w:rPr>
          <w:rFonts w:ascii="Times New Roman" w:hAnsi="Times New Roman" w:cs="Times New Roman"/>
          <w:sz w:val="24"/>
          <w:szCs w:val="24"/>
        </w:rPr>
        <w:t>ed</w:t>
      </w:r>
      <w:r w:rsidR="00D17B53">
        <w:rPr>
          <w:rFonts w:ascii="Times New Roman" w:hAnsi="Times New Roman" w:cs="Times New Roman"/>
          <w:sz w:val="24"/>
          <w:szCs w:val="24"/>
        </w:rPr>
        <w:t xml:space="preserve"> </w:t>
      </w:r>
      <w:r>
        <w:rPr>
          <w:rFonts w:ascii="Times New Roman" w:hAnsi="Times New Roman" w:cs="Times New Roman"/>
          <w:sz w:val="24"/>
          <w:szCs w:val="24"/>
        </w:rPr>
        <w:t>basis</w:t>
      </w:r>
      <w:r w:rsidR="00D52A80">
        <w:rPr>
          <w:rFonts w:ascii="Times New Roman" w:hAnsi="Times New Roman" w:cs="Times New Roman"/>
          <w:sz w:val="24"/>
          <w:szCs w:val="24"/>
        </w:rPr>
        <w:t xml:space="preserve"> wherever possible</w:t>
      </w:r>
      <w:r>
        <w:rPr>
          <w:rFonts w:ascii="Times New Roman" w:hAnsi="Times New Roman" w:cs="Times New Roman"/>
          <w:sz w:val="24"/>
          <w:szCs w:val="24"/>
        </w:rPr>
        <w:t>.</w:t>
      </w:r>
    </w:p>
    <w:p w14:paraId="45BB74CF" w14:textId="2BEABF54" w:rsidR="00421455" w:rsidRDefault="00421455" w:rsidP="00421455">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4007102E" w14:textId="63164EDF" w:rsidR="00421455" w:rsidRPr="00AF2FAB" w:rsidRDefault="00421455" w:rsidP="00421455">
      <w:pPr>
        <w:spacing w:before="120" w:after="120"/>
        <w:rPr>
          <w:rFonts w:ascii="Times New Roman" w:hAnsi="Times New Roman" w:cs="Times New Roman"/>
          <w:sz w:val="24"/>
          <w:szCs w:val="24"/>
          <w:lang w:val="en-US"/>
        </w:rPr>
      </w:pPr>
      <w:r w:rsidRPr="00AF2FAB">
        <w:rPr>
          <w:rFonts w:ascii="Times New Roman" w:hAnsi="Times New Roman" w:cs="Times New Roman"/>
          <w:sz w:val="24"/>
          <w:szCs w:val="24"/>
          <w:lang w:val="en-US"/>
        </w:rPr>
        <w:t xml:space="preserve">Subsection 20(1) of the </w:t>
      </w:r>
      <w:r w:rsidRPr="00AF2FAB">
        <w:rPr>
          <w:rFonts w:ascii="Times New Roman" w:hAnsi="Times New Roman" w:cs="Times New Roman"/>
          <w:i/>
          <w:sz w:val="24"/>
          <w:szCs w:val="24"/>
          <w:lang w:val="en-US"/>
        </w:rPr>
        <w:t>National Measurement Act 1960</w:t>
      </w:r>
      <w:r w:rsidRPr="00AF2FAB">
        <w:rPr>
          <w:rFonts w:ascii="Times New Roman" w:hAnsi="Times New Roman" w:cs="Times New Roman"/>
          <w:sz w:val="24"/>
          <w:szCs w:val="24"/>
          <w:lang w:val="en-US"/>
        </w:rPr>
        <w:t xml:space="preserve"> (the Act) provides, in part, that the Governor-General may make regulations, not inconsistent with the Act, prescribing all matters required or permitted by the Act to be prescribed, or necessary or convenient to be prescribed</w:t>
      </w:r>
      <w:r w:rsidR="00CA0907">
        <w:rPr>
          <w:rFonts w:ascii="Times New Roman" w:hAnsi="Times New Roman" w:cs="Times New Roman"/>
          <w:sz w:val="24"/>
          <w:szCs w:val="24"/>
          <w:lang w:val="en-US"/>
        </w:rPr>
        <w:t>,</w:t>
      </w:r>
      <w:r w:rsidRPr="00AF2FAB">
        <w:rPr>
          <w:rFonts w:ascii="Times New Roman" w:hAnsi="Times New Roman" w:cs="Times New Roman"/>
          <w:sz w:val="24"/>
          <w:szCs w:val="24"/>
          <w:lang w:val="en-US"/>
        </w:rPr>
        <w:t xml:space="preserve"> for carrying out or giving effect to the Act.  </w:t>
      </w:r>
    </w:p>
    <w:p w14:paraId="701ECA6A" w14:textId="3E2068A7" w:rsidR="00421455" w:rsidRPr="007E16DE" w:rsidRDefault="00421455" w:rsidP="00421455">
      <w:pPr>
        <w:spacing w:before="240" w:after="240"/>
        <w:rPr>
          <w:rFonts w:ascii="Times New Roman" w:hAnsi="Times New Roman" w:cs="Times New Roman"/>
          <w:sz w:val="24"/>
          <w:szCs w:val="24"/>
        </w:rPr>
      </w:pPr>
      <w:r w:rsidRPr="007E16DE">
        <w:rPr>
          <w:rFonts w:ascii="Times New Roman" w:hAnsi="Times New Roman" w:cs="Times New Roman"/>
          <w:sz w:val="24"/>
          <w:szCs w:val="24"/>
        </w:rPr>
        <w:t xml:space="preserve">The Regulations </w:t>
      </w:r>
      <w:r w:rsidR="00783784">
        <w:rPr>
          <w:rFonts w:ascii="Times New Roman" w:hAnsi="Times New Roman" w:cs="Times New Roman"/>
          <w:sz w:val="24"/>
          <w:szCs w:val="24"/>
        </w:rPr>
        <w:t>are</w:t>
      </w:r>
      <w:r w:rsidRPr="007E16DE">
        <w:rPr>
          <w:rFonts w:ascii="Times New Roman" w:hAnsi="Times New Roman" w:cs="Times New Roman"/>
          <w:sz w:val="24"/>
          <w:szCs w:val="24"/>
        </w:rPr>
        <w:t xml:space="preserve"> a legislative instrument for the purposes of the </w:t>
      </w:r>
      <w:r w:rsidRPr="00B55DDB">
        <w:rPr>
          <w:rFonts w:ascii="Times New Roman" w:hAnsi="Times New Roman" w:cs="Times New Roman"/>
          <w:i/>
          <w:sz w:val="24"/>
          <w:szCs w:val="24"/>
        </w:rPr>
        <w:t>Legislation Act 2003</w:t>
      </w:r>
      <w:r w:rsidRPr="007E16DE">
        <w:rPr>
          <w:rFonts w:ascii="Times New Roman" w:hAnsi="Times New Roman" w:cs="Times New Roman"/>
          <w:sz w:val="24"/>
          <w:szCs w:val="24"/>
        </w:rPr>
        <w:t>.</w:t>
      </w:r>
    </w:p>
    <w:p w14:paraId="1204FA38"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079EE2A9" w14:textId="7C5BB398" w:rsidR="00AB4363" w:rsidRPr="00AB4363" w:rsidRDefault="00AB4363" w:rsidP="001964A0">
      <w:pPr>
        <w:spacing w:before="240" w:after="240"/>
        <w:rPr>
          <w:rFonts w:ascii="Times New Roman" w:hAnsi="Times New Roman" w:cs="Times New Roman"/>
          <w:sz w:val="24"/>
          <w:szCs w:val="24"/>
        </w:rPr>
      </w:pPr>
      <w:r w:rsidRPr="00AB4363">
        <w:rPr>
          <w:rFonts w:ascii="Times New Roman" w:hAnsi="Times New Roman" w:cs="Times New Roman"/>
          <w:sz w:val="24"/>
          <w:szCs w:val="24"/>
        </w:rPr>
        <w:t xml:space="preserve">Consultation </w:t>
      </w:r>
      <w:r w:rsidR="00FF267F">
        <w:rPr>
          <w:rFonts w:ascii="Times New Roman" w:hAnsi="Times New Roman" w:cs="Times New Roman"/>
          <w:sz w:val="24"/>
          <w:szCs w:val="24"/>
        </w:rPr>
        <w:t>was</w:t>
      </w:r>
      <w:r w:rsidRPr="00AB4363">
        <w:rPr>
          <w:rFonts w:ascii="Times New Roman" w:hAnsi="Times New Roman" w:cs="Times New Roman"/>
          <w:sz w:val="24"/>
          <w:szCs w:val="24"/>
        </w:rPr>
        <w:t xml:space="preserve"> undertaken with the Department of Finance regarding compliance with the 2014 Cost Recovery Guidelines.</w:t>
      </w:r>
      <w:r w:rsidR="00FB3CA4">
        <w:rPr>
          <w:rFonts w:ascii="Times New Roman" w:hAnsi="Times New Roman" w:cs="Times New Roman"/>
          <w:sz w:val="24"/>
          <w:szCs w:val="24"/>
        </w:rPr>
        <w:t xml:space="preserve"> </w:t>
      </w:r>
    </w:p>
    <w:p w14:paraId="04679215" w14:textId="58EDC892" w:rsidR="00AB4363" w:rsidRDefault="00AB4363" w:rsidP="00AB4363">
      <w:pPr>
        <w:spacing w:before="240" w:after="240"/>
        <w:rPr>
          <w:rFonts w:ascii="Times New Roman" w:hAnsi="Times New Roman" w:cs="Times New Roman"/>
          <w:sz w:val="24"/>
          <w:szCs w:val="24"/>
        </w:rPr>
      </w:pPr>
      <w:r w:rsidRPr="00AB4363">
        <w:rPr>
          <w:rFonts w:ascii="Times New Roman" w:hAnsi="Times New Roman" w:cs="Times New Roman"/>
          <w:sz w:val="24"/>
          <w:szCs w:val="24"/>
        </w:rPr>
        <w:t xml:space="preserve">Public consultation on </w:t>
      </w:r>
      <w:r w:rsidR="00FF267F">
        <w:rPr>
          <w:rFonts w:ascii="Times New Roman" w:hAnsi="Times New Roman" w:cs="Times New Roman"/>
          <w:sz w:val="24"/>
          <w:szCs w:val="24"/>
        </w:rPr>
        <w:t>the</w:t>
      </w:r>
      <w:r w:rsidRPr="00AB4363">
        <w:rPr>
          <w:rFonts w:ascii="Times New Roman" w:hAnsi="Times New Roman" w:cs="Times New Roman"/>
          <w:sz w:val="24"/>
          <w:szCs w:val="24"/>
        </w:rPr>
        <w:t xml:space="preserve"> draft C</w:t>
      </w:r>
      <w:r w:rsidR="00D704F6">
        <w:rPr>
          <w:rFonts w:ascii="Times New Roman" w:hAnsi="Times New Roman" w:cs="Times New Roman"/>
          <w:sz w:val="24"/>
          <w:szCs w:val="24"/>
        </w:rPr>
        <w:t xml:space="preserve">ost </w:t>
      </w:r>
      <w:r w:rsidRPr="00AB4363">
        <w:rPr>
          <w:rFonts w:ascii="Times New Roman" w:hAnsi="Times New Roman" w:cs="Times New Roman"/>
          <w:sz w:val="24"/>
          <w:szCs w:val="24"/>
        </w:rPr>
        <w:t>R</w:t>
      </w:r>
      <w:r w:rsidR="00D704F6">
        <w:rPr>
          <w:rFonts w:ascii="Times New Roman" w:hAnsi="Times New Roman" w:cs="Times New Roman"/>
          <w:sz w:val="24"/>
          <w:szCs w:val="24"/>
        </w:rPr>
        <w:t xml:space="preserve">ecovery </w:t>
      </w:r>
      <w:r w:rsidRPr="00AB4363">
        <w:rPr>
          <w:rFonts w:ascii="Times New Roman" w:hAnsi="Times New Roman" w:cs="Times New Roman"/>
          <w:sz w:val="24"/>
          <w:szCs w:val="24"/>
        </w:rPr>
        <w:t>I</w:t>
      </w:r>
      <w:r w:rsidR="00D704F6">
        <w:rPr>
          <w:rFonts w:ascii="Times New Roman" w:hAnsi="Times New Roman" w:cs="Times New Roman"/>
          <w:sz w:val="24"/>
          <w:szCs w:val="24"/>
        </w:rPr>
        <w:t>mp</w:t>
      </w:r>
      <w:r w:rsidR="0098243B">
        <w:rPr>
          <w:rFonts w:ascii="Times New Roman" w:hAnsi="Times New Roman" w:cs="Times New Roman"/>
          <w:sz w:val="24"/>
          <w:szCs w:val="24"/>
        </w:rPr>
        <w:t xml:space="preserve">lementation </w:t>
      </w:r>
      <w:r w:rsidRPr="00AB4363">
        <w:rPr>
          <w:rFonts w:ascii="Times New Roman" w:hAnsi="Times New Roman" w:cs="Times New Roman"/>
          <w:sz w:val="24"/>
          <w:szCs w:val="24"/>
        </w:rPr>
        <w:t>S</w:t>
      </w:r>
      <w:r w:rsidR="00D704F6">
        <w:rPr>
          <w:rFonts w:ascii="Times New Roman" w:hAnsi="Times New Roman" w:cs="Times New Roman"/>
          <w:sz w:val="24"/>
          <w:szCs w:val="24"/>
        </w:rPr>
        <w:t>tatement</w:t>
      </w:r>
      <w:r w:rsidRPr="00AB4363">
        <w:rPr>
          <w:rFonts w:ascii="Times New Roman" w:hAnsi="Times New Roman" w:cs="Times New Roman"/>
          <w:sz w:val="24"/>
          <w:szCs w:val="24"/>
        </w:rPr>
        <w:t xml:space="preserve"> was completed in February 2018. The fees and charges tak</w:t>
      </w:r>
      <w:r w:rsidR="00151BF3">
        <w:rPr>
          <w:rFonts w:ascii="Times New Roman" w:hAnsi="Times New Roman" w:cs="Times New Roman"/>
          <w:sz w:val="24"/>
          <w:szCs w:val="24"/>
        </w:rPr>
        <w:t>e</w:t>
      </w:r>
      <w:r w:rsidRPr="00AB4363">
        <w:rPr>
          <w:rFonts w:ascii="Times New Roman" w:hAnsi="Times New Roman" w:cs="Times New Roman"/>
          <w:sz w:val="24"/>
          <w:szCs w:val="24"/>
        </w:rPr>
        <w:t xml:space="preserve"> into account the feedback </w:t>
      </w:r>
      <w:r w:rsidR="00FF267F">
        <w:rPr>
          <w:rFonts w:ascii="Times New Roman" w:hAnsi="Times New Roman" w:cs="Times New Roman"/>
          <w:sz w:val="24"/>
          <w:szCs w:val="24"/>
        </w:rPr>
        <w:t xml:space="preserve">received </w:t>
      </w:r>
      <w:r w:rsidRPr="00AB4363">
        <w:rPr>
          <w:rFonts w:ascii="Times New Roman" w:hAnsi="Times New Roman" w:cs="Times New Roman"/>
          <w:sz w:val="24"/>
          <w:szCs w:val="24"/>
        </w:rPr>
        <w:t xml:space="preserve">from the </w:t>
      </w:r>
      <w:r w:rsidR="00151BF3">
        <w:rPr>
          <w:rFonts w:ascii="Times New Roman" w:hAnsi="Times New Roman" w:cs="Times New Roman"/>
          <w:sz w:val="24"/>
          <w:szCs w:val="24"/>
        </w:rPr>
        <w:t xml:space="preserve">public </w:t>
      </w:r>
      <w:r w:rsidRPr="00AB4363">
        <w:rPr>
          <w:rFonts w:ascii="Times New Roman" w:hAnsi="Times New Roman" w:cs="Times New Roman"/>
          <w:sz w:val="24"/>
          <w:szCs w:val="24"/>
        </w:rPr>
        <w:t>consultation.</w:t>
      </w:r>
      <w:r w:rsidR="0046608A">
        <w:rPr>
          <w:rFonts w:ascii="Times New Roman" w:hAnsi="Times New Roman" w:cs="Times New Roman"/>
          <w:sz w:val="24"/>
          <w:szCs w:val="24"/>
        </w:rPr>
        <w:t xml:space="preserve"> </w:t>
      </w:r>
    </w:p>
    <w:p w14:paraId="6E2C92C4" w14:textId="145BEA00" w:rsidR="000D0E22" w:rsidRDefault="000D0E22" w:rsidP="00AB4363">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655B7A3F" w14:textId="33659CAC" w:rsidR="00457E63" w:rsidRDefault="00457E63" w:rsidP="000D0E22">
      <w:pPr>
        <w:spacing w:before="240" w:after="240"/>
        <w:rPr>
          <w:rFonts w:ascii="Times New Roman" w:hAnsi="Times New Roman" w:cs="Times New Roman"/>
          <w:sz w:val="24"/>
          <w:szCs w:val="24"/>
        </w:rPr>
      </w:pPr>
      <w:r w:rsidRPr="00457E63">
        <w:rPr>
          <w:rFonts w:ascii="Times New Roman" w:hAnsi="Times New Roman" w:cs="Times New Roman"/>
          <w:sz w:val="24"/>
          <w:szCs w:val="24"/>
        </w:rPr>
        <w:t>Regulatory impact is minor</w:t>
      </w:r>
      <w:r w:rsidR="00D704F6">
        <w:rPr>
          <w:rFonts w:ascii="Times New Roman" w:hAnsi="Times New Roman" w:cs="Times New Roman"/>
          <w:sz w:val="24"/>
          <w:szCs w:val="24"/>
        </w:rPr>
        <w:t xml:space="preserve"> (OBPR ID 23408)</w:t>
      </w:r>
      <w:r w:rsidRPr="00457E63">
        <w:rPr>
          <w:rFonts w:ascii="Times New Roman" w:hAnsi="Times New Roman" w:cs="Times New Roman"/>
          <w:sz w:val="24"/>
          <w:szCs w:val="24"/>
        </w:rPr>
        <w:t xml:space="preserve">. The </w:t>
      </w:r>
      <w:r w:rsidR="00F439C0">
        <w:rPr>
          <w:rFonts w:ascii="Times New Roman" w:hAnsi="Times New Roman" w:cs="Times New Roman"/>
          <w:sz w:val="24"/>
          <w:szCs w:val="24"/>
        </w:rPr>
        <w:t>Amending Regulations</w:t>
      </w:r>
      <w:r w:rsidRPr="00457E63">
        <w:rPr>
          <w:rFonts w:ascii="Times New Roman" w:hAnsi="Times New Roman" w:cs="Times New Roman"/>
          <w:sz w:val="24"/>
          <w:szCs w:val="24"/>
        </w:rPr>
        <w:t xml:space="preserve"> amend the fees charged by the </w:t>
      </w:r>
      <w:r w:rsidR="00F439C0">
        <w:rPr>
          <w:rFonts w:ascii="Times New Roman" w:hAnsi="Times New Roman" w:cs="Times New Roman"/>
          <w:sz w:val="24"/>
          <w:szCs w:val="24"/>
        </w:rPr>
        <w:t>Australian Government</w:t>
      </w:r>
      <w:r w:rsidR="00F439C0" w:rsidRPr="00457E63">
        <w:rPr>
          <w:rFonts w:ascii="Times New Roman" w:hAnsi="Times New Roman" w:cs="Times New Roman"/>
          <w:sz w:val="24"/>
          <w:szCs w:val="24"/>
        </w:rPr>
        <w:t xml:space="preserve"> </w:t>
      </w:r>
      <w:r w:rsidRPr="00457E63">
        <w:rPr>
          <w:rFonts w:ascii="Times New Roman" w:hAnsi="Times New Roman" w:cs="Times New Roman"/>
          <w:sz w:val="24"/>
          <w:szCs w:val="24"/>
        </w:rPr>
        <w:t xml:space="preserve">for regulatory activities related to </w:t>
      </w:r>
      <w:r w:rsidR="00D52A80">
        <w:rPr>
          <w:rFonts w:ascii="Times New Roman" w:hAnsi="Times New Roman" w:cs="Times New Roman"/>
          <w:sz w:val="24"/>
          <w:szCs w:val="24"/>
        </w:rPr>
        <w:t xml:space="preserve">approving of </w:t>
      </w:r>
      <w:r w:rsidR="00470335">
        <w:rPr>
          <w:rFonts w:ascii="Times New Roman" w:hAnsi="Times New Roman" w:cs="Times New Roman"/>
          <w:sz w:val="24"/>
          <w:szCs w:val="24"/>
        </w:rPr>
        <w:t>pattern</w:t>
      </w:r>
      <w:r w:rsidR="00D52A80">
        <w:rPr>
          <w:rFonts w:ascii="Times New Roman" w:hAnsi="Times New Roman" w:cs="Times New Roman"/>
          <w:sz w:val="24"/>
          <w:szCs w:val="24"/>
        </w:rPr>
        <w:t xml:space="preserve"> of measuring instruments and licensing of third parties</w:t>
      </w:r>
      <w:r w:rsidR="00470335">
        <w:rPr>
          <w:rFonts w:ascii="Times New Roman" w:hAnsi="Times New Roman" w:cs="Times New Roman"/>
          <w:sz w:val="24"/>
          <w:szCs w:val="24"/>
        </w:rPr>
        <w:t xml:space="preserve"> under </w:t>
      </w:r>
      <w:r w:rsidR="0046608A">
        <w:rPr>
          <w:rFonts w:ascii="Times New Roman" w:hAnsi="Times New Roman" w:cs="Times New Roman"/>
          <w:sz w:val="24"/>
          <w:szCs w:val="24"/>
        </w:rPr>
        <w:t xml:space="preserve">the </w:t>
      </w:r>
      <w:r w:rsidR="00B23E13">
        <w:rPr>
          <w:rFonts w:ascii="Times New Roman" w:hAnsi="Times New Roman" w:cs="Times New Roman"/>
          <w:sz w:val="24"/>
          <w:szCs w:val="24"/>
        </w:rPr>
        <w:t>Act</w:t>
      </w:r>
      <w:r w:rsidR="00F439C0">
        <w:rPr>
          <w:rFonts w:ascii="Times New Roman" w:hAnsi="Times New Roman" w:cs="Times New Roman"/>
          <w:sz w:val="24"/>
          <w:szCs w:val="24"/>
        </w:rPr>
        <w:t>.</w:t>
      </w:r>
    </w:p>
    <w:p w14:paraId="1CB8AD71" w14:textId="77777777" w:rsidR="00D704F6" w:rsidRDefault="00D704F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2DD6FA2" w14:textId="141B9649" w:rsidR="006472E0" w:rsidRPr="00457E63"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Details of the </w:t>
      </w:r>
      <w:r w:rsidR="0002322E">
        <w:rPr>
          <w:rFonts w:ascii="Times New Roman" w:hAnsi="Times New Roman" w:cs="Times New Roman"/>
          <w:b/>
          <w:i/>
          <w:sz w:val="24"/>
          <w:szCs w:val="24"/>
          <w:u w:val="single"/>
        </w:rPr>
        <w:t xml:space="preserve">National Measurement </w:t>
      </w:r>
      <w:r w:rsidR="007230AE">
        <w:rPr>
          <w:rFonts w:ascii="Times New Roman" w:hAnsi="Times New Roman" w:cs="Times New Roman"/>
          <w:b/>
          <w:i/>
          <w:sz w:val="24"/>
          <w:szCs w:val="24"/>
          <w:u w:val="single"/>
        </w:rPr>
        <w:t xml:space="preserve">Legislation </w:t>
      </w:r>
      <w:r w:rsidR="0002322E">
        <w:rPr>
          <w:rFonts w:ascii="Times New Roman" w:hAnsi="Times New Roman" w:cs="Times New Roman"/>
          <w:b/>
          <w:i/>
          <w:sz w:val="24"/>
          <w:szCs w:val="24"/>
          <w:u w:val="single"/>
        </w:rPr>
        <w:t xml:space="preserve">Amendment </w:t>
      </w:r>
      <w:r w:rsidR="00397713">
        <w:rPr>
          <w:rFonts w:ascii="Times New Roman" w:hAnsi="Times New Roman" w:cs="Times New Roman"/>
          <w:b/>
          <w:i/>
          <w:sz w:val="24"/>
          <w:szCs w:val="24"/>
          <w:u w:val="single"/>
        </w:rPr>
        <w:t>(Fee</w:t>
      </w:r>
      <w:r w:rsidR="007230AE">
        <w:rPr>
          <w:rFonts w:ascii="Times New Roman" w:hAnsi="Times New Roman" w:cs="Times New Roman"/>
          <w:b/>
          <w:i/>
          <w:sz w:val="24"/>
          <w:szCs w:val="24"/>
          <w:u w:val="single"/>
        </w:rPr>
        <w:t>s</w:t>
      </w:r>
      <w:r w:rsidR="00397713">
        <w:rPr>
          <w:rFonts w:ascii="Times New Roman" w:hAnsi="Times New Roman" w:cs="Times New Roman"/>
          <w:b/>
          <w:i/>
          <w:sz w:val="24"/>
          <w:szCs w:val="24"/>
          <w:u w:val="single"/>
        </w:rPr>
        <w:t xml:space="preserve">) </w:t>
      </w:r>
      <w:r w:rsidR="0002322E">
        <w:rPr>
          <w:rFonts w:ascii="Times New Roman" w:hAnsi="Times New Roman" w:cs="Times New Roman"/>
          <w:b/>
          <w:i/>
          <w:sz w:val="24"/>
          <w:szCs w:val="24"/>
          <w:u w:val="single"/>
        </w:rPr>
        <w:t>Regulation</w:t>
      </w:r>
      <w:r w:rsidR="00D704F6">
        <w:rPr>
          <w:rFonts w:ascii="Times New Roman" w:hAnsi="Times New Roman" w:cs="Times New Roman"/>
          <w:b/>
          <w:i/>
          <w:sz w:val="24"/>
          <w:szCs w:val="24"/>
          <w:u w:val="single"/>
        </w:rPr>
        <w:t>s</w:t>
      </w:r>
      <w:r w:rsidR="0002322E">
        <w:rPr>
          <w:rFonts w:ascii="Times New Roman" w:hAnsi="Times New Roman" w:cs="Times New Roman"/>
          <w:b/>
          <w:i/>
          <w:sz w:val="24"/>
          <w:szCs w:val="24"/>
          <w:u w:val="single"/>
        </w:rPr>
        <w:t xml:space="preserve"> 201</w:t>
      </w:r>
      <w:r w:rsidR="008A47E7">
        <w:rPr>
          <w:rFonts w:ascii="Times New Roman" w:hAnsi="Times New Roman" w:cs="Times New Roman"/>
          <w:b/>
          <w:i/>
          <w:sz w:val="24"/>
          <w:szCs w:val="24"/>
          <w:u w:val="single"/>
        </w:rPr>
        <w:t>9</w:t>
      </w:r>
    </w:p>
    <w:p w14:paraId="7EC9F454" w14:textId="59206BD4"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Name of </w:t>
      </w:r>
      <w:r>
        <w:rPr>
          <w:rFonts w:ascii="Times New Roman" w:hAnsi="Times New Roman" w:cs="Times New Roman"/>
          <w:b/>
          <w:sz w:val="24"/>
          <w:szCs w:val="24"/>
        </w:rPr>
        <w:t>Instrument</w:t>
      </w:r>
    </w:p>
    <w:p w14:paraId="24AF2701" w14:textId="1D1E1559"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specifies the name of the </w:t>
      </w:r>
      <w:r w:rsidR="0002322E">
        <w:rPr>
          <w:rFonts w:ascii="Times New Roman" w:hAnsi="Times New Roman" w:cs="Times New Roman"/>
          <w:sz w:val="24"/>
          <w:szCs w:val="24"/>
        </w:rPr>
        <w:t>Regulation</w:t>
      </w:r>
      <w:r w:rsidR="00D704F6">
        <w:rPr>
          <w:rFonts w:ascii="Times New Roman" w:hAnsi="Times New Roman" w:cs="Times New Roman"/>
          <w:sz w:val="24"/>
          <w:szCs w:val="24"/>
        </w:rPr>
        <w:t>s</w:t>
      </w:r>
      <w:r>
        <w:rPr>
          <w:rFonts w:ascii="Times New Roman" w:hAnsi="Times New Roman" w:cs="Times New Roman"/>
          <w:sz w:val="24"/>
          <w:szCs w:val="24"/>
        </w:rPr>
        <w:t xml:space="preserve"> </w:t>
      </w:r>
      <w:r w:rsidRPr="006745C3">
        <w:rPr>
          <w:rFonts w:ascii="Times New Roman" w:hAnsi="Times New Roman" w:cs="Times New Roman"/>
          <w:sz w:val="24"/>
          <w:szCs w:val="24"/>
        </w:rPr>
        <w:t xml:space="preserve">as the </w:t>
      </w:r>
      <w:r w:rsidR="0002322E">
        <w:rPr>
          <w:rFonts w:ascii="Times New Roman" w:hAnsi="Times New Roman" w:cs="Times New Roman"/>
          <w:i/>
          <w:sz w:val="24"/>
          <w:szCs w:val="24"/>
        </w:rPr>
        <w:t xml:space="preserve">National Measurement </w:t>
      </w:r>
      <w:r w:rsidR="007230AE">
        <w:rPr>
          <w:rFonts w:ascii="Times New Roman" w:hAnsi="Times New Roman" w:cs="Times New Roman"/>
          <w:i/>
          <w:sz w:val="24"/>
          <w:szCs w:val="24"/>
        </w:rPr>
        <w:t xml:space="preserve">Legislation </w:t>
      </w:r>
      <w:r w:rsidR="0002322E">
        <w:rPr>
          <w:rFonts w:ascii="Times New Roman" w:hAnsi="Times New Roman" w:cs="Times New Roman"/>
          <w:i/>
          <w:sz w:val="24"/>
          <w:szCs w:val="24"/>
        </w:rPr>
        <w:t xml:space="preserve">Amendment </w:t>
      </w:r>
      <w:r w:rsidR="00397713">
        <w:rPr>
          <w:rFonts w:ascii="Times New Roman" w:hAnsi="Times New Roman" w:cs="Times New Roman"/>
          <w:i/>
          <w:sz w:val="24"/>
          <w:szCs w:val="24"/>
        </w:rPr>
        <w:t>(Fee</w:t>
      </w:r>
      <w:r w:rsidR="007230AE">
        <w:rPr>
          <w:rFonts w:ascii="Times New Roman" w:hAnsi="Times New Roman" w:cs="Times New Roman"/>
          <w:i/>
          <w:sz w:val="24"/>
          <w:szCs w:val="24"/>
        </w:rPr>
        <w:t>s</w:t>
      </w:r>
      <w:r w:rsidR="00397713">
        <w:rPr>
          <w:rFonts w:ascii="Times New Roman" w:hAnsi="Times New Roman" w:cs="Times New Roman"/>
          <w:i/>
          <w:sz w:val="24"/>
          <w:szCs w:val="24"/>
        </w:rPr>
        <w:t xml:space="preserve">) </w:t>
      </w:r>
      <w:r w:rsidR="00421455">
        <w:rPr>
          <w:rFonts w:ascii="Times New Roman" w:hAnsi="Times New Roman" w:cs="Times New Roman"/>
          <w:i/>
          <w:sz w:val="24"/>
          <w:szCs w:val="24"/>
        </w:rPr>
        <w:t>Regulation</w:t>
      </w:r>
      <w:r w:rsidR="004414A8">
        <w:rPr>
          <w:rFonts w:ascii="Times New Roman" w:hAnsi="Times New Roman" w:cs="Times New Roman"/>
          <w:i/>
          <w:sz w:val="24"/>
          <w:szCs w:val="24"/>
        </w:rPr>
        <w:t>s</w:t>
      </w:r>
      <w:r w:rsidR="00421455">
        <w:rPr>
          <w:rFonts w:ascii="Times New Roman" w:hAnsi="Times New Roman" w:cs="Times New Roman"/>
          <w:i/>
          <w:sz w:val="24"/>
          <w:szCs w:val="24"/>
        </w:rPr>
        <w:t xml:space="preserve"> 2019 </w:t>
      </w:r>
      <w:r w:rsidR="00421455" w:rsidRPr="00375691">
        <w:rPr>
          <w:rFonts w:ascii="Times New Roman" w:hAnsi="Times New Roman" w:cs="Times New Roman"/>
          <w:sz w:val="24"/>
          <w:szCs w:val="24"/>
        </w:rPr>
        <w:t>(the Amend</w:t>
      </w:r>
      <w:r w:rsidR="00375691">
        <w:rPr>
          <w:rFonts w:ascii="Times New Roman" w:hAnsi="Times New Roman" w:cs="Times New Roman"/>
          <w:sz w:val="24"/>
          <w:szCs w:val="24"/>
        </w:rPr>
        <w:t>ing</w:t>
      </w:r>
      <w:r w:rsidR="00421455" w:rsidRPr="00375691">
        <w:rPr>
          <w:rFonts w:ascii="Times New Roman" w:hAnsi="Times New Roman" w:cs="Times New Roman"/>
          <w:sz w:val="24"/>
          <w:szCs w:val="24"/>
        </w:rPr>
        <w:t xml:space="preserve"> </w:t>
      </w:r>
      <w:r w:rsidR="00375691">
        <w:rPr>
          <w:rFonts w:ascii="Times New Roman" w:hAnsi="Times New Roman" w:cs="Times New Roman"/>
          <w:sz w:val="24"/>
          <w:szCs w:val="24"/>
        </w:rPr>
        <w:t>R</w:t>
      </w:r>
      <w:r w:rsidR="00421455" w:rsidRPr="00375691">
        <w:rPr>
          <w:rFonts w:ascii="Times New Roman" w:hAnsi="Times New Roman" w:cs="Times New Roman"/>
          <w:sz w:val="24"/>
          <w:szCs w:val="24"/>
        </w:rPr>
        <w:t>egulation</w:t>
      </w:r>
      <w:r w:rsidR="00D704F6">
        <w:rPr>
          <w:rFonts w:ascii="Times New Roman" w:hAnsi="Times New Roman" w:cs="Times New Roman"/>
          <w:sz w:val="24"/>
          <w:szCs w:val="24"/>
        </w:rPr>
        <w:t>s</w:t>
      </w:r>
      <w:r w:rsidR="00421455" w:rsidRPr="00375691">
        <w:rPr>
          <w:rFonts w:ascii="Times New Roman" w:hAnsi="Times New Roman" w:cs="Times New Roman"/>
          <w:sz w:val="24"/>
          <w:szCs w:val="24"/>
        </w:rPr>
        <w:t>)</w:t>
      </w:r>
      <w:r w:rsidRPr="00375691">
        <w:rPr>
          <w:rFonts w:ascii="Times New Roman" w:hAnsi="Times New Roman" w:cs="Times New Roman"/>
          <w:sz w:val="24"/>
          <w:szCs w:val="24"/>
        </w:rPr>
        <w:t>.</w:t>
      </w:r>
    </w:p>
    <w:p w14:paraId="6E781CAA" w14:textId="4BD599BA"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Commencement</w:t>
      </w:r>
    </w:p>
    <w:p w14:paraId="10F094A8" w14:textId="5C775C1F" w:rsidR="006745C3" w:rsidRPr="006745C3" w:rsidRDefault="006745C3" w:rsidP="006745C3">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provides that the </w:t>
      </w:r>
      <w:r w:rsidR="00B43812">
        <w:rPr>
          <w:rFonts w:ascii="Times New Roman" w:hAnsi="Times New Roman" w:cs="Times New Roman"/>
          <w:sz w:val="24"/>
          <w:szCs w:val="24"/>
        </w:rPr>
        <w:t>Amend</w:t>
      </w:r>
      <w:r w:rsidR="00375691">
        <w:rPr>
          <w:rFonts w:ascii="Times New Roman" w:hAnsi="Times New Roman" w:cs="Times New Roman"/>
          <w:sz w:val="24"/>
          <w:szCs w:val="24"/>
        </w:rPr>
        <w:t>ing</w:t>
      </w:r>
      <w:r w:rsidR="00B43812">
        <w:rPr>
          <w:rFonts w:ascii="Times New Roman" w:hAnsi="Times New Roman" w:cs="Times New Roman"/>
          <w:sz w:val="24"/>
          <w:szCs w:val="24"/>
        </w:rPr>
        <w:t xml:space="preserve"> </w:t>
      </w:r>
      <w:r w:rsidR="0002322E">
        <w:rPr>
          <w:rFonts w:ascii="Times New Roman" w:hAnsi="Times New Roman" w:cs="Times New Roman"/>
          <w:sz w:val="24"/>
          <w:szCs w:val="24"/>
        </w:rPr>
        <w:t>Regulation</w:t>
      </w:r>
      <w:r w:rsidR="00D704F6">
        <w:rPr>
          <w:rFonts w:ascii="Times New Roman" w:hAnsi="Times New Roman" w:cs="Times New Roman"/>
          <w:sz w:val="24"/>
          <w:szCs w:val="24"/>
        </w:rPr>
        <w:t>s</w:t>
      </w:r>
      <w:r>
        <w:rPr>
          <w:rFonts w:ascii="Times New Roman" w:hAnsi="Times New Roman" w:cs="Times New Roman"/>
          <w:sz w:val="24"/>
          <w:szCs w:val="24"/>
        </w:rPr>
        <w:t xml:space="preserve"> </w:t>
      </w:r>
      <w:r w:rsidRPr="006745C3">
        <w:rPr>
          <w:rFonts w:ascii="Times New Roman" w:hAnsi="Times New Roman" w:cs="Times New Roman"/>
          <w:sz w:val="24"/>
          <w:szCs w:val="24"/>
        </w:rPr>
        <w:t xml:space="preserve">commence on </w:t>
      </w:r>
      <w:r w:rsidR="0002322E">
        <w:rPr>
          <w:rFonts w:ascii="Times New Roman" w:hAnsi="Times New Roman" w:cs="Times New Roman"/>
          <w:color w:val="000000"/>
          <w:sz w:val="24"/>
          <w:szCs w:val="24"/>
        </w:rPr>
        <w:t>1 July 2019.</w:t>
      </w:r>
    </w:p>
    <w:p w14:paraId="78839DE9" w14:textId="6A15EC26"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Authority</w:t>
      </w:r>
    </w:p>
    <w:p w14:paraId="6C4DEC47" w14:textId="6D231717"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ection s</w:t>
      </w:r>
      <w:r w:rsidRPr="006745C3">
        <w:rPr>
          <w:rFonts w:ascii="Times New Roman" w:hAnsi="Times New Roman" w:cs="Times New Roman"/>
          <w:sz w:val="24"/>
          <w:szCs w:val="24"/>
        </w:rPr>
        <w:t xml:space="preserve">ets out </w:t>
      </w:r>
      <w:r w:rsidR="00B43812">
        <w:rPr>
          <w:rFonts w:ascii="Times New Roman" w:hAnsi="Times New Roman" w:cs="Times New Roman"/>
          <w:sz w:val="24"/>
          <w:szCs w:val="24"/>
        </w:rPr>
        <w:t>that the Amending Regulation</w:t>
      </w:r>
      <w:r w:rsidR="00B23332">
        <w:rPr>
          <w:rFonts w:ascii="Times New Roman" w:hAnsi="Times New Roman" w:cs="Times New Roman"/>
          <w:sz w:val="24"/>
          <w:szCs w:val="24"/>
        </w:rPr>
        <w:t>s</w:t>
      </w:r>
      <w:r w:rsidR="00B43812">
        <w:rPr>
          <w:rFonts w:ascii="Times New Roman" w:hAnsi="Times New Roman" w:cs="Times New Roman"/>
          <w:sz w:val="24"/>
          <w:szCs w:val="24"/>
        </w:rPr>
        <w:t xml:space="preserve"> are made under </w:t>
      </w:r>
      <w:r w:rsidR="0002322E" w:rsidRPr="0002322E">
        <w:rPr>
          <w:rFonts w:ascii="Times New Roman" w:hAnsi="Times New Roman" w:cs="Times New Roman"/>
          <w:sz w:val="24"/>
          <w:szCs w:val="24"/>
        </w:rPr>
        <w:t>the</w:t>
      </w:r>
      <w:r w:rsidR="00B43812">
        <w:rPr>
          <w:rFonts w:ascii="Times New Roman" w:hAnsi="Times New Roman" w:cs="Times New Roman"/>
          <w:i/>
          <w:sz w:val="24"/>
          <w:szCs w:val="24"/>
        </w:rPr>
        <w:t xml:space="preserve"> National Measurement Act 1960</w:t>
      </w:r>
      <w:r w:rsidRPr="006745C3">
        <w:rPr>
          <w:rFonts w:ascii="Times New Roman" w:hAnsi="Times New Roman" w:cs="Times New Roman"/>
          <w:sz w:val="24"/>
          <w:szCs w:val="24"/>
        </w:rPr>
        <w:t>.</w:t>
      </w:r>
    </w:p>
    <w:p w14:paraId="001EC3E4" w14:textId="6611544E" w:rsidR="006745C3" w:rsidRP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 xml:space="preserve">Section </w:t>
      </w:r>
      <w:r w:rsidR="00397713">
        <w:rPr>
          <w:rFonts w:ascii="Times New Roman" w:hAnsi="Times New Roman" w:cs="Times New Roman"/>
          <w:b/>
          <w:sz w:val="24"/>
          <w:szCs w:val="24"/>
        </w:rPr>
        <w:t>4</w:t>
      </w:r>
      <w:r>
        <w:rPr>
          <w:rFonts w:ascii="Times New Roman" w:hAnsi="Times New Roman" w:cs="Times New Roman"/>
          <w:b/>
          <w:sz w:val="24"/>
          <w:szCs w:val="24"/>
        </w:rPr>
        <w:t xml:space="preserve">  </w:t>
      </w:r>
      <w:r w:rsidR="00397713">
        <w:rPr>
          <w:rFonts w:ascii="Times New Roman" w:hAnsi="Times New Roman" w:cs="Times New Roman"/>
          <w:b/>
          <w:sz w:val="24"/>
          <w:szCs w:val="24"/>
        </w:rPr>
        <w:t xml:space="preserve">Schedules </w:t>
      </w:r>
    </w:p>
    <w:p w14:paraId="09A144E6" w14:textId="6EA09FF2" w:rsidR="00B43812" w:rsidRPr="00AF2FAB" w:rsidRDefault="00B43812" w:rsidP="00B43812">
      <w:pPr>
        <w:spacing w:before="240"/>
        <w:rPr>
          <w:rFonts w:ascii="Times New Roman" w:hAnsi="Times New Roman" w:cs="Times New Roman"/>
          <w:sz w:val="24"/>
          <w:szCs w:val="24"/>
        </w:rPr>
      </w:pPr>
      <w:r w:rsidRPr="00AF2FAB">
        <w:rPr>
          <w:rFonts w:ascii="Times New Roman" w:hAnsi="Times New Roman" w:cs="Times New Roman"/>
          <w:sz w:val="24"/>
          <w:szCs w:val="24"/>
        </w:rPr>
        <w:t xml:space="preserve">This section is a machinery clause that enables the Schedule to amend the </w:t>
      </w:r>
      <w:r w:rsidRPr="00AF2FAB">
        <w:rPr>
          <w:rFonts w:ascii="Times New Roman" w:hAnsi="Times New Roman" w:cs="Times New Roman"/>
          <w:i/>
          <w:sz w:val="24"/>
          <w:szCs w:val="24"/>
        </w:rPr>
        <w:t>National Measurement Regulations 1999</w:t>
      </w:r>
      <w:r w:rsidRPr="00AF2FAB">
        <w:rPr>
          <w:rFonts w:ascii="Times New Roman" w:hAnsi="Times New Roman" w:cs="Times New Roman"/>
          <w:sz w:val="24"/>
          <w:szCs w:val="24"/>
        </w:rPr>
        <w:t xml:space="preserve"> </w:t>
      </w:r>
      <w:r w:rsidR="00F769D1">
        <w:rPr>
          <w:rFonts w:ascii="Times New Roman" w:hAnsi="Times New Roman" w:cs="Times New Roman"/>
          <w:sz w:val="24"/>
          <w:szCs w:val="24"/>
        </w:rPr>
        <w:t xml:space="preserve">(the NM Regulations) and the </w:t>
      </w:r>
      <w:r w:rsidR="00F769D1">
        <w:rPr>
          <w:rFonts w:ascii="Times New Roman" w:hAnsi="Times New Roman" w:cs="Times New Roman"/>
          <w:i/>
          <w:sz w:val="24"/>
          <w:szCs w:val="24"/>
        </w:rPr>
        <w:t xml:space="preserve">National Trade Measurement Regulations 2009 </w:t>
      </w:r>
      <w:r w:rsidR="00F769D1">
        <w:rPr>
          <w:rFonts w:ascii="Times New Roman" w:hAnsi="Times New Roman" w:cs="Times New Roman"/>
          <w:sz w:val="24"/>
          <w:szCs w:val="24"/>
        </w:rPr>
        <w:t>(the NTM Regulations)</w:t>
      </w:r>
      <w:r w:rsidR="00B23332">
        <w:rPr>
          <w:rFonts w:ascii="Times New Roman" w:hAnsi="Times New Roman" w:cs="Times New Roman"/>
          <w:sz w:val="24"/>
          <w:szCs w:val="24"/>
        </w:rPr>
        <w:t>.</w:t>
      </w:r>
    </w:p>
    <w:p w14:paraId="3A4F5D83" w14:textId="2324F177" w:rsidR="00397713" w:rsidRPr="00B43812" w:rsidRDefault="00397713" w:rsidP="00397713">
      <w:pPr>
        <w:spacing w:before="240"/>
        <w:rPr>
          <w:rFonts w:ascii="Times New Roman" w:hAnsi="Times New Roman" w:cs="Times New Roman"/>
          <w:b/>
          <w:sz w:val="24"/>
          <w:szCs w:val="24"/>
          <w:u w:val="single"/>
        </w:rPr>
      </w:pPr>
      <w:r w:rsidRPr="00B43812">
        <w:rPr>
          <w:rFonts w:ascii="Times New Roman" w:hAnsi="Times New Roman" w:cs="Times New Roman"/>
          <w:b/>
          <w:sz w:val="24"/>
          <w:szCs w:val="24"/>
          <w:u w:val="single"/>
        </w:rPr>
        <w:t>Schedule 1</w:t>
      </w:r>
      <w:r w:rsidR="00B23332">
        <w:rPr>
          <w:rFonts w:ascii="Times New Roman" w:hAnsi="Times New Roman" w:cs="Times New Roman"/>
          <w:b/>
          <w:sz w:val="24"/>
          <w:szCs w:val="24"/>
          <w:u w:val="single"/>
        </w:rPr>
        <w:t>—</w:t>
      </w:r>
      <w:r w:rsidRPr="00B43812">
        <w:rPr>
          <w:rFonts w:ascii="Times New Roman" w:hAnsi="Times New Roman" w:cs="Times New Roman"/>
          <w:b/>
          <w:sz w:val="24"/>
          <w:szCs w:val="24"/>
          <w:u w:val="single"/>
        </w:rPr>
        <w:t>Amendments</w:t>
      </w:r>
    </w:p>
    <w:p w14:paraId="686DEC95" w14:textId="6A4B5417" w:rsidR="003F0EBE" w:rsidRPr="00201F1C" w:rsidRDefault="003F0EBE" w:rsidP="00397713">
      <w:pPr>
        <w:spacing w:before="240"/>
        <w:rPr>
          <w:rFonts w:ascii="Times New Roman" w:hAnsi="Times New Roman" w:cs="Times New Roman"/>
          <w:b/>
          <w:i/>
          <w:sz w:val="24"/>
          <w:szCs w:val="24"/>
        </w:rPr>
      </w:pPr>
      <w:r>
        <w:rPr>
          <w:rFonts w:ascii="Times New Roman" w:hAnsi="Times New Roman" w:cs="Times New Roman"/>
          <w:b/>
          <w:i/>
          <w:sz w:val="24"/>
          <w:szCs w:val="24"/>
        </w:rPr>
        <w:t>National Measurement Regulations 1999</w:t>
      </w:r>
    </w:p>
    <w:p w14:paraId="174D93BC" w14:textId="36829E80" w:rsidR="00A86831" w:rsidRDefault="00A86831" w:rsidP="00397713">
      <w:pPr>
        <w:spacing w:before="240"/>
        <w:rPr>
          <w:rFonts w:ascii="Times New Roman" w:hAnsi="Times New Roman" w:cs="Times New Roman"/>
          <w:b/>
          <w:sz w:val="24"/>
          <w:szCs w:val="24"/>
        </w:rPr>
      </w:pPr>
      <w:r>
        <w:rPr>
          <w:rFonts w:ascii="Times New Roman" w:hAnsi="Times New Roman" w:cs="Times New Roman"/>
          <w:b/>
          <w:sz w:val="24"/>
          <w:szCs w:val="24"/>
        </w:rPr>
        <w:t>Item 1  Regulation 90B</w:t>
      </w:r>
    </w:p>
    <w:p w14:paraId="10520B27" w14:textId="44F8F8DC" w:rsidR="00A86831" w:rsidRDefault="00A86831" w:rsidP="00397713">
      <w:pPr>
        <w:spacing w:before="240"/>
        <w:rPr>
          <w:rFonts w:ascii="Times New Roman" w:hAnsi="Times New Roman" w:cs="Times New Roman"/>
          <w:sz w:val="24"/>
          <w:szCs w:val="24"/>
        </w:rPr>
      </w:pPr>
      <w:r>
        <w:rPr>
          <w:rFonts w:ascii="Times New Roman" w:hAnsi="Times New Roman" w:cs="Times New Roman"/>
          <w:sz w:val="24"/>
          <w:szCs w:val="24"/>
        </w:rPr>
        <w:t>Item 1 replaces regulation 90B to update the language to current drafting standards and to include a reference to new regulation 90D (inserted by item 3).</w:t>
      </w:r>
    </w:p>
    <w:p w14:paraId="21D78CC7" w14:textId="4E8FCECA" w:rsidR="00A86831" w:rsidRDefault="00A86831" w:rsidP="00397713">
      <w:pPr>
        <w:spacing w:before="240"/>
        <w:rPr>
          <w:rFonts w:ascii="Times New Roman" w:hAnsi="Times New Roman" w:cs="Times New Roman"/>
          <w:b/>
          <w:sz w:val="24"/>
          <w:szCs w:val="24"/>
        </w:rPr>
      </w:pPr>
      <w:r>
        <w:rPr>
          <w:rFonts w:ascii="Times New Roman" w:hAnsi="Times New Roman" w:cs="Times New Roman"/>
          <w:b/>
          <w:sz w:val="24"/>
          <w:szCs w:val="24"/>
        </w:rPr>
        <w:t>Item 2  Subregulation 90C(1)</w:t>
      </w:r>
    </w:p>
    <w:p w14:paraId="206E9D28" w14:textId="0531AEF6" w:rsidR="00A86831" w:rsidRDefault="00A86831" w:rsidP="00397713">
      <w:pPr>
        <w:spacing w:before="240"/>
        <w:rPr>
          <w:rFonts w:ascii="Times New Roman" w:hAnsi="Times New Roman" w:cs="Times New Roman"/>
          <w:sz w:val="24"/>
          <w:szCs w:val="24"/>
        </w:rPr>
      </w:pPr>
      <w:r>
        <w:rPr>
          <w:rFonts w:ascii="Times New Roman" w:hAnsi="Times New Roman" w:cs="Times New Roman"/>
          <w:sz w:val="24"/>
          <w:szCs w:val="24"/>
        </w:rPr>
        <w:t>Item 2 amends subregulation 90</w:t>
      </w:r>
      <w:r w:rsidR="00D30B05">
        <w:rPr>
          <w:rFonts w:ascii="Times New Roman" w:hAnsi="Times New Roman" w:cs="Times New Roman"/>
          <w:sz w:val="24"/>
          <w:szCs w:val="24"/>
        </w:rPr>
        <w:t>C(1)</w:t>
      </w:r>
      <w:r>
        <w:rPr>
          <w:rFonts w:ascii="Times New Roman" w:hAnsi="Times New Roman" w:cs="Times New Roman"/>
          <w:sz w:val="24"/>
          <w:szCs w:val="24"/>
        </w:rPr>
        <w:t xml:space="preserve"> to </w:t>
      </w:r>
      <w:r w:rsidR="00470335">
        <w:rPr>
          <w:rFonts w:ascii="Times New Roman" w:hAnsi="Times New Roman" w:cs="Times New Roman"/>
          <w:sz w:val="24"/>
          <w:szCs w:val="24"/>
        </w:rPr>
        <w:t>provide for</w:t>
      </w:r>
      <w:r w:rsidR="007629B3">
        <w:rPr>
          <w:rFonts w:ascii="Times New Roman" w:hAnsi="Times New Roman" w:cs="Times New Roman"/>
          <w:sz w:val="24"/>
          <w:szCs w:val="24"/>
        </w:rPr>
        <w:t xml:space="preserve"> </w:t>
      </w:r>
      <w:r w:rsidR="00D30B05">
        <w:rPr>
          <w:rFonts w:ascii="Times New Roman" w:hAnsi="Times New Roman" w:cs="Times New Roman"/>
          <w:sz w:val="24"/>
          <w:szCs w:val="24"/>
        </w:rPr>
        <w:t xml:space="preserve">CPI </w:t>
      </w:r>
      <w:r w:rsidR="007629B3">
        <w:rPr>
          <w:rFonts w:ascii="Times New Roman" w:hAnsi="Times New Roman" w:cs="Times New Roman"/>
          <w:sz w:val="24"/>
          <w:szCs w:val="24"/>
        </w:rPr>
        <w:t xml:space="preserve">indexation of fees for </w:t>
      </w:r>
      <w:r w:rsidR="00F439C0">
        <w:rPr>
          <w:rFonts w:ascii="Times New Roman" w:hAnsi="Times New Roman" w:cs="Times New Roman"/>
          <w:sz w:val="24"/>
          <w:szCs w:val="24"/>
        </w:rPr>
        <w:t xml:space="preserve">the </w:t>
      </w:r>
      <w:r w:rsidR="007629B3">
        <w:rPr>
          <w:rFonts w:ascii="Times New Roman" w:hAnsi="Times New Roman" w:cs="Times New Roman"/>
          <w:sz w:val="24"/>
          <w:szCs w:val="24"/>
        </w:rPr>
        <w:t xml:space="preserve">examination and certification of patterns of measuring instruments set out in Schedule 13 at the start of each financial year beginning 1 July 2020. </w:t>
      </w:r>
      <w:bookmarkStart w:id="0" w:name="_GoBack"/>
      <w:bookmarkEnd w:id="0"/>
    </w:p>
    <w:p w14:paraId="4A387871" w14:textId="6AB6BF1F" w:rsidR="00A86831" w:rsidRDefault="00A86831" w:rsidP="00397713">
      <w:pPr>
        <w:spacing w:before="240"/>
        <w:rPr>
          <w:rFonts w:ascii="Times New Roman" w:hAnsi="Times New Roman" w:cs="Times New Roman"/>
          <w:sz w:val="24"/>
          <w:szCs w:val="24"/>
        </w:rPr>
      </w:pPr>
      <w:r>
        <w:rPr>
          <w:rFonts w:ascii="Times New Roman" w:hAnsi="Times New Roman" w:cs="Times New Roman"/>
          <w:b/>
          <w:sz w:val="24"/>
          <w:szCs w:val="24"/>
        </w:rPr>
        <w:t>Item 3  At the end of Part 10</w:t>
      </w:r>
    </w:p>
    <w:p w14:paraId="2B22A23D" w14:textId="692EB359" w:rsidR="00A86831" w:rsidRDefault="00A86831" w:rsidP="00397713">
      <w:pPr>
        <w:spacing w:before="240"/>
        <w:rPr>
          <w:rFonts w:ascii="Times New Roman" w:hAnsi="Times New Roman" w:cs="Times New Roman"/>
          <w:sz w:val="24"/>
          <w:szCs w:val="24"/>
        </w:rPr>
      </w:pPr>
      <w:r>
        <w:rPr>
          <w:rFonts w:ascii="Times New Roman" w:hAnsi="Times New Roman" w:cs="Times New Roman"/>
          <w:sz w:val="24"/>
          <w:szCs w:val="24"/>
        </w:rPr>
        <w:t xml:space="preserve">Item 3 adds new regulation 90D to provide for the </w:t>
      </w:r>
      <w:r w:rsidR="00D30B05">
        <w:rPr>
          <w:rFonts w:ascii="Times New Roman" w:hAnsi="Times New Roman" w:cs="Times New Roman"/>
          <w:sz w:val="24"/>
          <w:szCs w:val="24"/>
        </w:rPr>
        <w:t xml:space="preserve">non CPI cost recovery related </w:t>
      </w:r>
      <w:r>
        <w:rPr>
          <w:rFonts w:ascii="Times New Roman" w:hAnsi="Times New Roman" w:cs="Times New Roman"/>
          <w:sz w:val="24"/>
          <w:szCs w:val="24"/>
        </w:rPr>
        <w:t xml:space="preserve">additional increase to fees in </w:t>
      </w:r>
      <w:r w:rsidR="00F439C0">
        <w:rPr>
          <w:rFonts w:ascii="Times New Roman" w:hAnsi="Times New Roman" w:cs="Times New Roman"/>
          <w:sz w:val="24"/>
          <w:szCs w:val="24"/>
        </w:rPr>
        <w:t xml:space="preserve">the </w:t>
      </w:r>
      <w:r>
        <w:rPr>
          <w:rFonts w:ascii="Times New Roman" w:hAnsi="Times New Roman" w:cs="Times New Roman"/>
          <w:sz w:val="24"/>
          <w:szCs w:val="24"/>
        </w:rPr>
        <w:t xml:space="preserve">2020, 2021 and 2022 financial years. </w:t>
      </w:r>
      <w:r w:rsidR="00862437">
        <w:rPr>
          <w:rFonts w:ascii="Times New Roman" w:hAnsi="Times New Roman" w:cs="Times New Roman"/>
          <w:sz w:val="24"/>
          <w:szCs w:val="24"/>
        </w:rPr>
        <w:t xml:space="preserve">From 1 July 2020, at the start of each financial year up to 1 July 2022, the </w:t>
      </w:r>
      <w:r w:rsidR="005823DB">
        <w:rPr>
          <w:rFonts w:ascii="Times New Roman" w:hAnsi="Times New Roman" w:cs="Times New Roman"/>
          <w:sz w:val="24"/>
          <w:szCs w:val="24"/>
        </w:rPr>
        <w:t xml:space="preserve">fee increase for each financial year is calculated based on the indexation provided. </w:t>
      </w:r>
    </w:p>
    <w:p w14:paraId="359E3D3E" w14:textId="620EB9E1" w:rsidR="005823DB" w:rsidRDefault="005823DB" w:rsidP="00397713">
      <w:pPr>
        <w:spacing w:before="240"/>
        <w:rPr>
          <w:rFonts w:ascii="Times New Roman" w:hAnsi="Times New Roman" w:cs="Times New Roman"/>
          <w:b/>
          <w:sz w:val="24"/>
          <w:szCs w:val="24"/>
        </w:rPr>
      </w:pPr>
      <w:r>
        <w:rPr>
          <w:rFonts w:ascii="Times New Roman" w:hAnsi="Times New Roman" w:cs="Times New Roman"/>
          <w:sz w:val="24"/>
          <w:szCs w:val="24"/>
        </w:rPr>
        <w:t>The fee increase is calculated based on the dollar amount f</w:t>
      </w:r>
      <w:r w:rsidR="00F439C0">
        <w:rPr>
          <w:rFonts w:ascii="Times New Roman" w:hAnsi="Times New Roman" w:cs="Times New Roman"/>
          <w:sz w:val="24"/>
          <w:szCs w:val="24"/>
        </w:rPr>
        <w:t>r</w:t>
      </w:r>
      <w:r>
        <w:rPr>
          <w:rFonts w:ascii="Times New Roman" w:hAnsi="Times New Roman" w:cs="Times New Roman"/>
          <w:sz w:val="24"/>
          <w:szCs w:val="24"/>
        </w:rPr>
        <w:t xml:space="preserve">om </w:t>
      </w:r>
      <w:r w:rsidR="00F439C0">
        <w:rPr>
          <w:rFonts w:ascii="Times New Roman" w:hAnsi="Times New Roman" w:cs="Times New Roman"/>
          <w:sz w:val="24"/>
          <w:szCs w:val="24"/>
        </w:rPr>
        <w:t xml:space="preserve">the </w:t>
      </w:r>
      <w:r>
        <w:rPr>
          <w:rFonts w:ascii="Times New Roman" w:hAnsi="Times New Roman" w:cs="Times New Roman"/>
          <w:sz w:val="24"/>
          <w:szCs w:val="24"/>
        </w:rPr>
        <w:t>previous financial year with CPI applied as per subregulation 90C(1). This is defined as the ‘base amount’ and this amount is then further subject to further indexation to calculate the additional increase to fee to accommodate the 75 per cent fee increase introduced proportionally over four years.</w:t>
      </w:r>
    </w:p>
    <w:p w14:paraId="0CA2BA9A" w14:textId="5076DAD7" w:rsidR="002A7CD2" w:rsidRDefault="00D8409C" w:rsidP="00397713">
      <w:pPr>
        <w:spacing w:before="240"/>
        <w:rPr>
          <w:rFonts w:ascii="Times New Roman" w:hAnsi="Times New Roman" w:cs="Times New Roman"/>
          <w:b/>
          <w:sz w:val="24"/>
          <w:szCs w:val="24"/>
        </w:rPr>
      </w:pPr>
      <w:r>
        <w:rPr>
          <w:rFonts w:ascii="Times New Roman" w:hAnsi="Times New Roman" w:cs="Times New Roman"/>
          <w:b/>
          <w:sz w:val="24"/>
          <w:szCs w:val="24"/>
        </w:rPr>
        <w:t xml:space="preserve">Item </w:t>
      </w:r>
      <w:r w:rsidR="00AC0A8A">
        <w:rPr>
          <w:rFonts w:ascii="Times New Roman" w:hAnsi="Times New Roman" w:cs="Times New Roman"/>
          <w:b/>
          <w:sz w:val="24"/>
          <w:szCs w:val="24"/>
        </w:rPr>
        <w:t>4</w:t>
      </w:r>
      <w:r>
        <w:rPr>
          <w:rFonts w:ascii="Times New Roman" w:hAnsi="Times New Roman" w:cs="Times New Roman"/>
          <w:b/>
          <w:sz w:val="24"/>
          <w:szCs w:val="24"/>
        </w:rPr>
        <w:t xml:space="preserve"> </w:t>
      </w:r>
      <w:r w:rsidR="00B43812">
        <w:rPr>
          <w:rFonts w:ascii="Times New Roman" w:hAnsi="Times New Roman" w:cs="Times New Roman"/>
          <w:b/>
          <w:sz w:val="24"/>
          <w:szCs w:val="24"/>
        </w:rPr>
        <w:t xml:space="preserve"> </w:t>
      </w:r>
      <w:r w:rsidR="00AC0A8A">
        <w:rPr>
          <w:rFonts w:ascii="Times New Roman" w:hAnsi="Times New Roman" w:cs="Times New Roman"/>
          <w:b/>
          <w:sz w:val="24"/>
          <w:szCs w:val="24"/>
        </w:rPr>
        <w:t xml:space="preserve">Schedule 13 </w:t>
      </w:r>
    </w:p>
    <w:p w14:paraId="625FAEA6" w14:textId="7AB64F2E" w:rsidR="00221879" w:rsidRDefault="00221879" w:rsidP="00221879">
      <w:pPr>
        <w:pStyle w:val="CommentText"/>
        <w:rPr>
          <w:rFonts w:ascii="Times New Roman" w:hAnsi="Times New Roman" w:cs="Times New Roman"/>
          <w:sz w:val="24"/>
          <w:szCs w:val="24"/>
        </w:rPr>
      </w:pPr>
      <w:r w:rsidRPr="00201F1C">
        <w:rPr>
          <w:rFonts w:ascii="Times New Roman" w:hAnsi="Times New Roman" w:cs="Times New Roman"/>
          <w:sz w:val="24"/>
          <w:szCs w:val="24"/>
        </w:rPr>
        <w:t xml:space="preserve">Item 4 repeals and substitutes Schedule 13 to set out the prescribed fees for the financial year beginning 1 July 2019 for the activities undertaken in respect to examination and certification of patterns of different types of measuring instruments. </w:t>
      </w:r>
    </w:p>
    <w:p w14:paraId="6535B748" w14:textId="5E65C802" w:rsidR="00221879" w:rsidRPr="00201F1C" w:rsidRDefault="00221879" w:rsidP="00221879">
      <w:pPr>
        <w:pStyle w:val="CommentText"/>
        <w:rPr>
          <w:rFonts w:ascii="Times New Roman" w:hAnsi="Times New Roman" w:cs="Times New Roman"/>
          <w:sz w:val="24"/>
          <w:szCs w:val="24"/>
        </w:rPr>
      </w:pPr>
      <w:r w:rsidRPr="00201F1C">
        <w:rPr>
          <w:rFonts w:ascii="Times New Roman" w:hAnsi="Times New Roman" w:cs="Times New Roman"/>
          <w:sz w:val="24"/>
          <w:szCs w:val="24"/>
        </w:rPr>
        <w:t>These fees are the 2018/19 fees increased by 18.75 per cent to reflect the first increase on 1</w:t>
      </w:r>
      <w:r w:rsidR="00F439C0">
        <w:rPr>
          <w:rFonts w:ascii="Times New Roman" w:hAnsi="Times New Roman" w:cs="Times New Roman"/>
          <w:sz w:val="24"/>
          <w:szCs w:val="24"/>
        </w:rPr>
        <w:t> </w:t>
      </w:r>
      <w:r w:rsidRPr="00201F1C">
        <w:rPr>
          <w:rFonts w:ascii="Times New Roman" w:hAnsi="Times New Roman" w:cs="Times New Roman"/>
          <w:sz w:val="24"/>
          <w:szCs w:val="24"/>
        </w:rPr>
        <w:t xml:space="preserve">July 2019, with subsequent increases </w:t>
      </w:r>
      <w:r w:rsidR="0008220F">
        <w:rPr>
          <w:rFonts w:ascii="Times New Roman" w:hAnsi="Times New Roman" w:cs="Times New Roman"/>
          <w:sz w:val="24"/>
          <w:szCs w:val="24"/>
        </w:rPr>
        <w:t xml:space="preserve">to be </w:t>
      </w:r>
      <w:r w:rsidRPr="00201F1C">
        <w:rPr>
          <w:rFonts w:ascii="Times New Roman" w:hAnsi="Times New Roman" w:cs="Times New Roman"/>
          <w:sz w:val="24"/>
          <w:szCs w:val="24"/>
        </w:rPr>
        <w:t>introduced on 1 July 2020, 1 July 2021 and 1</w:t>
      </w:r>
      <w:r w:rsidR="00F439C0">
        <w:rPr>
          <w:rFonts w:ascii="Times New Roman" w:hAnsi="Times New Roman" w:cs="Times New Roman"/>
          <w:sz w:val="24"/>
          <w:szCs w:val="24"/>
        </w:rPr>
        <w:t> </w:t>
      </w:r>
      <w:r w:rsidRPr="00201F1C">
        <w:rPr>
          <w:rFonts w:ascii="Times New Roman" w:hAnsi="Times New Roman" w:cs="Times New Roman"/>
          <w:sz w:val="24"/>
          <w:szCs w:val="24"/>
        </w:rPr>
        <w:t xml:space="preserve">July 2022 </w:t>
      </w:r>
      <w:r w:rsidR="00F439C0">
        <w:rPr>
          <w:rFonts w:ascii="Times New Roman" w:hAnsi="Times New Roman" w:cs="Times New Roman"/>
          <w:sz w:val="24"/>
          <w:szCs w:val="24"/>
        </w:rPr>
        <w:t>(</w:t>
      </w:r>
      <w:r w:rsidRPr="00201F1C">
        <w:rPr>
          <w:rFonts w:ascii="Times New Roman" w:hAnsi="Times New Roman" w:cs="Times New Roman"/>
          <w:sz w:val="24"/>
          <w:szCs w:val="24"/>
        </w:rPr>
        <w:t xml:space="preserve">as </w:t>
      </w:r>
      <w:r w:rsidR="008D02B5">
        <w:rPr>
          <w:rFonts w:ascii="Times New Roman" w:hAnsi="Times New Roman" w:cs="Times New Roman"/>
          <w:sz w:val="24"/>
          <w:szCs w:val="24"/>
        </w:rPr>
        <w:t>described</w:t>
      </w:r>
      <w:r w:rsidRPr="00201F1C">
        <w:rPr>
          <w:rFonts w:ascii="Times New Roman" w:hAnsi="Times New Roman" w:cs="Times New Roman"/>
          <w:sz w:val="24"/>
          <w:szCs w:val="24"/>
        </w:rPr>
        <w:t xml:space="preserve"> in </w:t>
      </w:r>
      <w:r w:rsidR="00F439C0">
        <w:rPr>
          <w:rFonts w:ascii="Times New Roman" w:hAnsi="Times New Roman" w:cs="Times New Roman"/>
          <w:sz w:val="24"/>
          <w:szCs w:val="24"/>
        </w:rPr>
        <w:t>i</w:t>
      </w:r>
      <w:r w:rsidRPr="00201F1C">
        <w:rPr>
          <w:rFonts w:ascii="Times New Roman" w:hAnsi="Times New Roman" w:cs="Times New Roman"/>
          <w:sz w:val="24"/>
          <w:szCs w:val="24"/>
        </w:rPr>
        <w:t>tem 3</w:t>
      </w:r>
      <w:r w:rsidR="00F439C0">
        <w:rPr>
          <w:rFonts w:ascii="Times New Roman" w:hAnsi="Times New Roman" w:cs="Times New Roman"/>
          <w:sz w:val="24"/>
          <w:szCs w:val="24"/>
        </w:rPr>
        <w:t>).</w:t>
      </w:r>
    </w:p>
    <w:p w14:paraId="208BB872" w14:textId="17251828" w:rsidR="00221879" w:rsidRPr="00201F1C" w:rsidRDefault="00221879" w:rsidP="00221879">
      <w:pPr>
        <w:pStyle w:val="CommentText"/>
        <w:rPr>
          <w:rFonts w:ascii="Times New Roman" w:hAnsi="Times New Roman" w:cs="Times New Roman"/>
          <w:sz w:val="24"/>
          <w:szCs w:val="24"/>
        </w:rPr>
      </w:pPr>
      <w:r w:rsidRPr="00201F1C">
        <w:rPr>
          <w:rFonts w:ascii="Times New Roman" w:hAnsi="Times New Roman" w:cs="Times New Roman"/>
          <w:sz w:val="24"/>
          <w:szCs w:val="24"/>
        </w:rPr>
        <w:t>Based on previous and projected demand</w:t>
      </w:r>
      <w:r w:rsidR="008D02B5">
        <w:rPr>
          <w:rFonts w:ascii="Times New Roman" w:hAnsi="Times New Roman" w:cs="Times New Roman"/>
          <w:sz w:val="24"/>
          <w:szCs w:val="24"/>
        </w:rPr>
        <w:t>,</w:t>
      </w:r>
      <w:r w:rsidRPr="00201F1C">
        <w:rPr>
          <w:rFonts w:ascii="Times New Roman" w:hAnsi="Times New Roman" w:cs="Times New Roman"/>
          <w:sz w:val="24"/>
          <w:szCs w:val="24"/>
        </w:rPr>
        <w:t xml:space="preserve"> the 75</w:t>
      </w:r>
      <w:r w:rsidR="008D02B5">
        <w:rPr>
          <w:rFonts w:ascii="Times New Roman" w:hAnsi="Times New Roman" w:cs="Times New Roman"/>
          <w:sz w:val="24"/>
          <w:szCs w:val="24"/>
        </w:rPr>
        <w:t xml:space="preserve"> per cent</w:t>
      </w:r>
      <w:r w:rsidRPr="00201F1C">
        <w:rPr>
          <w:rFonts w:ascii="Times New Roman" w:hAnsi="Times New Roman" w:cs="Times New Roman"/>
          <w:sz w:val="24"/>
          <w:szCs w:val="24"/>
        </w:rPr>
        <w:t xml:space="preserve"> fee increase</w:t>
      </w:r>
      <w:r w:rsidR="0008220F">
        <w:rPr>
          <w:rFonts w:ascii="Times New Roman" w:hAnsi="Times New Roman" w:cs="Times New Roman"/>
          <w:sz w:val="24"/>
          <w:szCs w:val="24"/>
        </w:rPr>
        <w:t xml:space="preserve">s in </w:t>
      </w:r>
      <w:r w:rsidR="008D02B5">
        <w:rPr>
          <w:rFonts w:ascii="Times New Roman" w:hAnsi="Times New Roman" w:cs="Times New Roman"/>
          <w:sz w:val="24"/>
          <w:szCs w:val="24"/>
        </w:rPr>
        <w:t>S</w:t>
      </w:r>
      <w:r w:rsidR="0008220F">
        <w:rPr>
          <w:rFonts w:ascii="Times New Roman" w:hAnsi="Times New Roman" w:cs="Times New Roman"/>
          <w:sz w:val="24"/>
          <w:szCs w:val="24"/>
        </w:rPr>
        <w:t xml:space="preserve">chedule 13 </w:t>
      </w:r>
      <w:r w:rsidRPr="00201F1C">
        <w:rPr>
          <w:rFonts w:ascii="Times New Roman" w:hAnsi="Times New Roman" w:cs="Times New Roman"/>
          <w:sz w:val="24"/>
          <w:szCs w:val="24"/>
        </w:rPr>
        <w:t>ensure that the cost of maintaining the capability and capacity to deliver examination and certification of pattern of various types of measuring instruments is recovered at 20</w:t>
      </w:r>
      <w:r w:rsidR="008D02B5">
        <w:rPr>
          <w:rFonts w:ascii="Times New Roman" w:hAnsi="Times New Roman" w:cs="Times New Roman"/>
          <w:sz w:val="24"/>
          <w:szCs w:val="24"/>
        </w:rPr>
        <w:t xml:space="preserve"> per cent</w:t>
      </w:r>
      <w:r w:rsidRPr="00201F1C">
        <w:rPr>
          <w:rFonts w:ascii="Times New Roman" w:hAnsi="Times New Roman" w:cs="Times New Roman"/>
          <w:sz w:val="24"/>
          <w:szCs w:val="24"/>
        </w:rPr>
        <w:t xml:space="preserve"> and 100</w:t>
      </w:r>
      <w:r w:rsidR="008D02B5">
        <w:rPr>
          <w:rFonts w:ascii="Times New Roman" w:hAnsi="Times New Roman" w:cs="Times New Roman"/>
          <w:sz w:val="24"/>
          <w:szCs w:val="24"/>
        </w:rPr>
        <w:t xml:space="preserve"> per cent</w:t>
      </w:r>
      <w:r w:rsidRPr="00201F1C">
        <w:rPr>
          <w:rFonts w:ascii="Times New Roman" w:hAnsi="Times New Roman" w:cs="Times New Roman"/>
          <w:sz w:val="24"/>
          <w:szCs w:val="24"/>
        </w:rPr>
        <w:t xml:space="preserve"> respectively.  </w:t>
      </w:r>
    </w:p>
    <w:p w14:paraId="695181FA" w14:textId="051C7E51" w:rsidR="00397713" w:rsidRPr="00201F1C" w:rsidRDefault="002A7CD2" w:rsidP="00397713">
      <w:pPr>
        <w:spacing w:before="240"/>
        <w:rPr>
          <w:rFonts w:ascii="Times New Roman" w:hAnsi="Times New Roman" w:cs="Times New Roman"/>
          <w:i/>
          <w:sz w:val="24"/>
          <w:szCs w:val="24"/>
          <w:u w:val="single"/>
        </w:rPr>
      </w:pPr>
      <w:r w:rsidRPr="00201F1C">
        <w:rPr>
          <w:rFonts w:ascii="Times New Roman" w:hAnsi="Times New Roman" w:cs="Times New Roman"/>
          <w:i/>
          <w:sz w:val="24"/>
          <w:szCs w:val="24"/>
          <w:u w:val="single"/>
        </w:rPr>
        <w:t>Part 1—Volume measuring instruments</w:t>
      </w:r>
    </w:p>
    <w:p w14:paraId="46C708AB" w14:textId="31269D5A" w:rsidR="0008220F" w:rsidRPr="00201F1C" w:rsidRDefault="0008220F" w:rsidP="00201F1C">
      <w:pPr>
        <w:spacing w:before="120" w:after="0"/>
        <w:rPr>
          <w:rFonts w:ascii="Times New Roman" w:eastAsia="Calibri" w:hAnsi="Times New Roman" w:cs="Times New Roman"/>
          <w:sz w:val="24"/>
          <w:szCs w:val="24"/>
        </w:rPr>
      </w:pPr>
      <w:r>
        <w:rPr>
          <w:rFonts w:ascii="Times New Roman" w:eastAsia="Calibri" w:hAnsi="Times New Roman" w:cs="Times New Roman"/>
          <w:sz w:val="24"/>
          <w:szCs w:val="24"/>
        </w:rPr>
        <w:t>Th</w:t>
      </w:r>
      <w:r w:rsidRPr="00201F1C">
        <w:rPr>
          <w:rFonts w:ascii="Times New Roman" w:eastAsia="Calibri" w:hAnsi="Times New Roman" w:cs="Times New Roman"/>
          <w:sz w:val="24"/>
          <w:szCs w:val="24"/>
        </w:rPr>
        <w:t xml:space="preserve">is </w:t>
      </w:r>
      <w:r w:rsidR="008D02B5">
        <w:rPr>
          <w:rFonts w:ascii="Times New Roman" w:eastAsia="Calibri" w:hAnsi="Times New Roman" w:cs="Times New Roman"/>
          <w:sz w:val="24"/>
          <w:szCs w:val="24"/>
        </w:rPr>
        <w:t>P</w:t>
      </w:r>
      <w:r w:rsidRPr="00201F1C">
        <w:rPr>
          <w:rFonts w:ascii="Times New Roman" w:eastAsia="Calibri" w:hAnsi="Times New Roman" w:cs="Times New Roman"/>
          <w:sz w:val="24"/>
          <w:szCs w:val="24"/>
        </w:rPr>
        <w:t xml:space="preserve">art </w:t>
      </w:r>
      <w:r w:rsidR="00064623">
        <w:rPr>
          <w:rFonts w:ascii="Times New Roman" w:eastAsia="Calibri" w:hAnsi="Times New Roman" w:cs="Times New Roman"/>
          <w:sz w:val="24"/>
          <w:szCs w:val="24"/>
        </w:rPr>
        <w:t xml:space="preserve">prescribes the fees </w:t>
      </w:r>
      <w:r w:rsidR="00064623" w:rsidRPr="00064623">
        <w:rPr>
          <w:rFonts w:ascii="Times New Roman" w:eastAsia="Calibri" w:hAnsi="Times New Roman" w:cs="Times New Roman"/>
          <w:sz w:val="24"/>
          <w:szCs w:val="24"/>
        </w:rPr>
        <w:t xml:space="preserve">for the financial year </w:t>
      </w:r>
      <w:r w:rsidR="00064623">
        <w:rPr>
          <w:rFonts w:ascii="Times New Roman" w:eastAsia="Calibri" w:hAnsi="Times New Roman" w:cs="Times New Roman"/>
          <w:sz w:val="24"/>
          <w:szCs w:val="24"/>
        </w:rPr>
        <w:t xml:space="preserve">from 1 July 2019 for </w:t>
      </w:r>
      <w:r w:rsidRPr="00201F1C">
        <w:rPr>
          <w:rFonts w:ascii="Times New Roman" w:eastAsia="Calibri" w:hAnsi="Times New Roman" w:cs="Times New Roman"/>
          <w:sz w:val="24"/>
          <w:szCs w:val="24"/>
        </w:rPr>
        <w:t>volume measuring instruments of the following kinds:</w:t>
      </w:r>
    </w:p>
    <w:p w14:paraId="110415DA" w14:textId="4A86C519" w:rsidR="0008220F" w:rsidRPr="00201F1C" w:rsidRDefault="0008220F" w:rsidP="00201F1C">
      <w:pPr>
        <w:pStyle w:val="ListParagraph"/>
        <w:numPr>
          <w:ilvl w:val="0"/>
          <w:numId w:val="3"/>
        </w:numPr>
        <w:spacing w:before="120"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simple mechanical liquor measures or dispensers;</w:t>
      </w:r>
    </w:p>
    <w:p w14:paraId="02507B18" w14:textId="77777777"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simple mechanical indicators or counters for flow;</w:t>
      </w:r>
    </w:p>
    <w:p w14:paraId="68099BE7" w14:textId="316F5AD1"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fuel dispenser consoles (excluding computer</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based systems);</w:t>
      </w:r>
    </w:p>
    <w:p w14:paraId="01FEAFB5" w14:textId="17FBC497"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pulse counters and pulse generators</w:t>
      </w:r>
      <w:r w:rsidR="008D02B5">
        <w:rPr>
          <w:rFonts w:ascii="Times New Roman" w:eastAsia="Calibri" w:hAnsi="Times New Roman" w:cs="Times New Roman"/>
          <w:sz w:val="24"/>
          <w:szCs w:val="24"/>
        </w:rPr>
        <w:t>;</w:t>
      </w:r>
    </w:p>
    <w:p w14:paraId="2479627A" w14:textId="30B1A554"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s</w:t>
      </w:r>
      <w:r w:rsidRPr="00201F1C">
        <w:rPr>
          <w:rFonts w:ascii="Times New Roman" w:eastAsia="Calibri" w:hAnsi="Times New Roman" w:cs="Times New Roman"/>
          <w:sz w:val="24"/>
          <w:szCs w:val="24"/>
        </w:rPr>
        <w:t>imple electronic and multi</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liquor measuring systems;</w:t>
      </w:r>
    </w:p>
    <w:p w14:paraId="0BD306BD" w14:textId="77777777"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single product fuel dispensers (except for use with gaseous products);</w:t>
      </w:r>
    </w:p>
    <w:p w14:paraId="4BBDACC2" w14:textId="77777777"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t</w:t>
      </w:r>
      <w:r w:rsidRPr="00201F1C">
        <w:rPr>
          <w:rFonts w:ascii="Times New Roman" w:eastAsia="Calibri" w:hAnsi="Times New Roman" w:cs="Times New Roman"/>
          <w:sz w:val="24"/>
          <w:szCs w:val="24"/>
        </w:rPr>
        <w:t>ank level gauges (excluding volume conversion and correction devices);</w:t>
      </w:r>
    </w:p>
    <w:p w14:paraId="6DFC42DE" w14:textId="77777777"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electronic flowmeter indicators or calculators;</w:t>
      </w:r>
    </w:p>
    <w:p w14:paraId="752682A5" w14:textId="2A206481"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computer</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operated consoles for fuel dispensers;</w:t>
      </w:r>
    </w:p>
    <w:p w14:paraId="0CF3252E" w14:textId="24140513"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mass flowmetering systems (excluding liquefied petroleum gas)</w:t>
      </w:r>
      <w:r w:rsidR="0092160A">
        <w:rPr>
          <w:rFonts w:ascii="Times New Roman" w:eastAsia="Calibri" w:hAnsi="Times New Roman" w:cs="Times New Roman"/>
          <w:sz w:val="24"/>
          <w:szCs w:val="24"/>
        </w:rPr>
        <w:t>;</w:t>
      </w:r>
    </w:p>
    <w:p w14:paraId="4C5476CF" w14:textId="77777777"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milk metering systems;</w:t>
      </w:r>
    </w:p>
    <w:p w14:paraId="6EF8D559" w14:textId="34454AFD" w:rsidR="002A5209" w:rsidRDefault="002A5209"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flowmetering systems other than mentioned in subclause 3(1)</w:t>
      </w:r>
      <w:r w:rsidR="00895539">
        <w:rPr>
          <w:rFonts w:ascii="Times New Roman" w:eastAsia="Calibri" w:hAnsi="Times New Roman" w:cs="Times New Roman"/>
          <w:sz w:val="24"/>
          <w:szCs w:val="24"/>
        </w:rPr>
        <w:t>;</w:t>
      </w:r>
      <w:r w:rsidR="000E017A">
        <w:rPr>
          <w:rFonts w:ascii="Times New Roman" w:eastAsia="Calibri" w:hAnsi="Times New Roman" w:cs="Times New Roman"/>
          <w:sz w:val="24"/>
          <w:szCs w:val="24"/>
        </w:rPr>
        <w:t xml:space="preserve"> </w:t>
      </w:r>
    </w:p>
    <w:p w14:paraId="2B6D7589" w14:textId="37BC6C4D"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controllers and calculator</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indicators with conversion, linearisation or correction functions for flow;</w:t>
      </w:r>
    </w:p>
    <w:p w14:paraId="6BEC2FBB" w14:textId="016462E6" w:rsidR="0008220F" w:rsidRDefault="00F5606D"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m</w:t>
      </w:r>
      <w:r w:rsidR="0008220F" w:rsidRPr="00201F1C">
        <w:rPr>
          <w:rFonts w:ascii="Times New Roman" w:eastAsia="Calibri" w:hAnsi="Times New Roman" w:cs="Times New Roman"/>
          <w:sz w:val="24"/>
          <w:szCs w:val="24"/>
        </w:rPr>
        <w:t>ulti</w:t>
      </w:r>
      <w:r>
        <w:rPr>
          <w:rFonts w:ascii="Times New Roman" w:eastAsia="Calibri" w:hAnsi="Times New Roman" w:cs="Times New Roman"/>
          <w:sz w:val="24"/>
          <w:szCs w:val="24"/>
        </w:rPr>
        <w:t>-</w:t>
      </w:r>
      <w:r w:rsidR="0008220F" w:rsidRPr="00201F1C">
        <w:rPr>
          <w:rFonts w:ascii="Times New Roman" w:eastAsia="Calibri" w:hAnsi="Times New Roman" w:cs="Times New Roman"/>
          <w:sz w:val="24"/>
          <w:szCs w:val="24"/>
        </w:rPr>
        <w:t>product dispensers;</w:t>
      </w:r>
    </w:p>
    <w:p w14:paraId="6A1CFF87" w14:textId="764491C5" w:rsidR="0008220F"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single product dispensers for use with gaseous products;</w:t>
      </w:r>
      <w:r>
        <w:rPr>
          <w:rFonts w:ascii="Times New Roman" w:eastAsia="Calibri" w:hAnsi="Times New Roman" w:cs="Times New Roman"/>
          <w:sz w:val="24"/>
          <w:szCs w:val="24"/>
        </w:rPr>
        <w:t xml:space="preserve"> </w:t>
      </w:r>
    </w:p>
    <w:p w14:paraId="4881067D" w14:textId="2A823C49" w:rsidR="0008220F" w:rsidRPr="00201F1C" w:rsidRDefault="0008220F" w:rsidP="00201F1C">
      <w:pPr>
        <w:pStyle w:val="ListParagraph"/>
        <w:numPr>
          <w:ilvl w:val="0"/>
          <w:numId w:val="3"/>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 xml:space="preserve">any other kind of volume measuring instrument not </w:t>
      </w:r>
      <w:r>
        <w:rPr>
          <w:rFonts w:ascii="Times New Roman" w:eastAsia="Calibri" w:hAnsi="Times New Roman" w:cs="Times New Roman"/>
          <w:sz w:val="24"/>
          <w:szCs w:val="24"/>
        </w:rPr>
        <w:t xml:space="preserve">previously </w:t>
      </w:r>
      <w:r w:rsidRPr="00201F1C">
        <w:rPr>
          <w:rFonts w:ascii="Times New Roman" w:eastAsia="Calibri" w:hAnsi="Times New Roman" w:cs="Times New Roman"/>
          <w:sz w:val="24"/>
          <w:szCs w:val="24"/>
        </w:rPr>
        <w:t>referred to.</w:t>
      </w:r>
    </w:p>
    <w:p w14:paraId="2C6916A6" w14:textId="77777777" w:rsidR="00D45DF6" w:rsidRPr="00201F1C" w:rsidRDefault="003C0EF5" w:rsidP="00B43812">
      <w:pPr>
        <w:spacing w:before="240"/>
        <w:rPr>
          <w:rFonts w:ascii="Times New Roman" w:eastAsia="Calibri" w:hAnsi="Times New Roman" w:cs="Times New Roman"/>
          <w:sz w:val="24"/>
          <w:szCs w:val="24"/>
          <w:u w:val="single"/>
        </w:rPr>
      </w:pPr>
      <w:r w:rsidRPr="00201F1C">
        <w:rPr>
          <w:rFonts w:ascii="Times New Roman" w:hAnsi="Times New Roman" w:cs="Times New Roman"/>
          <w:i/>
          <w:sz w:val="24"/>
          <w:szCs w:val="24"/>
          <w:u w:val="single"/>
        </w:rPr>
        <w:t>Part 2—Weighing and dimensional measuring instruments</w:t>
      </w:r>
      <w:r w:rsidRPr="00201F1C" w:rsidDel="003C0EF5">
        <w:rPr>
          <w:rFonts w:ascii="Times New Roman" w:eastAsia="Calibri" w:hAnsi="Times New Roman" w:cs="Times New Roman"/>
          <w:i/>
          <w:sz w:val="24"/>
          <w:szCs w:val="24"/>
          <w:u w:val="single"/>
        </w:rPr>
        <w:t xml:space="preserve"> </w:t>
      </w:r>
    </w:p>
    <w:p w14:paraId="2413C0D5" w14:textId="7A1A3B64" w:rsidR="0008220F" w:rsidRDefault="0008220F" w:rsidP="00936F85">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Th</w:t>
      </w:r>
      <w:r w:rsidRPr="00680CE2">
        <w:rPr>
          <w:rFonts w:ascii="Times New Roman" w:eastAsia="Calibri" w:hAnsi="Times New Roman" w:cs="Times New Roman"/>
          <w:sz w:val="24"/>
          <w:szCs w:val="24"/>
        </w:rPr>
        <w:t xml:space="preserve">is </w:t>
      </w:r>
      <w:r w:rsidR="00E800A5">
        <w:rPr>
          <w:rFonts w:ascii="Times New Roman" w:eastAsia="Calibri" w:hAnsi="Times New Roman" w:cs="Times New Roman"/>
          <w:sz w:val="24"/>
          <w:szCs w:val="24"/>
        </w:rPr>
        <w:t>P</w:t>
      </w:r>
      <w:r w:rsidRPr="00680CE2">
        <w:rPr>
          <w:rFonts w:ascii="Times New Roman" w:eastAsia="Calibri" w:hAnsi="Times New Roman" w:cs="Times New Roman"/>
          <w:sz w:val="24"/>
          <w:szCs w:val="24"/>
        </w:rPr>
        <w:t xml:space="preserve">art </w:t>
      </w:r>
      <w:r w:rsidR="00064623">
        <w:rPr>
          <w:rFonts w:ascii="Times New Roman" w:eastAsia="Calibri" w:hAnsi="Times New Roman" w:cs="Times New Roman"/>
          <w:sz w:val="24"/>
          <w:szCs w:val="24"/>
        </w:rPr>
        <w:t xml:space="preserve">prescribes the fees </w:t>
      </w:r>
      <w:r w:rsidR="00064623" w:rsidRPr="00064623">
        <w:rPr>
          <w:rFonts w:ascii="Times New Roman" w:eastAsia="Calibri" w:hAnsi="Times New Roman" w:cs="Times New Roman"/>
          <w:sz w:val="24"/>
          <w:szCs w:val="24"/>
        </w:rPr>
        <w:t xml:space="preserve">for the financial year </w:t>
      </w:r>
      <w:r w:rsidR="00064623">
        <w:rPr>
          <w:rFonts w:ascii="Times New Roman" w:eastAsia="Calibri" w:hAnsi="Times New Roman" w:cs="Times New Roman"/>
          <w:sz w:val="24"/>
          <w:szCs w:val="24"/>
        </w:rPr>
        <w:t xml:space="preserve">from 1 July 2019 for </w:t>
      </w:r>
      <w:r>
        <w:rPr>
          <w:rFonts w:ascii="Times New Roman" w:eastAsia="Calibri" w:hAnsi="Times New Roman" w:cs="Times New Roman"/>
          <w:sz w:val="24"/>
          <w:szCs w:val="24"/>
        </w:rPr>
        <w:t>weighing and dimensional measurin</w:t>
      </w:r>
      <w:r w:rsidRPr="00680CE2">
        <w:rPr>
          <w:rFonts w:ascii="Times New Roman" w:eastAsia="Calibri" w:hAnsi="Times New Roman" w:cs="Times New Roman"/>
          <w:sz w:val="24"/>
          <w:szCs w:val="24"/>
        </w:rPr>
        <w:t>g instruments of the following kinds:</w:t>
      </w:r>
    </w:p>
    <w:p w14:paraId="06A6AC1A" w14:textId="77777777" w:rsidR="0008220F" w:rsidRDefault="0008220F"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class 3 and 4 weighing instruments with a capacity of up to 100 kg;</w:t>
      </w:r>
    </w:p>
    <w:p w14:paraId="6D828C0A" w14:textId="77777777" w:rsidR="00064623" w:rsidRDefault="0008220F"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simple instruments for weighing or dimensional measurement</w:t>
      </w:r>
      <w:r w:rsidR="00064623">
        <w:rPr>
          <w:rFonts w:ascii="Times New Roman" w:eastAsia="Calibri" w:hAnsi="Times New Roman" w:cs="Times New Roman"/>
          <w:sz w:val="24"/>
          <w:szCs w:val="24"/>
        </w:rPr>
        <w:t>;</w:t>
      </w:r>
    </w:p>
    <w:p w14:paraId="7BF40C10" w14:textId="4195C7E4"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 xml:space="preserve">class 2 </w:t>
      </w:r>
      <w:r w:rsidR="00F5606D">
        <w:rPr>
          <w:rFonts w:ascii="Times New Roman" w:eastAsia="Calibri" w:hAnsi="Times New Roman" w:cs="Times New Roman"/>
          <w:sz w:val="24"/>
          <w:szCs w:val="24"/>
        </w:rPr>
        <w:t>non-a</w:t>
      </w:r>
      <w:r w:rsidRPr="00201F1C">
        <w:rPr>
          <w:rFonts w:ascii="Times New Roman" w:eastAsia="Calibri" w:hAnsi="Times New Roman" w:cs="Times New Roman"/>
          <w:sz w:val="24"/>
          <w:szCs w:val="24"/>
        </w:rPr>
        <w:t>utomatic weighing instruments;</w:t>
      </w:r>
    </w:p>
    <w:p w14:paraId="03892ED3" w14:textId="2A224268"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class 3 and 4 non</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automatic weighing instruments with a capacity of more than 100 kg and less than 600 kg;</w:t>
      </w:r>
    </w:p>
    <w:p w14:paraId="4FDAFF21" w14:textId="7F5A5BAE"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baseworks for non</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automatic weighing instruments with a capacity of 600 kg or more;</w:t>
      </w:r>
    </w:p>
    <w:p w14:paraId="56BFDB9C"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load cells;</w:t>
      </w:r>
    </w:p>
    <w:p w14:paraId="2E6142B4"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s</w:t>
      </w:r>
      <w:r w:rsidRPr="00201F1C">
        <w:rPr>
          <w:rFonts w:ascii="Times New Roman" w:eastAsia="Calibri" w:hAnsi="Times New Roman" w:cs="Times New Roman"/>
          <w:sz w:val="24"/>
          <w:szCs w:val="24"/>
        </w:rPr>
        <w:t>imple indicators with no linearisation;</w:t>
      </w:r>
    </w:p>
    <w:p w14:paraId="0C9495A2"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overhead track weighing instruments;</w:t>
      </w:r>
    </w:p>
    <w:p w14:paraId="7A2D51F1" w14:textId="5D43EE0D"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semi</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automatic multi</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dimensional measuring instruments;</w:t>
      </w:r>
    </w:p>
    <w:p w14:paraId="64296062"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static wheel weighers;</w:t>
      </w:r>
    </w:p>
    <w:p w14:paraId="697D33F3"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length measuring instruments;</w:t>
      </w:r>
    </w:p>
    <w:p w14:paraId="10A4963F" w14:textId="1919B410"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area measuring instruments</w:t>
      </w:r>
      <w:r w:rsidR="0092160A">
        <w:rPr>
          <w:rFonts w:ascii="Times New Roman" w:eastAsia="Calibri" w:hAnsi="Times New Roman" w:cs="Times New Roman"/>
          <w:sz w:val="24"/>
          <w:szCs w:val="24"/>
        </w:rPr>
        <w:t>;</w:t>
      </w:r>
    </w:p>
    <w:p w14:paraId="5585B9E8"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belt weighers;</w:t>
      </w:r>
    </w:p>
    <w:p w14:paraId="646E2D0D" w14:textId="142707E0"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weighing</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in</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motion systems for trains and road vehicles;</w:t>
      </w:r>
    </w:p>
    <w:p w14:paraId="7490978B"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catchweighers;</w:t>
      </w:r>
    </w:p>
    <w:p w14:paraId="5834C62B"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totalising hopper weighers;</w:t>
      </w:r>
    </w:p>
    <w:p w14:paraId="4ECE51BF"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class 1 weighing instruments;</w:t>
      </w:r>
    </w:p>
    <w:p w14:paraId="0E7BE856" w14:textId="77777777"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controllers and indicators with conversion or linearisation functions for weighing;</w:t>
      </w:r>
    </w:p>
    <w:p w14:paraId="4C24411D" w14:textId="3865E49B" w:rsidR="00064623"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automatic multi</w:t>
      </w:r>
      <w:r w:rsidR="00F5606D">
        <w:rPr>
          <w:rFonts w:ascii="Times New Roman" w:eastAsia="Calibri" w:hAnsi="Times New Roman" w:cs="Times New Roman"/>
          <w:sz w:val="24"/>
          <w:szCs w:val="24"/>
        </w:rPr>
        <w:t>-</w:t>
      </w:r>
      <w:r w:rsidRPr="00201F1C">
        <w:rPr>
          <w:rFonts w:ascii="Times New Roman" w:eastAsia="Calibri" w:hAnsi="Times New Roman" w:cs="Times New Roman"/>
          <w:sz w:val="24"/>
          <w:szCs w:val="24"/>
        </w:rPr>
        <w:t>dimensional measuring instruments;</w:t>
      </w:r>
    </w:p>
    <w:p w14:paraId="4E442BA2" w14:textId="70A53CF8" w:rsidR="00064623" w:rsidRPr="00201F1C" w:rsidRDefault="00064623" w:rsidP="00201F1C">
      <w:pPr>
        <w:pStyle w:val="ListParagraph"/>
        <w:numPr>
          <w:ilvl w:val="0"/>
          <w:numId w:val="4"/>
        </w:numPr>
        <w:spacing w:after="0"/>
        <w:ind w:left="357" w:hanging="357"/>
        <w:contextualSpacing w:val="0"/>
        <w:rPr>
          <w:rFonts w:ascii="Times New Roman" w:eastAsia="Calibri" w:hAnsi="Times New Roman" w:cs="Times New Roman"/>
          <w:sz w:val="24"/>
          <w:szCs w:val="24"/>
        </w:rPr>
      </w:pPr>
      <w:r w:rsidRPr="00201F1C">
        <w:rPr>
          <w:rFonts w:ascii="Times New Roman" w:eastAsia="Calibri" w:hAnsi="Times New Roman" w:cs="Times New Roman"/>
          <w:sz w:val="24"/>
          <w:szCs w:val="24"/>
        </w:rPr>
        <w:t>any other kind of weighing or dimensional measuring instrument not referred to.</w:t>
      </w:r>
    </w:p>
    <w:p w14:paraId="7FC0B25D" w14:textId="77777777" w:rsidR="002A6E66" w:rsidRPr="00201F1C" w:rsidRDefault="002A6E66" w:rsidP="002A6E66">
      <w:pPr>
        <w:spacing w:before="240"/>
        <w:rPr>
          <w:rFonts w:ascii="Times New Roman" w:eastAsia="Calibri" w:hAnsi="Times New Roman" w:cs="Times New Roman"/>
          <w:i/>
          <w:sz w:val="24"/>
          <w:szCs w:val="24"/>
          <w:u w:val="single"/>
        </w:rPr>
      </w:pPr>
      <w:r w:rsidRPr="00201F1C">
        <w:rPr>
          <w:rFonts w:ascii="Times New Roman" w:eastAsia="Calibri" w:hAnsi="Times New Roman" w:cs="Times New Roman"/>
          <w:i/>
          <w:sz w:val="24"/>
          <w:szCs w:val="24"/>
          <w:u w:val="single"/>
        </w:rPr>
        <w:t>Part 3—Evidential breath analysers</w:t>
      </w:r>
    </w:p>
    <w:p w14:paraId="60054DB3" w14:textId="5B65671C" w:rsidR="0008220F" w:rsidRPr="0008220F" w:rsidRDefault="0008220F" w:rsidP="00B2071E">
      <w:pPr>
        <w:spacing w:before="240"/>
        <w:rPr>
          <w:rFonts w:ascii="Times New Roman" w:eastAsia="Calibri" w:hAnsi="Times New Roman" w:cs="Times New Roman"/>
          <w:sz w:val="24"/>
          <w:szCs w:val="24"/>
        </w:rPr>
      </w:pPr>
      <w:r w:rsidRPr="00201F1C">
        <w:rPr>
          <w:rFonts w:ascii="Times New Roman" w:eastAsia="Calibri" w:hAnsi="Times New Roman" w:cs="Times New Roman"/>
          <w:sz w:val="24"/>
          <w:szCs w:val="24"/>
        </w:rPr>
        <w:t xml:space="preserve">This </w:t>
      </w:r>
      <w:r w:rsidR="00E800A5">
        <w:rPr>
          <w:rFonts w:ascii="Times New Roman" w:eastAsia="Calibri" w:hAnsi="Times New Roman" w:cs="Times New Roman"/>
          <w:sz w:val="24"/>
          <w:szCs w:val="24"/>
        </w:rPr>
        <w:t>P</w:t>
      </w:r>
      <w:r w:rsidRPr="00201F1C">
        <w:rPr>
          <w:rFonts w:ascii="Times New Roman" w:eastAsia="Calibri" w:hAnsi="Times New Roman" w:cs="Times New Roman"/>
          <w:sz w:val="24"/>
          <w:szCs w:val="24"/>
        </w:rPr>
        <w:t xml:space="preserve">art </w:t>
      </w:r>
      <w:r w:rsidR="00064623">
        <w:rPr>
          <w:rFonts w:ascii="Times New Roman" w:eastAsia="Calibri" w:hAnsi="Times New Roman" w:cs="Times New Roman"/>
          <w:sz w:val="24"/>
          <w:szCs w:val="24"/>
        </w:rPr>
        <w:t xml:space="preserve">prescribes the fees </w:t>
      </w:r>
      <w:r w:rsidR="00064623" w:rsidRPr="00064623">
        <w:rPr>
          <w:rFonts w:ascii="Times New Roman" w:eastAsia="Calibri" w:hAnsi="Times New Roman" w:cs="Times New Roman"/>
          <w:sz w:val="24"/>
          <w:szCs w:val="24"/>
        </w:rPr>
        <w:t xml:space="preserve">for the financial year </w:t>
      </w:r>
      <w:r w:rsidR="00064623">
        <w:rPr>
          <w:rFonts w:ascii="Times New Roman" w:eastAsia="Calibri" w:hAnsi="Times New Roman" w:cs="Times New Roman"/>
          <w:sz w:val="24"/>
          <w:szCs w:val="24"/>
        </w:rPr>
        <w:t>from 1 July 2019 for evidential breath analysers</w:t>
      </w:r>
      <w:r w:rsidR="00064623" w:rsidRPr="006A3454">
        <w:rPr>
          <w:rFonts w:ascii="Times New Roman" w:eastAsia="Calibri" w:hAnsi="Times New Roman" w:cs="Times New Roman"/>
          <w:sz w:val="24"/>
          <w:szCs w:val="24"/>
        </w:rPr>
        <w:t>.</w:t>
      </w:r>
    </w:p>
    <w:p w14:paraId="028EB584" w14:textId="77777777" w:rsidR="00F32F47" w:rsidRPr="00201F1C" w:rsidRDefault="00F32F47" w:rsidP="00B43812">
      <w:pPr>
        <w:spacing w:before="240"/>
        <w:rPr>
          <w:rFonts w:ascii="Times New Roman" w:eastAsia="Calibri" w:hAnsi="Times New Roman" w:cs="Times New Roman"/>
          <w:i/>
          <w:sz w:val="24"/>
          <w:szCs w:val="24"/>
          <w:u w:val="single"/>
        </w:rPr>
      </w:pPr>
      <w:r w:rsidRPr="00201F1C">
        <w:rPr>
          <w:rFonts w:ascii="Times New Roman" w:eastAsia="Calibri" w:hAnsi="Times New Roman" w:cs="Times New Roman"/>
          <w:i/>
          <w:sz w:val="24"/>
          <w:szCs w:val="24"/>
          <w:u w:val="single"/>
        </w:rPr>
        <w:t>Part 4—Grain protein measuring instruments</w:t>
      </w:r>
    </w:p>
    <w:p w14:paraId="5D23A165" w14:textId="5C3179B5" w:rsidR="00064623" w:rsidRPr="00680CE2" w:rsidRDefault="00064623" w:rsidP="00064623">
      <w:pPr>
        <w:spacing w:before="240"/>
        <w:rPr>
          <w:rFonts w:ascii="Times New Roman" w:eastAsia="Calibri" w:hAnsi="Times New Roman" w:cs="Times New Roman"/>
          <w:sz w:val="24"/>
          <w:szCs w:val="24"/>
        </w:rPr>
      </w:pPr>
      <w:r w:rsidRPr="00680CE2">
        <w:rPr>
          <w:rFonts w:ascii="Times New Roman" w:eastAsia="Calibri" w:hAnsi="Times New Roman" w:cs="Times New Roman"/>
          <w:sz w:val="24"/>
          <w:szCs w:val="24"/>
        </w:rPr>
        <w:t xml:space="preserve">This </w:t>
      </w:r>
      <w:r w:rsidR="00E800A5">
        <w:rPr>
          <w:rFonts w:ascii="Times New Roman" w:eastAsia="Calibri" w:hAnsi="Times New Roman" w:cs="Times New Roman"/>
          <w:sz w:val="24"/>
          <w:szCs w:val="24"/>
        </w:rPr>
        <w:t>P</w:t>
      </w:r>
      <w:r w:rsidRPr="00680CE2">
        <w:rPr>
          <w:rFonts w:ascii="Times New Roman" w:eastAsia="Calibri" w:hAnsi="Times New Roman" w:cs="Times New Roman"/>
          <w:sz w:val="24"/>
          <w:szCs w:val="24"/>
        </w:rPr>
        <w:t xml:space="preserve">art </w:t>
      </w:r>
      <w:r>
        <w:rPr>
          <w:rFonts w:ascii="Times New Roman" w:eastAsia="Calibri" w:hAnsi="Times New Roman" w:cs="Times New Roman"/>
          <w:sz w:val="24"/>
          <w:szCs w:val="24"/>
        </w:rPr>
        <w:t xml:space="preserve">prescribes the fees </w:t>
      </w:r>
      <w:r w:rsidRPr="00064623">
        <w:rPr>
          <w:rFonts w:ascii="Times New Roman" w:eastAsia="Calibri" w:hAnsi="Times New Roman" w:cs="Times New Roman"/>
          <w:sz w:val="24"/>
          <w:szCs w:val="24"/>
        </w:rPr>
        <w:t xml:space="preserve">for the financial year </w:t>
      </w:r>
      <w:r>
        <w:rPr>
          <w:rFonts w:ascii="Times New Roman" w:eastAsia="Calibri" w:hAnsi="Times New Roman" w:cs="Times New Roman"/>
          <w:sz w:val="24"/>
          <w:szCs w:val="24"/>
        </w:rPr>
        <w:t>from 1 July 2019 for grain protein measuring instruments.</w:t>
      </w:r>
    </w:p>
    <w:p w14:paraId="102CE2F2" w14:textId="77E5E470" w:rsidR="00B43812" w:rsidRPr="00201F1C" w:rsidRDefault="00D45DF6" w:rsidP="00B43812">
      <w:pPr>
        <w:spacing w:before="240"/>
        <w:rPr>
          <w:rFonts w:ascii="Times New Roman" w:eastAsia="Calibri" w:hAnsi="Times New Roman" w:cs="Times New Roman"/>
          <w:i/>
          <w:sz w:val="24"/>
          <w:szCs w:val="24"/>
          <w:u w:val="single"/>
        </w:rPr>
      </w:pPr>
      <w:r w:rsidRPr="00201F1C">
        <w:rPr>
          <w:rFonts w:ascii="Times New Roman" w:eastAsia="Calibri" w:hAnsi="Times New Roman" w:cs="Times New Roman"/>
          <w:i/>
          <w:sz w:val="24"/>
          <w:szCs w:val="24"/>
          <w:u w:val="single"/>
        </w:rPr>
        <w:t>Part 5—Utility meters</w:t>
      </w:r>
      <w:r w:rsidR="00B43812" w:rsidRPr="00201F1C">
        <w:rPr>
          <w:rFonts w:ascii="Times New Roman" w:eastAsia="Calibri" w:hAnsi="Times New Roman" w:cs="Times New Roman"/>
          <w:i/>
          <w:sz w:val="24"/>
          <w:szCs w:val="24"/>
          <w:u w:val="single"/>
        </w:rPr>
        <w:t xml:space="preserve"> </w:t>
      </w:r>
    </w:p>
    <w:p w14:paraId="330ECD5E" w14:textId="7116FB1A" w:rsidR="00B43812" w:rsidRPr="00B43812" w:rsidRDefault="00064623" w:rsidP="00B43812">
      <w:pPr>
        <w:rPr>
          <w:rFonts w:ascii="Times New Roman" w:eastAsia="Calibri" w:hAnsi="Times New Roman" w:cs="Times New Roman"/>
          <w:sz w:val="24"/>
          <w:szCs w:val="24"/>
        </w:rPr>
      </w:pPr>
      <w:r w:rsidRPr="00201F1C">
        <w:rPr>
          <w:rFonts w:ascii="Times New Roman" w:eastAsia="Calibri" w:hAnsi="Times New Roman" w:cs="Times New Roman"/>
          <w:sz w:val="24"/>
          <w:szCs w:val="24"/>
        </w:rPr>
        <w:t xml:space="preserve">This </w:t>
      </w:r>
      <w:r w:rsidR="00E800A5">
        <w:rPr>
          <w:rFonts w:ascii="Times New Roman" w:eastAsia="Calibri" w:hAnsi="Times New Roman" w:cs="Times New Roman"/>
          <w:sz w:val="24"/>
          <w:szCs w:val="24"/>
        </w:rPr>
        <w:t>P</w:t>
      </w:r>
      <w:r w:rsidRPr="00201F1C">
        <w:rPr>
          <w:rFonts w:ascii="Times New Roman" w:eastAsia="Calibri" w:hAnsi="Times New Roman" w:cs="Times New Roman"/>
          <w:sz w:val="24"/>
          <w:szCs w:val="24"/>
        </w:rPr>
        <w:t xml:space="preserve">art prescribes the fees </w:t>
      </w:r>
      <w:r w:rsidRPr="00064623">
        <w:rPr>
          <w:rFonts w:ascii="Times New Roman" w:eastAsia="Calibri" w:hAnsi="Times New Roman" w:cs="Times New Roman"/>
          <w:sz w:val="24"/>
          <w:szCs w:val="24"/>
        </w:rPr>
        <w:t xml:space="preserve">for the financial year </w:t>
      </w:r>
      <w:r w:rsidRPr="00201F1C">
        <w:rPr>
          <w:rFonts w:ascii="Times New Roman" w:eastAsia="Calibri" w:hAnsi="Times New Roman" w:cs="Times New Roman"/>
          <w:sz w:val="24"/>
          <w:szCs w:val="24"/>
        </w:rPr>
        <w:t xml:space="preserve">from 1 July 2019 for </w:t>
      </w:r>
      <w:r>
        <w:rPr>
          <w:rFonts w:ascii="Times New Roman" w:eastAsia="Calibri" w:hAnsi="Times New Roman" w:cs="Times New Roman"/>
          <w:sz w:val="24"/>
          <w:szCs w:val="24"/>
        </w:rPr>
        <w:t>utility meters</w:t>
      </w:r>
      <w:r w:rsidRPr="00201F1C">
        <w:rPr>
          <w:rFonts w:ascii="Times New Roman" w:eastAsia="Calibri" w:hAnsi="Times New Roman" w:cs="Times New Roman"/>
          <w:sz w:val="24"/>
          <w:szCs w:val="24"/>
        </w:rPr>
        <w:t>.</w:t>
      </w:r>
    </w:p>
    <w:p w14:paraId="7FE27E8C" w14:textId="77777777" w:rsidR="00D45DF6" w:rsidRPr="00201F1C" w:rsidRDefault="00D45DF6" w:rsidP="006F5960">
      <w:pPr>
        <w:spacing w:before="240"/>
        <w:rPr>
          <w:rFonts w:ascii="Times New Roman" w:hAnsi="Times New Roman" w:cs="Times New Roman"/>
          <w:i/>
          <w:sz w:val="24"/>
          <w:szCs w:val="24"/>
          <w:u w:val="single"/>
        </w:rPr>
      </w:pPr>
      <w:r w:rsidRPr="00201F1C">
        <w:rPr>
          <w:rFonts w:ascii="Times New Roman" w:hAnsi="Times New Roman" w:cs="Times New Roman"/>
          <w:i/>
          <w:sz w:val="24"/>
          <w:szCs w:val="24"/>
          <w:u w:val="single"/>
        </w:rPr>
        <w:t>Part 6—Point of sale systems</w:t>
      </w:r>
    </w:p>
    <w:p w14:paraId="45C37545" w14:textId="19AC194C" w:rsidR="00B43812" w:rsidRPr="00B43812" w:rsidRDefault="00064623" w:rsidP="00201F1C">
      <w:pPr>
        <w:spacing w:before="240"/>
        <w:rPr>
          <w:rFonts w:ascii="Times New Roman" w:hAnsi="Times New Roman" w:cs="Times New Roman"/>
          <w:sz w:val="24"/>
          <w:szCs w:val="24"/>
        </w:rPr>
      </w:pPr>
      <w:r w:rsidRPr="00680CE2">
        <w:rPr>
          <w:rFonts w:ascii="Times New Roman" w:eastAsia="Calibri" w:hAnsi="Times New Roman" w:cs="Times New Roman"/>
          <w:sz w:val="24"/>
          <w:szCs w:val="24"/>
        </w:rPr>
        <w:t xml:space="preserve">This </w:t>
      </w:r>
      <w:r w:rsidR="00E800A5">
        <w:rPr>
          <w:rFonts w:ascii="Times New Roman" w:eastAsia="Calibri" w:hAnsi="Times New Roman" w:cs="Times New Roman"/>
          <w:sz w:val="24"/>
          <w:szCs w:val="24"/>
        </w:rPr>
        <w:t>P</w:t>
      </w:r>
      <w:r w:rsidRPr="00680CE2">
        <w:rPr>
          <w:rFonts w:ascii="Times New Roman" w:eastAsia="Calibri" w:hAnsi="Times New Roman" w:cs="Times New Roman"/>
          <w:sz w:val="24"/>
          <w:szCs w:val="24"/>
        </w:rPr>
        <w:t xml:space="preserve">art </w:t>
      </w:r>
      <w:r>
        <w:rPr>
          <w:rFonts w:ascii="Times New Roman" w:eastAsia="Calibri" w:hAnsi="Times New Roman" w:cs="Times New Roman"/>
          <w:sz w:val="24"/>
          <w:szCs w:val="24"/>
        </w:rPr>
        <w:t xml:space="preserve">prescribes the fees </w:t>
      </w:r>
      <w:r w:rsidRPr="00064623">
        <w:rPr>
          <w:rFonts w:ascii="Times New Roman" w:eastAsia="Calibri" w:hAnsi="Times New Roman" w:cs="Times New Roman"/>
          <w:sz w:val="24"/>
          <w:szCs w:val="24"/>
        </w:rPr>
        <w:t xml:space="preserve">for the financial year </w:t>
      </w:r>
      <w:r>
        <w:rPr>
          <w:rFonts w:ascii="Times New Roman" w:eastAsia="Calibri" w:hAnsi="Times New Roman" w:cs="Times New Roman"/>
          <w:sz w:val="24"/>
          <w:szCs w:val="24"/>
        </w:rPr>
        <w:t>from 1 July 2019 for point of sale systems.</w:t>
      </w:r>
    </w:p>
    <w:p w14:paraId="209E137F" w14:textId="77777777" w:rsidR="00137F51" w:rsidRPr="00201F1C" w:rsidRDefault="00137F51" w:rsidP="006F5960">
      <w:pPr>
        <w:spacing w:before="240"/>
        <w:rPr>
          <w:rFonts w:ascii="Times New Roman" w:eastAsia="Times New Roman" w:hAnsi="Times New Roman" w:cs="Times New Roman"/>
          <w:i/>
          <w:kern w:val="28"/>
          <w:sz w:val="24"/>
          <w:szCs w:val="24"/>
          <w:u w:val="single"/>
          <w:lang w:eastAsia="en-AU"/>
        </w:rPr>
      </w:pPr>
      <w:r w:rsidRPr="00201F1C">
        <w:rPr>
          <w:rFonts w:ascii="Times New Roman" w:eastAsia="Times New Roman" w:hAnsi="Times New Roman" w:cs="Times New Roman"/>
          <w:i/>
          <w:kern w:val="28"/>
          <w:sz w:val="24"/>
          <w:szCs w:val="24"/>
          <w:u w:val="single"/>
          <w:lang w:eastAsia="en-AU"/>
        </w:rPr>
        <w:t>Part 7—Other measuring instruments</w:t>
      </w:r>
    </w:p>
    <w:p w14:paraId="2443AB58" w14:textId="7A532E08" w:rsidR="00B43812" w:rsidRPr="00B43812" w:rsidRDefault="00064623" w:rsidP="00201F1C">
      <w:pPr>
        <w:spacing w:before="240"/>
        <w:rPr>
          <w:rFonts w:ascii="Times New Roman" w:hAnsi="Times New Roman" w:cs="Times New Roman"/>
          <w:sz w:val="24"/>
          <w:szCs w:val="24"/>
        </w:rPr>
      </w:pPr>
      <w:r w:rsidRPr="00680CE2">
        <w:rPr>
          <w:rFonts w:ascii="Times New Roman" w:eastAsia="Calibri" w:hAnsi="Times New Roman" w:cs="Times New Roman"/>
          <w:sz w:val="24"/>
          <w:szCs w:val="24"/>
        </w:rPr>
        <w:t xml:space="preserve">This </w:t>
      </w:r>
      <w:r w:rsidR="00E800A5">
        <w:rPr>
          <w:rFonts w:ascii="Times New Roman" w:eastAsia="Calibri" w:hAnsi="Times New Roman" w:cs="Times New Roman"/>
          <w:sz w:val="24"/>
          <w:szCs w:val="24"/>
        </w:rPr>
        <w:t>P</w:t>
      </w:r>
      <w:r w:rsidRPr="00680CE2">
        <w:rPr>
          <w:rFonts w:ascii="Times New Roman" w:eastAsia="Calibri" w:hAnsi="Times New Roman" w:cs="Times New Roman"/>
          <w:sz w:val="24"/>
          <w:szCs w:val="24"/>
        </w:rPr>
        <w:t xml:space="preserve">art </w:t>
      </w:r>
      <w:r>
        <w:rPr>
          <w:rFonts w:ascii="Times New Roman" w:eastAsia="Calibri" w:hAnsi="Times New Roman" w:cs="Times New Roman"/>
          <w:sz w:val="24"/>
          <w:szCs w:val="24"/>
        </w:rPr>
        <w:t xml:space="preserve">prescribes the fees </w:t>
      </w:r>
      <w:r w:rsidRPr="00064623">
        <w:rPr>
          <w:rFonts w:ascii="Times New Roman" w:eastAsia="Calibri" w:hAnsi="Times New Roman" w:cs="Times New Roman"/>
          <w:sz w:val="24"/>
          <w:szCs w:val="24"/>
        </w:rPr>
        <w:t xml:space="preserve">for the financial year </w:t>
      </w:r>
      <w:r>
        <w:rPr>
          <w:rFonts w:ascii="Times New Roman" w:eastAsia="Calibri" w:hAnsi="Times New Roman" w:cs="Times New Roman"/>
          <w:sz w:val="24"/>
          <w:szCs w:val="24"/>
        </w:rPr>
        <w:t xml:space="preserve">from 1 July 2019 for measuring instruments not mentioned in </w:t>
      </w:r>
      <w:r w:rsidR="008D02B5">
        <w:rPr>
          <w:rFonts w:ascii="Times New Roman" w:eastAsia="Calibri" w:hAnsi="Times New Roman" w:cs="Times New Roman"/>
          <w:sz w:val="24"/>
          <w:szCs w:val="24"/>
        </w:rPr>
        <w:t>P</w:t>
      </w:r>
      <w:r>
        <w:rPr>
          <w:rFonts w:ascii="Times New Roman" w:eastAsia="Calibri" w:hAnsi="Times New Roman" w:cs="Times New Roman"/>
          <w:sz w:val="24"/>
          <w:szCs w:val="24"/>
        </w:rPr>
        <w:t xml:space="preserve">arts 1 to 6 of </w:t>
      </w:r>
      <w:r w:rsidR="008D02B5">
        <w:rPr>
          <w:rFonts w:ascii="Times New Roman" w:eastAsia="Calibri" w:hAnsi="Times New Roman" w:cs="Times New Roman"/>
          <w:sz w:val="24"/>
          <w:szCs w:val="24"/>
        </w:rPr>
        <w:t>S</w:t>
      </w:r>
      <w:r>
        <w:rPr>
          <w:rFonts w:ascii="Times New Roman" w:eastAsia="Calibri" w:hAnsi="Times New Roman" w:cs="Times New Roman"/>
          <w:sz w:val="24"/>
          <w:szCs w:val="24"/>
        </w:rPr>
        <w:t>chedule 13.</w:t>
      </w:r>
    </w:p>
    <w:p w14:paraId="0C79DED4" w14:textId="77777777" w:rsidR="00137F51" w:rsidRPr="00201F1C" w:rsidRDefault="00137F51" w:rsidP="006F5960">
      <w:pPr>
        <w:spacing w:before="240"/>
        <w:rPr>
          <w:rFonts w:ascii="Times New Roman" w:hAnsi="Times New Roman" w:cs="Times New Roman"/>
          <w:i/>
          <w:sz w:val="24"/>
          <w:szCs w:val="24"/>
          <w:u w:val="single"/>
        </w:rPr>
      </w:pPr>
      <w:r w:rsidRPr="00201F1C">
        <w:rPr>
          <w:rFonts w:ascii="Times New Roman" w:hAnsi="Times New Roman" w:cs="Times New Roman"/>
          <w:i/>
          <w:sz w:val="24"/>
          <w:szCs w:val="24"/>
          <w:u w:val="single"/>
        </w:rPr>
        <w:t>Part 8—Fees for use of particular equipment in examination and certification of patterns of instruments</w:t>
      </w:r>
    </w:p>
    <w:p w14:paraId="134C50AE" w14:textId="6419D64D" w:rsidR="006F5960" w:rsidRDefault="00064623" w:rsidP="006F5960">
      <w:pPr>
        <w:spacing w:before="240"/>
        <w:rPr>
          <w:rFonts w:ascii="Times New Roman" w:eastAsia="Calibri" w:hAnsi="Times New Roman" w:cs="Times New Roman"/>
          <w:sz w:val="24"/>
          <w:szCs w:val="24"/>
        </w:rPr>
      </w:pPr>
      <w:r w:rsidRPr="00201F1C">
        <w:rPr>
          <w:rFonts w:ascii="Times New Roman" w:eastAsia="Calibri" w:hAnsi="Times New Roman" w:cs="Times New Roman"/>
          <w:sz w:val="24"/>
          <w:szCs w:val="24"/>
        </w:rPr>
        <w:t xml:space="preserve">This </w:t>
      </w:r>
      <w:r w:rsidR="00E800A5">
        <w:rPr>
          <w:rFonts w:ascii="Times New Roman" w:eastAsia="Calibri" w:hAnsi="Times New Roman" w:cs="Times New Roman"/>
          <w:sz w:val="24"/>
          <w:szCs w:val="24"/>
        </w:rPr>
        <w:t>P</w:t>
      </w:r>
      <w:r w:rsidRPr="00201F1C">
        <w:rPr>
          <w:rFonts w:ascii="Times New Roman" w:eastAsia="Calibri" w:hAnsi="Times New Roman" w:cs="Times New Roman"/>
          <w:sz w:val="24"/>
          <w:szCs w:val="24"/>
        </w:rPr>
        <w:t>art prescribes the fees f</w:t>
      </w:r>
      <w:r>
        <w:rPr>
          <w:rFonts w:ascii="Times New Roman" w:eastAsia="Calibri" w:hAnsi="Times New Roman" w:cs="Times New Roman"/>
          <w:sz w:val="24"/>
          <w:szCs w:val="24"/>
        </w:rPr>
        <w:t>or the financial year f</w:t>
      </w:r>
      <w:r w:rsidRPr="00201F1C">
        <w:rPr>
          <w:rFonts w:ascii="Times New Roman" w:eastAsia="Calibri" w:hAnsi="Times New Roman" w:cs="Times New Roman"/>
          <w:sz w:val="24"/>
          <w:szCs w:val="24"/>
        </w:rPr>
        <w:t xml:space="preserve">rom 1 July 2019 for </w:t>
      </w:r>
      <w:r>
        <w:rPr>
          <w:rFonts w:ascii="Times New Roman" w:eastAsia="Calibri" w:hAnsi="Times New Roman" w:cs="Times New Roman"/>
          <w:sz w:val="24"/>
          <w:szCs w:val="24"/>
        </w:rPr>
        <w:t>t</w:t>
      </w:r>
      <w:r w:rsidR="00B43812" w:rsidRPr="00B43812">
        <w:rPr>
          <w:rFonts w:ascii="Times New Roman" w:eastAsia="Calibri" w:hAnsi="Times New Roman" w:cs="Times New Roman"/>
          <w:sz w:val="24"/>
          <w:szCs w:val="24"/>
        </w:rPr>
        <w:t xml:space="preserve">he use of particular equipment in examination </w:t>
      </w:r>
      <w:r w:rsidR="00714BC0">
        <w:rPr>
          <w:rFonts w:ascii="Times New Roman" w:eastAsia="Calibri" w:hAnsi="Times New Roman" w:cs="Times New Roman"/>
          <w:sz w:val="24"/>
          <w:szCs w:val="24"/>
        </w:rPr>
        <w:t xml:space="preserve">and certification </w:t>
      </w:r>
      <w:r w:rsidR="00B43812" w:rsidRPr="00B43812">
        <w:rPr>
          <w:rFonts w:ascii="Times New Roman" w:eastAsia="Calibri" w:hAnsi="Times New Roman" w:cs="Times New Roman"/>
          <w:sz w:val="24"/>
          <w:szCs w:val="24"/>
        </w:rPr>
        <w:t xml:space="preserve">of patterns of </w:t>
      </w:r>
      <w:r w:rsidR="00714BC0">
        <w:rPr>
          <w:rFonts w:ascii="Times New Roman" w:eastAsia="Calibri" w:hAnsi="Times New Roman" w:cs="Times New Roman"/>
          <w:sz w:val="24"/>
          <w:szCs w:val="24"/>
        </w:rPr>
        <w:t xml:space="preserve">measuring </w:t>
      </w:r>
      <w:r w:rsidR="00B43812" w:rsidRPr="00B43812">
        <w:rPr>
          <w:rFonts w:ascii="Times New Roman" w:eastAsia="Calibri" w:hAnsi="Times New Roman" w:cs="Times New Roman"/>
          <w:sz w:val="24"/>
          <w:szCs w:val="24"/>
        </w:rPr>
        <w:t xml:space="preserve">instruments. </w:t>
      </w:r>
    </w:p>
    <w:p w14:paraId="20582E8E" w14:textId="233D5F8D" w:rsidR="002A7CD2" w:rsidRPr="00201F1C" w:rsidRDefault="002A7CD2" w:rsidP="00201F1C">
      <w:pPr>
        <w:spacing w:before="240"/>
        <w:rPr>
          <w:rFonts w:ascii="Times New Roman" w:hAnsi="Times New Roman" w:cs="Times New Roman"/>
          <w:b/>
          <w:i/>
          <w:sz w:val="24"/>
          <w:szCs w:val="24"/>
        </w:rPr>
      </w:pPr>
      <w:r>
        <w:rPr>
          <w:rFonts w:ascii="Times New Roman" w:hAnsi="Times New Roman" w:cs="Times New Roman"/>
          <w:b/>
          <w:i/>
          <w:sz w:val="24"/>
          <w:szCs w:val="24"/>
        </w:rPr>
        <w:t>National Trade Measurement Regulations 2009</w:t>
      </w:r>
    </w:p>
    <w:p w14:paraId="03DAA07F" w14:textId="5C0A8859" w:rsidR="00397414" w:rsidRDefault="002A7CD2" w:rsidP="000D0E22">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w:t>
      </w:r>
      <w:r w:rsidR="003020CE">
        <w:rPr>
          <w:rFonts w:ascii="Times New Roman" w:hAnsi="Times New Roman" w:cs="Times New Roman"/>
          <w:b/>
          <w:sz w:val="24"/>
          <w:szCs w:val="24"/>
        </w:rPr>
        <w:t>5</w:t>
      </w:r>
      <w:r>
        <w:rPr>
          <w:rFonts w:ascii="Times New Roman" w:hAnsi="Times New Roman" w:cs="Times New Roman"/>
          <w:b/>
          <w:sz w:val="24"/>
          <w:szCs w:val="24"/>
        </w:rPr>
        <w:t xml:space="preserve">  Regulation 1.4 (heading)</w:t>
      </w:r>
    </w:p>
    <w:p w14:paraId="2885B2BF" w14:textId="1B1D98A0" w:rsidR="002A7CD2" w:rsidRDefault="002A7CD2"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Item </w:t>
      </w:r>
      <w:r w:rsidR="003020CE">
        <w:rPr>
          <w:rFonts w:ascii="Times New Roman" w:hAnsi="Times New Roman" w:cs="Times New Roman"/>
          <w:sz w:val="24"/>
          <w:szCs w:val="24"/>
        </w:rPr>
        <w:t>5</w:t>
      </w:r>
      <w:r>
        <w:rPr>
          <w:rFonts w:ascii="Times New Roman" w:hAnsi="Times New Roman" w:cs="Times New Roman"/>
          <w:sz w:val="24"/>
          <w:szCs w:val="24"/>
        </w:rPr>
        <w:t xml:space="preserve"> amends the heading to regulation 1.4 to replace the term “interpretation” with “definitions”. This is a technical amendment that aligns the heading to the regulation with the use of current drafting terms.</w:t>
      </w:r>
    </w:p>
    <w:p w14:paraId="3F2F7D81" w14:textId="73E3FEC3" w:rsidR="002A7CD2" w:rsidRDefault="002A7CD2" w:rsidP="000D0E22">
      <w:pPr>
        <w:spacing w:before="240" w:after="240"/>
        <w:rPr>
          <w:rFonts w:ascii="Times New Roman" w:hAnsi="Times New Roman" w:cs="Times New Roman"/>
          <w:b/>
          <w:sz w:val="24"/>
          <w:szCs w:val="24"/>
        </w:rPr>
      </w:pPr>
      <w:r w:rsidRPr="00201F1C">
        <w:rPr>
          <w:rFonts w:ascii="Times New Roman" w:hAnsi="Times New Roman" w:cs="Times New Roman"/>
          <w:b/>
          <w:sz w:val="24"/>
          <w:szCs w:val="24"/>
        </w:rPr>
        <w:t xml:space="preserve">Item </w:t>
      </w:r>
      <w:r w:rsidR="003020CE">
        <w:rPr>
          <w:rFonts w:ascii="Times New Roman" w:hAnsi="Times New Roman" w:cs="Times New Roman"/>
          <w:b/>
          <w:sz w:val="24"/>
          <w:szCs w:val="24"/>
        </w:rPr>
        <w:t>6</w:t>
      </w:r>
      <w:r w:rsidRPr="00201F1C">
        <w:rPr>
          <w:rFonts w:ascii="Times New Roman" w:hAnsi="Times New Roman" w:cs="Times New Roman"/>
          <w:b/>
          <w:sz w:val="24"/>
          <w:szCs w:val="24"/>
        </w:rPr>
        <w:t xml:space="preserve">  Regulation 1.4</w:t>
      </w:r>
    </w:p>
    <w:p w14:paraId="4AD66AF3" w14:textId="68206D4D" w:rsidR="002A7CD2" w:rsidRDefault="002A7CD2"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Item </w:t>
      </w:r>
      <w:r w:rsidR="003020CE">
        <w:rPr>
          <w:rFonts w:ascii="Times New Roman" w:hAnsi="Times New Roman" w:cs="Times New Roman"/>
          <w:sz w:val="24"/>
          <w:szCs w:val="24"/>
        </w:rPr>
        <w:t>6</w:t>
      </w:r>
      <w:r>
        <w:rPr>
          <w:rFonts w:ascii="Times New Roman" w:hAnsi="Times New Roman" w:cs="Times New Roman"/>
          <w:sz w:val="24"/>
          <w:szCs w:val="24"/>
        </w:rPr>
        <w:t xml:space="preserve"> amends regulation 1.4 to remove the reference to “unless the contrary intention appears”. This is a technical amendment which brings the regulation into alignment with current drafting practice and provides reader certainty with the use of the definitions. A note has also been added to direct the reader to the commonly used definitions in the </w:t>
      </w:r>
      <w:r w:rsidR="00E800A5">
        <w:rPr>
          <w:rFonts w:ascii="Times New Roman" w:hAnsi="Times New Roman" w:cs="Times New Roman"/>
          <w:i/>
          <w:sz w:val="24"/>
          <w:szCs w:val="24"/>
        </w:rPr>
        <w:t>National Trade Measurement Regulations 2009</w:t>
      </w:r>
      <w:r w:rsidR="005409C2">
        <w:rPr>
          <w:rFonts w:ascii="Times New Roman" w:hAnsi="Times New Roman" w:cs="Times New Roman"/>
          <w:sz w:val="24"/>
          <w:szCs w:val="24"/>
        </w:rPr>
        <w:t>,</w:t>
      </w:r>
      <w:r>
        <w:rPr>
          <w:rFonts w:ascii="Times New Roman" w:hAnsi="Times New Roman" w:cs="Times New Roman"/>
          <w:sz w:val="24"/>
          <w:szCs w:val="24"/>
        </w:rPr>
        <w:t xml:space="preserve"> which </w:t>
      </w:r>
      <w:r w:rsidR="005409C2">
        <w:rPr>
          <w:rFonts w:ascii="Times New Roman" w:hAnsi="Times New Roman" w:cs="Times New Roman"/>
          <w:sz w:val="24"/>
          <w:szCs w:val="24"/>
        </w:rPr>
        <w:t>have</w:t>
      </w:r>
      <w:r>
        <w:rPr>
          <w:rFonts w:ascii="Times New Roman" w:hAnsi="Times New Roman" w:cs="Times New Roman"/>
          <w:sz w:val="24"/>
          <w:szCs w:val="24"/>
        </w:rPr>
        <w:t xml:space="preserve"> already defined in the Act</w:t>
      </w:r>
      <w:r w:rsidR="005409C2">
        <w:rPr>
          <w:rFonts w:ascii="Times New Roman" w:hAnsi="Times New Roman" w:cs="Times New Roman"/>
          <w:sz w:val="24"/>
          <w:szCs w:val="24"/>
        </w:rPr>
        <w:t xml:space="preserve"> and are not replicated in the Regulations</w:t>
      </w:r>
      <w:r>
        <w:rPr>
          <w:rFonts w:ascii="Times New Roman" w:hAnsi="Times New Roman" w:cs="Times New Roman"/>
          <w:sz w:val="24"/>
          <w:szCs w:val="24"/>
        </w:rPr>
        <w:t>.</w:t>
      </w:r>
    </w:p>
    <w:p w14:paraId="629FF482" w14:textId="3B3FF940" w:rsidR="00F81380" w:rsidRDefault="00F81380" w:rsidP="000D0E22">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w:t>
      </w:r>
      <w:r w:rsidR="003020CE">
        <w:rPr>
          <w:rFonts w:ascii="Times New Roman" w:hAnsi="Times New Roman" w:cs="Times New Roman"/>
          <w:b/>
          <w:sz w:val="24"/>
          <w:szCs w:val="24"/>
        </w:rPr>
        <w:t>7</w:t>
      </w:r>
      <w:r w:rsidR="00F5606D">
        <w:rPr>
          <w:rFonts w:ascii="Times New Roman" w:hAnsi="Times New Roman" w:cs="Times New Roman"/>
          <w:b/>
          <w:sz w:val="24"/>
          <w:szCs w:val="24"/>
        </w:rPr>
        <w:t xml:space="preserve"> </w:t>
      </w:r>
      <w:r>
        <w:rPr>
          <w:rFonts w:ascii="Times New Roman" w:hAnsi="Times New Roman" w:cs="Times New Roman"/>
          <w:b/>
          <w:sz w:val="24"/>
          <w:szCs w:val="24"/>
        </w:rPr>
        <w:t xml:space="preserve"> Regulation 1.4</w:t>
      </w:r>
    </w:p>
    <w:p w14:paraId="5AA193BC" w14:textId="538D62EF" w:rsidR="00F81380" w:rsidRDefault="00F81380"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Item 7 inserts new definitions </w:t>
      </w:r>
      <w:r w:rsidR="00D0145C">
        <w:rPr>
          <w:rFonts w:ascii="Times New Roman" w:hAnsi="Times New Roman" w:cs="Times New Roman"/>
          <w:sz w:val="24"/>
          <w:szCs w:val="24"/>
        </w:rPr>
        <w:t xml:space="preserve">for </w:t>
      </w:r>
      <w:r w:rsidR="00D0145C" w:rsidRPr="00201F1C">
        <w:rPr>
          <w:rFonts w:ascii="Times New Roman" w:hAnsi="Times New Roman" w:cs="Times New Roman"/>
          <w:i/>
          <w:sz w:val="24"/>
          <w:szCs w:val="24"/>
        </w:rPr>
        <w:t>class</w:t>
      </w:r>
      <w:r w:rsidR="00D0145C">
        <w:rPr>
          <w:rFonts w:ascii="Times New Roman" w:hAnsi="Times New Roman" w:cs="Times New Roman"/>
          <w:sz w:val="24"/>
          <w:szCs w:val="24"/>
        </w:rPr>
        <w:t xml:space="preserve">, </w:t>
      </w:r>
      <w:r w:rsidR="00D0145C" w:rsidRPr="00201F1C">
        <w:rPr>
          <w:rFonts w:ascii="Times New Roman" w:hAnsi="Times New Roman" w:cs="Times New Roman"/>
          <w:i/>
          <w:sz w:val="24"/>
          <w:szCs w:val="24"/>
        </w:rPr>
        <w:t>class amount</w:t>
      </w:r>
      <w:r w:rsidR="00D0145C">
        <w:rPr>
          <w:rFonts w:ascii="Times New Roman" w:hAnsi="Times New Roman" w:cs="Times New Roman"/>
          <w:sz w:val="24"/>
          <w:szCs w:val="24"/>
        </w:rPr>
        <w:t xml:space="preserve">, </w:t>
      </w:r>
      <w:r w:rsidR="00D0145C" w:rsidRPr="00201F1C">
        <w:rPr>
          <w:rFonts w:ascii="Times New Roman" w:hAnsi="Times New Roman" w:cs="Times New Roman"/>
          <w:i/>
          <w:sz w:val="24"/>
          <w:szCs w:val="24"/>
        </w:rPr>
        <w:t>licence year</w:t>
      </w:r>
      <w:r w:rsidR="0000673D">
        <w:rPr>
          <w:rFonts w:ascii="Times New Roman" w:hAnsi="Times New Roman" w:cs="Times New Roman"/>
          <w:i/>
          <w:sz w:val="24"/>
          <w:szCs w:val="24"/>
        </w:rPr>
        <w:t xml:space="preserve"> </w:t>
      </w:r>
      <w:r w:rsidR="0000673D" w:rsidRPr="00F16F87">
        <w:rPr>
          <w:rFonts w:ascii="Times New Roman" w:hAnsi="Times New Roman" w:cs="Times New Roman"/>
          <w:sz w:val="24"/>
          <w:szCs w:val="24"/>
        </w:rPr>
        <w:t>and</w:t>
      </w:r>
      <w:r w:rsidR="0000673D">
        <w:rPr>
          <w:rFonts w:ascii="Times New Roman" w:hAnsi="Times New Roman" w:cs="Times New Roman"/>
          <w:i/>
          <w:sz w:val="24"/>
          <w:szCs w:val="24"/>
        </w:rPr>
        <w:t xml:space="preserve"> </w:t>
      </w:r>
      <w:r w:rsidR="00D0145C" w:rsidRPr="00201F1C">
        <w:rPr>
          <w:rFonts w:ascii="Times New Roman" w:hAnsi="Times New Roman" w:cs="Times New Roman"/>
          <w:i/>
          <w:sz w:val="24"/>
          <w:szCs w:val="24"/>
        </w:rPr>
        <w:t>new applicant amount</w:t>
      </w:r>
      <w:r w:rsidR="00D0145C">
        <w:rPr>
          <w:rFonts w:ascii="Times New Roman" w:hAnsi="Times New Roman" w:cs="Times New Roman"/>
          <w:sz w:val="24"/>
          <w:szCs w:val="24"/>
        </w:rPr>
        <w:t>. The new definitions</w:t>
      </w:r>
      <w:r w:rsidR="00281E76">
        <w:rPr>
          <w:rFonts w:ascii="Times New Roman" w:hAnsi="Times New Roman" w:cs="Times New Roman"/>
          <w:sz w:val="24"/>
          <w:szCs w:val="24"/>
        </w:rPr>
        <w:t xml:space="preserve"> for </w:t>
      </w:r>
      <w:r w:rsidR="00281E76" w:rsidRPr="008F4B64">
        <w:rPr>
          <w:rFonts w:ascii="Times New Roman" w:hAnsi="Times New Roman" w:cs="Times New Roman"/>
          <w:i/>
          <w:sz w:val="24"/>
          <w:szCs w:val="24"/>
        </w:rPr>
        <w:t>class</w:t>
      </w:r>
      <w:r w:rsidR="00281E76">
        <w:rPr>
          <w:rFonts w:ascii="Times New Roman" w:hAnsi="Times New Roman" w:cs="Times New Roman"/>
          <w:sz w:val="24"/>
          <w:szCs w:val="24"/>
        </w:rPr>
        <w:t xml:space="preserve">, </w:t>
      </w:r>
      <w:r w:rsidR="00281E76" w:rsidRPr="008F4B64">
        <w:rPr>
          <w:rFonts w:ascii="Times New Roman" w:hAnsi="Times New Roman" w:cs="Times New Roman"/>
          <w:i/>
          <w:sz w:val="24"/>
          <w:szCs w:val="24"/>
        </w:rPr>
        <w:t>class amount</w:t>
      </w:r>
      <w:r w:rsidR="0000673D">
        <w:rPr>
          <w:rFonts w:ascii="Times New Roman" w:hAnsi="Times New Roman" w:cs="Times New Roman"/>
          <w:i/>
          <w:sz w:val="24"/>
          <w:szCs w:val="24"/>
        </w:rPr>
        <w:t xml:space="preserve"> </w:t>
      </w:r>
      <w:r w:rsidR="0000673D" w:rsidRPr="00F16F87">
        <w:rPr>
          <w:rFonts w:ascii="Times New Roman" w:hAnsi="Times New Roman" w:cs="Times New Roman"/>
          <w:sz w:val="24"/>
          <w:szCs w:val="24"/>
        </w:rPr>
        <w:t>and</w:t>
      </w:r>
      <w:r w:rsidR="0000673D">
        <w:rPr>
          <w:rFonts w:ascii="Times New Roman" w:hAnsi="Times New Roman" w:cs="Times New Roman"/>
          <w:i/>
          <w:sz w:val="24"/>
          <w:szCs w:val="24"/>
        </w:rPr>
        <w:t xml:space="preserve"> </w:t>
      </w:r>
      <w:r w:rsidR="00281E76" w:rsidRPr="008F4B64">
        <w:rPr>
          <w:rFonts w:ascii="Times New Roman" w:hAnsi="Times New Roman" w:cs="Times New Roman"/>
          <w:i/>
          <w:sz w:val="24"/>
          <w:szCs w:val="24"/>
        </w:rPr>
        <w:t>new applicant amount</w:t>
      </w:r>
      <w:r w:rsidR="0000673D">
        <w:rPr>
          <w:rFonts w:ascii="Times New Roman" w:hAnsi="Times New Roman" w:cs="Times New Roman"/>
          <w:sz w:val="24"/>
          <w:szCs w:val="24"/>
        </w:rPr>
        <w:t xml:space="preserve"> </w:t>
      </w:r>
      <w:r w:rsidR="00D0145C">
        <w:rPr>
          <w:rFonts w:ascii="Times New Roman" w:hAnsi="Times New Roman" w:cs="Times New Roman"/>
          <w:sz w:val="24"/>
          <w:szCs w:val="24"/>
        </w:rPr>
        <w:t xml:space="preserve">are </w:t>
      </w:r>
      <w:r w:rsidR="00281E76">
        <w:rPr>
          <w:rFonts w:ascii="Times New Roman" w:hAnsi="Times New Roman" w:cs="Times New Roman"/>
          <w:sz w:val="24"/>
          <w:szCs w:val="24"/>
        </w:rPr>
        <w:t>included in the definitions regulation as these are terms that are used and defined in amended/new regulations 2.41</w:t>
      </w:r>
      <w:r w:rsidR="0000673D">
        <w:rPr>
          <w:rFonts w:ascii="Times New Roman" w:hAnsi="Times New Roman" w:cs="Times New Roman"/>
          <w:sz w:val="24"/>
          <w:szCs w:val="24"/>
        </w:rPr>
        <w:t xml:space="preserve"> and </w:t>
      </w:r>
      <w:r w:rsidR="00281E76">
        <w:rPr>
          <w:rFonts w:ascii="Times New Roman" w:hAnsi="Times New Roman" w:cs="Times New Roman"/>
          <w:sz w:val="24"/>
          <w:szCs w:val="24"/>
        </w:rPr>
        <w:t xml:space="preserve">2.41A (inserted by item </w:t>
      </w:r>
      <w:r w:rsidR="0000673D">
        <w:rPr>
          <w:rFonts w:ascii="Times New Roman" w:hAnsi="Times New Roman" w:cs="Times New Roman"/>
          <w:sz w:val="24"/>
          <w:szCs w:val="24"/>
        </w:rPr>
        <w:t>10</w:t>
      </w:r>
      <w:r w:rsidR="00281E76">
        <w:rPr>
          <w:rFonts w:ascii="Times New Roman" w:hAnsi="Times New Roman" w:cs="Times New Roman"/>
          <w:sz w:val="24"/>
          <w:szCs w:val="24"/>
        </w:rPr>
        <w:t>)</w:t>
      </w:r>
      <w:r w:rsidR="00D0145C">
        <w:rPr>
          <w:rFonts w:ascii="Times New Roman" w:hAnsi="Times New Roman" w:cs="Times New Roman"/>
          <w:sz w:val="24"/>
          <w:szCs w:val="24"/>
        </w:rPr>
        <w:t>.</w:t>
      </w:r>
    </w:p>
    <w:p w14:paraId="08188FE3" w14:textId="7D857234" w:rsidR="00281E76" w:rsidRPr="00201F1C" w:rsidRDefault="00281E76"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new definition for </w:t>
      </w:r>
      <w:r>
        <w:rPr>
          <w:rFonts w:ascii="Times New Roman" w:hAnsi="Times New Roman" w:cs="Times New Roman"/>
          <w:i/>
          <w:sz w:val="24"/>
          <w:szCs w:val="24"/>
        </w:rPr>
        <w:t>licence year</w:t>
      </w:r>
      <w:r>
        <w:rPr>
          <w:rFonts w:ascii="Times New Roman" w:hAnsi="Times New Roman" w:cs="Times New Roman"/>
          <w:sz w:val="24"/>
          <w:szCs w:val="24"/>
        </w:rPr>
        <w:t xml:space="preserve"> is inserted to clarify that an application for a new, or renewal of, a servicing licence or public weighbridge licence, can relate to a year or part year.</w:t>
      </w:r>
    </w:p>
    <w:p w14:paraId="3220E304" w14:textId="343B1378" w:rsidR="002A7CD2" w:rsidRDefault="002A7CD2" w:rsidP="000D0E22">
      <w:pPr>
        <w:spacing w:before="240" w:after="240"/>
        <w:rPr>
          <w:rFonts w:ascii="Times New Roman" w:hAnsi="Times New Roman" w:cs="Times New Roman"/>
          <w:sz w:val="24"/>
          <w:szCs w:val="24"/>
        </w:rPr>
      </w:pPr>
      <w:r w:rsidRPr="00201F1C">
        <w:rPr>
          <w:rFonts w:ascii="Times New Roman" w:hAnsi="Times New Roman" w:cs="Times New Roman"/>
          <w:b/>
          <w:sz w:val="24"/>
          <w:szCs w:val="24"/>
        </w:rPr>
        <w:t xml:space="preserve">Item </w:t>
      </w:r>
      <w:r w:rsidR="003020CE">
        <w:rPr>
          <w:rFonts w:ascii="Times New Roman" w:hAnsi="Times New Roman" w:cs="Times New Roman"/>
          <w:b/>
          <w:sz w:val="24"/>
          <w:szCs w:val="24"/>
        </w:rPr>
        <w:t>8</w:t>
      </w:r>
      <w:r w:rsidRPr="00201F1C">
        <w:rPr>
          <w:rFonts w:ascii="Times New Roman" w:hAnsi="Times New Roman" w:cs="Times New Roman"/>
          <w:b/>
          <w:sz w:val="24"/>
          <w:szCs w:val="24"/>
        </w:rPr>
        <w:t xml:space="preserve">  Regulation 1.4</w:t>
      </w:r>
      <w:r w:rsidR="00F81380">
        <w:rPr>
          <w:rFonts w:ascii="Times New Roman" w:hAnsi="Times New Roman" w:cs="Times New Roman"/>
          <w:b/>
          <w:sz w:val="24"/>
          <w:szCs w:val="24"/>
        </w:rPr>
        <w:t xml:space="preserve"> (note following the definition of </w:t>
      </w:r>
      <w:r w:rsidR="00F81380">
        <w:rPr>
          <w:rFonts w:ascii="Times New Roman" w:hAnsi="Times New Roman" w:cs="Times New Roman"/>
          <w:b/>
          <w:i/>
          <w:sz w:val="24"/>
          <w:szCs w:val="24"/>
        </w:rPr>
        <w:t>registered number</w:t>
      </w:r>
      <w:r w:rsidR="00F81380">
        <w:rPr>
          <w:rFonts w:ascii="Times New Roman" w:hAnsi="Times New Roman" w:cs="Times New Roman"/>
          <w:b/>
          <w:sz w:val="24"/>
          <w:szCs w:val="24"/>
        </w:rPr>
        <w:t>)</w:t>
      </w:r>
    </w:p>
    <w:p w14:paraId="0BB72CDB" w14:textId="3F0E0641" w:rsidR="002A7CD2" w:rsidRDefault="00F81380"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Item </w:t>
      </w:r>
      <w:r w:rsidR="003020CE">
        <w:rPr>
          <w:rFonts w:ascii="Times New Roman" w:hAnsi="Times New Roman" w:cs="Times New Roman"/>
          <w:sz w:val="24"/>
          <w:szCs w:val="24"/>
        </w:rPr>
        <w:t>8</w:t>
      </w:r>
      <w:r>
        <w:rPr>
          <w:rFonts w:ascii="Times New Roman" w:hAnsi="Times New Roman" w:cs="Times New Roman"/>
          <w:sz w:val="24"/>
          <w:szCs w:val="24"/>
        </w:rPr>
        <w:t xml:space="preserve"> repeals the note following the definition of </w:t>
      </w:r>
      <w:r>
        <w:rPr>
          <w:rFonts w:ascii="Times New Roman" w:hAnsi="Times New Roman" w:cs="Times New Roman"/>
          <w:i/>
          <w:sz w:val="24"/>
          <w:szCs w:val="24"/>
        </w:rPr>
        <w:t xml:space="preserve">registered number </w:t>
      </w:r>
      <w:r>
        <w:rPr>
          <w:rFonts w:ascii="Times New Roman" w:hAnsi="Times New Roman" w:cs="Times New Roman"/>
          <w:sz w:val="24"/>
          <w:szCs w:val="24"/>
        </w:rPr>
        <w:t>in regulation 1.4</w:t>
      </w:r>
      <w:r w:rsidR="009F71BF">
        <w:rPr>
          <w:rFonts w:ascii="Times New Roman" w:hAnsi="Times New Roman" w:cs="Times New Roman"/>
          <w:sz w:val="24"/>
          <w:szCs w:val="24"/>
        </w:rPr>
        <w:t>.</w:t>
      </w:r>
      <w:r w:rsidR="00D0145C">
        <w:rPr>
          <w:rFonts w:ascii="Times New Roman" w:hAnsi="Times New Roman" w:cs="Times New Roman"/>
          <w:sz w:val="24"/>
          <w:szCs w:val="24"/>
        </w:rPr>
        <w:t xml:space="preserve"> </w:t>
      </w:r>
      <w:r w:rsidR="009F71BF">
        <w:rPr>
          <w:rFonts w:ascii="Times New Roman" w:hAnsi="Times New Roman" w:cs="Times New Roman"/>
          <w:sz w:val="24"/>
          <w:szCs w:val="24"/>
        </w:rPr>
        <w:t>The</w:t>
      </w:r>
      <w:r w:rsidR="00D0145C">
        <w:rPr>
          <w:rFonts w:ascii="Times New Roman" w:hAnsi="Times New Roman" w:cs="Times New Roman"/>
          <w:sz w:val="24"/>
          <w:szCs w:val="24"/>
        </w:rPr>
        <w:t xml:space="preserve"> note about the terms defined in the empowering Act is now moved </w:t>
      </w:r>
      <w:r w:rsidR="0026679B">
        <w:rPr>
          <w:rFonts w:ascii="Times New Roman" w:hAnsi="Times New Roman" w:cs="Times New Roman"/>
          <w:sz w:val="24"/>
          <w:szCs w:val="24"/>
        </w:rPr>
        <w:t>as a note to the heading</w:t>
      </w:r>
      <w:r w:rsidR="00D0145C">
        <w:rPr>
          <w:rFonts w:ascii="Times New Roman" w:hAnsi="Times New Roman" w:cs="Times New Roman"/>
          <w:sz w:val="24"/>
          <w:szCs w:val="24"/>
        </w:rPr>
        <w:t xml:space="preserve"> of the definition provisions</w:t>
      </w:r>
      <w:r w:rsidR="0026679B">
        <w:rPr>
          <w:rFonts w:ascii="Times New Roman" w:hAnsi="Times New Roman" w:cs="Times New Roman"/>
          <w:sz w:val="24"/>
          <w:szCs w:val="24"/>
        </w:rPr>
        <w:t>,</w:t>
      </w:r>
      <w:r w:rsidR="00D0145C">
        <w:rPr>
          <w:rFonts w:ascii="Times New Roman" w:hAnsi="Times New Roman" w:cs="Times New Roman"/>
          <w:sz w:val="24"/>
          <w:szCs w:val="24"/>
        </w:rPr>
        <w:t xml:space="preserve"> in alignment with the current drafting practice. </w:t>
      </w:r>
    </w:p>
    <w:p w14:paraId="0FB6DD73" w14:textId="14749138" w:rsidR="0000673D" w:rsidRDefault="0000673D" w:rsidP="0000673D">
      <w:pPr>
        <w:spacing w:before="240" w:after="240"/>
        <w:rPr>
          <w:rFonts w:ascii="Times New Roman" w:hAnsi="Times New Roman" w:cs="Times New Roman"/>
          <w:b/>
          <w:sz w:val="24"/>
          <w:szCs w:val="24"/>
        </w:rPr>
      </w:pPr>
      <w:r>
        <w:rPr>
          <w:rFonts w:ascii="Times New Roman" w:hAnsi="Times New Roman" w:cs="Times New Roman"/>
          <w:b/>
          <w:sz w:val="24"/>
          <w:szCs w:val="24"/>
        </w:rPr>
        <w:t>Item 9  Regulation 1.4</w:t>
      </w:r>
    </w:p>
    <w:p w14:paraId="3C982447" w14:textId="00D1423F" w:rsidR="0000673D" w:rsidRDefault="0000673D" w:rsidP="000D0E22">
      <w:pPr>
        <w:spacing w:before="240" w:after="240"/>
        <w:rPr>
          <w:rFonts w:ascii="Times New Roman" w:hAnsi="Times New Roman" w:cs="Times New Roman"/>
          <w:b/>
          <w:sz w:val="24"/>
          <w:szCs w:val="24"/>
        </w:rPr>
      </w:pPr>
      <w:r>
        <w:rPr>
          <w:rFonts w:ascii="Times New Roman" w:hAnsi="Times New Roman" w:cs="Times New Roman"/>
          <w:sz w:val="24"/>
          <w:szCs w:val="24"/>
        </w:rPr>
        <w:t xml:space="preserve">Item 9 inserts new definition for </w:t>
      </w:r>
      <w:r w:rsidRPr="00B40295">
        <w:rPr>
          <w:rFonts w:ascii="Times New Roman" w:hAnsi="Times New Roman" w:cs="Times New Roman"/>
          <w:i/>
          <w:sz w:val="24"/>
          <w:szCs w:val="24"/>
        </w:rPr>
        <w:t>verifier amount</w:t>
      </w:r>
      <w:r>
        <w:rPr>
          <w:rFonts w:ascii="Times New Roman" w:hAnsi="Times New Roman" w:cs="Times New Roman"/>
          <w:sz w:val="24"/>
          <w:szCs w:val="24"/>
        </w:rPr>
        <w:t xml:space="preserve">. The new definition for </w:t>
      </w:r>
      <w:r w:rsidRPr="008F4B64">
        <w:rPr>
          <w:rFonts w:ascii="Times New Roman" w:hAnsi="Times New Roman" w:cs="Times New Roman"/>
          <w:i/>
          <w:sz w:val="24"/>
          <w:szCs w:val="24"/>
        </w:rPr>
        <w:t>verifier amount</w:t>
      </w:r>
      <w:r>
        <w:rPr>
          <w:rFonts w:ascii="Times New Roman" w:hAnsi="Times New Roman" w:cs="Times New Roman"/>
          <w:sz w:val="24"/>
          <w:szCs w:val="24"/>
        </w:rPr>
        <w:t xml:space="preserve"> was included in the definitions regulation as th</w:t>
      </w:r>
      <w:r w:rsidR="00E775D3">
        <w:rPr>
          <w:rFonts w:ascii="Times New Roman" w:hAnsi="Times New Roman" w:cs="Times New Roman"/>
          <w:sz w:val="24"/>
          <w:szCs w:val="24"/>
        </w:rPr>
        <w:t xml:space="preserve">is </w:t>
      </w:r>
      <w:r>
        <w:rPr>
          <w:rFonts w:ascii="Times New Roman" w:hAnsi="Times New Roman" w:cs="Times New Roman"/>
          <w:sz w:val="24"/>
          <w:szCs w:val="24"/>
        </w:rPr>
        <w:t>term</w:t>
      </w:r>
      <w:r w:rsidR="00E775D3">
        <w:rPr>
          <w:rFonts w:ascii="Times New Roman" w:hAnsi="Times New Roman" w:cs="Times New Roman"/>
          <w:sz w:val="24"/>
          <w:szCs w:val="24"/>
        </w:rPr>
        <w:t xml:space="preserve"> is </w:t>
      </w:r>
      <w:r>
        <w:rPr>
          <w:rFonts w:ascii="Times New Roman" w:hAnsi="Times New Roman" w:cs="Times New Roman"/>
          <w:sz w:val="24"/>
          <w:szCs w:val="24"/>
        </w:rPr>
        <w:t>used and defined in amended/new regulation 2.41B (inserted by item 10).</w:t>
      </w:r>
    </w:p>
    <w:p w14:paraId="311007DA" w14:textId="77777777" w:rsidR="0000673D" w:rsidRDefault="0000673D">
      <w:pPr>
        <w:rPr>
          <w:rFonts w:ascii="Times New Roman" w:hAnsi="Times New Roman" w:cs="Times New Roman"/>
          <w:b/>
          <w:sz w:val="24"/>
          <w:szCs w:val="24"/>
        </w:rPr>
      </w:pPr>
      <w:r>
        <w:rPr>
          <w:rFonts w:ascii="Times New Roman" w:hAnsi="Times New Roman" w:cs="Times New Roman"/>
          <w:b/>
          <w:sz w:val="24"/>
          <w:szCs w:val="24"/>
        </w:rPr>
        <w:br w:type="page"/>
      </w:r>
    </w:p>
    <w:p w14:paraId="57977893" w14:textId="2C074479" w:rsidR="00F81380" w:rsidRPr="00201F1C" w:rsidRDefault="00F81380" w:rsidP="000D0E22">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w:t>
      </w:r>
      <w:r w:rsidR="0000673D">
        <w:rPr>
          <w:rFonts w:ascii="Times New Roman" w:hAnsi="Times New Roman" w:cs="Times New Roman"/>
          <w:b/>
          <w:sz w:val="24"/>
          <w:szCs w:val="24"/>
        </w:rPr>
        <w:t>10</w:t>
      </w:r>
      <w:r>
        <w:rPr>
          <w:rFonts w:ascii="Times New Roman" w:hAnsi="Times New Roman" w:cs="Times New Roman"/>
          <w:b/>
          <w:sz w:val="24"/>
          <w:szCs w:val="24"/>
        </w:rPr>
        <w:t xml:space="preserve">  Regulation 2.41</w:t>
      </w:r>
      <w:r w:rsidR="009C4736">
        <w:rPr>
          <w:rFonts w:ascii="Times New Roman" w:hAnsi="Times New Roman" w:cs="Times New Roman"/>
          <w:b/>
          <w:sz w:val="24"/>
          <w:szCs w:val="24"/>
        </w:rPr>
        <w:t xml:space="preserve"> </w:t>
      </w:r>
    </w:p>
    <w:p w14:paraId="644DF815" w14:textId="606468D9" w:rsidR="00F81380" w:rsidRDefault="00F81380"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Item </w:t>
      </w:r>
      <w:r w:rsidR="0000673D">
        <w:rPr>
          <w:rFonts w:ascii="Times New Roman" w:hAnsi="Times New Roman" w:cs="Times New Roman"/>
          <w:sz w:val="24"/>
          <w:szCs w:val="24"/>
        </w:rPr>
        <w:t>10</w:t>
      </w:r>
      <w:r>
        <w:rPr>
          <w:rFonts w:ascii="Times New Roman" w:hAnsi="Times New Roman" w:cs="Times New Roman"/>
          <w:sz w:val="24"/>
          <w:szCs w:val="24"/>
        </w:rPr>
        <w:t xml:space="preserve"> repeals and substitutes regulation 2.41 </w:t>
      </w:r>
      <w:r w:rsidR="0026679B">
        <w:rPr>
          <w:rFonts w:ascii="Times New Roman" w:hAnsi="Times New Roman" w:cs="Times New Roman"/>
          <w:sz w:val="24"/>
          <w:szCs w:val="24"/>
        </w:rPr>
        <w:t>and adds new regulations</w:t>
      </w:r>
      <w:r w:rsidR="00D0145C">
        <w:rPr>
          <w:rFonts w:ascii="Times New Roman" w:hAnsi="Times New Roman" w:cs="Times New Roman"/>
          <w:sz w:val="24"/>
          <w:szCs w:val="24"/>
        </w:rPr>
        <w:t xml:space="preserve"> 2.41A, 2.41B and 2.41C</w:t>
      </w:r>
      <w:r w:rsidR="0026679B">
        <w:rPr>
          <w:rFonts w:ascii="Times New Roman" w:hAnsi="Times New Roman" w:cs="Times New Roman"/>
          <w:sz w:val="24"/>
          <w:szCs w:val="24"/>
        </w:rPr>
        <w:t>, as described below.</w:t>
      </w:r>
    </w:p>
    <w:p w14:paraId="000D94BA" w14:textId="6EA852CE" w:rsidR="009C4736" w:rsidRPr="00201F1C" w:rsidRDefault="009C4736" w:rsidP="009C4736">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 xml:space="preserve">2.41 </w:t>
      </w:r>
      <w:r w:rsidR="0026679B" w:rsidRPr="00201F1C">
        <w:rPr>
          <w:rFonts w:ascii="Times New Roman" w:hAnsi="Times New Roman" w:cs="Times New Roman"/>
          <w:i/>
          <w:sz w:val="24"/>
          <w:szCs w:val="24"/>
          <w:u w:val="single"/>
        </w:rPr>
        <w:t xml:space="preserve"> </w:t>
      </w:r>
      <w:r w:rsidRPr="00201F1C">
        <w:rPr>
          <w:rFonts w:ascii="Times New Roman" w:hAnsi="Times New Roman" w:cs="Times New Roman"/>
          <w:i/>
          <w:sz w:val="24"/>
          <w:szCs w:val="24"/>
          <w:u w:val="single"/>
        </w:rPr>
        <w:t xml:space="preserve">Definition of </w:t>
      </w:r>
      <w:r w:rsidRPr="00201F1C">
        <w:rPr>
          <w:rFonts w:ascii="Times New Roman" w:hAnsi="Times New Roman" w:cs="Times New Roman"/>
          <w:b/>
          <w:i/>
          <w:sz w:val="24"/>
          <w:szCs w:val="24"/>
          <w:u w:val="single"/>
        </w:rPr>
        <w:t>class amount</w:t>
      </w:r>
    </w:p>
    <w:p w14:paraId="5FFD5146" w14:textId="085E05ED" w:rsidR="009C4736" w:rsidRDefault="001964A0" w:rsidP="000D0E22">
      <w:pPr>
        <w:spacing w:before="240" w:after="240"/>
        <w:rPr>
          <w:rFonts w:ascii="Times New Roman" w:hAnsi="Times New Roman" w:cs="Times New Roman"/>
          <w:sz w:val="24"/>
          <w:szCs w:val="24"/>
        </w:rPr>
      </w:pPr>
      <w:r>
        <w:rPr>
          <w:rFonts w:ascii="Times New Roman" w:hAnsi="Times New Roman" w:cs="Times New Roman"/>
          <w:sz w:val="24"/>
          <w:szCs w:val="24"/>
        </w:rPr>
        <w:t>Substituted regulation 2.41</w:t>
      </w:r>
      <w:r w:rsidR="00F5606D">
        <w:rPr>
          <w:rFonts w:ascii="Times New Roman" w:hAnsi="Times New Roman" w:cs="Times New Roman"/>
          <w:sz w:val="24"/>
          <w:szCs w:val="24"/>
        </w:rPr>
        <w:t xml:space="preserve"> </w:t>
      </w:r>
      <w:r>
        <w:rPr>
          <w:rFonts w:ascii="Times New Roman" w:hAnsi="Times New Roman" w:cs="Times New Roman"/>
          <w:sz w:val="24"/>
          <w:szCs w:val="24"/>
        </w:rPr>
        <w:t>defines the term</w:t>
      </w:r>
      <w:r w:rsidR="00D0145C">
        <w:rPr>
          <w:rFonts w:ascii="Times New Roman" w:hAnsi="Times New Roman" w:cs="Times New Roman"/>
          <w:sz w:val="24"/>
          <w:szCs w:val="24"/>
        </w:rPr>
        <w:t xml:space="preserve"> </w:t>
      </w:r>
      <w:r w:rsidR="00D0145C" w:rsidRPr="00201F1C">
        <w:rPr>
          <w:rFonts w:ascii="Times New Roman" w:hAnsi="Times New Roman" w:cs="Times New Roman"/>
          <w:i/>
          <w:sz w:val="24"/>
          <w:szCs w:val="24"/>
        </w:rPr>
        <w:t>cl</w:t>
      </w:r>
      <w:r w:rsidR="009C4736" w:rsidRPr="00201F1C">
        <w:rPr>
          <w:rFonts w:ascii="Times New Roman" w:hAnsi="Times New Roman" w:cs="Times New Roman"/>
          <w:i/>
          <w:sz w:val="24"/>
          <w:szCs w:val="24"/>
        </w:rPr>
        <w:t>ass amount</w:t>
      </w:r>
      <w:r w:rsidR="009C4736">
        <w:rPr>
          <w:rFonts w:ascii="Times New Roman" w:hAnsi="Times New Roman" w:cs="Times New Roman"/>
          <w:sz w:val="24"/>
          <w:szCs w:val="24"/>
        </w:rPr>
        <w:t xml:space="preserve"> </w:t>
      </w:r>
      <w:r>
        <w:rPr>
          <w:rFonts w:ascii="Times New Roman" w:hAnsi="Times New Roman" w:cs="Times New Roman"/>
          <w:sz w:val="24"/>
          <w:szCs w:val="24"/>
        </w:rPr>
        <w:t xml:space="preserve">and provides </w:t>
      </w:r>
      <w:r w:rsidR="009C4736">
        <w:rPr>
          <w:rFonts w:ascii="Times New Roman" w:hAnsi="Times New Roman" w:cs="Times New Roman"/>
          <w:sz w:val="24"/>
          <w:szCs w:val="24"/>
        </w:rPr>
        <w:t>for the class amount for licence applications at the beginning of each financial year beginning 1 July 2019, 1 July 2020, 1</w:t>
      </w:r>
      <w:r w:rsidR="0026679B">
        <w:rPr>
          <w:rFonts w:ascii="Times New Roman" w:hAnsi="Times New Roman" w:cs="Times New Roman"/>
          <w:sz w:val="24"/>
          <w:szCs w:val="24"/>
        </w:rPr>
        <w:t> </w:t>
      </w:r>
      <w:r w:rsidR="009C4736">
        <w:rPr>
          <w:rFonts w:ascii="Times New Roman" w:hAnsi="Times New Roman" w:cs="Times New Roman"/>
          <w:sz w:val="24"/>
          <w:szCs w:val="24"/>
        </w:rPr>
        <w:t xml:space="preserve">July 2021 and 1 July 2022. The fee increase for </w:t>
      </w:r>
      <w:r w:rsidR="00281E76">
        <w:rPr>
          <w:rFonts w:ascii="Times New Roman" w:hAnsi="Times New Roman" w:cs="Times New Roman"/>
          <w:sz w:val="24"/>
          <w:szCs w:val="24"/>
        </w:rPr>
        <w:t xml:space="preserve">the </w:t>
      </w:r>
      <w:r w:rsidR="009C4736">
        <w:rPr>
          <w:rFonts w:ascii="Times New Roman" w:hAnsi="Times New Roman" w:cs="Times New Roman"/>
          <w:sz w:val="24"/>
          <w:szCs w:val="24"/>
        </w:rPr>
        <w:t xml:space="preserve">class amount over the period specified in the </w:t>
      </w:r>
      <w:r>
        <w:rPr>
          <w:rFonts w:ascii="Times New Roman" w:hAnsi="Times New Roman" w:cs="Times New Roman"/>
          <w:sz w:val="24"/>
          <w:szCs w:val="24"/>
        </w:rPr>
        <w:t>regulation</w:t>
      </w:r>
      <w:r w:rsidR="009C4736">
        <w:rPr>
          <w:rFonts w:ascii="Times New Roman" w:hAnsi="Times New Roman" w:cs="Times New Roman"/>
          <w:sz w:val="24"/>
          <w:szCs w:val="24"/>
        </w:rPr>
        <w:t xml:space="preserve"> accounts for a 57 per cent increase </w:t>
      </w:r>
      <w:r w:rsidR="00840DB0">
        <w:rPr>
          <w:rFonts w:ascii="Times New Roman" w:hAnsi="Times New Roman" w:cs="Times New Roman"/>
          <w:sz w:val="24"/>
          <w:szCs w:val="24"/>
        </w:rPr>
        <w:t xml:space="preserve">spread </w:t>
      </w:r>
      <w:r w:rsidR="009C4736">
        <w:rPr>
          <w:rFonts w:ascii="Times New Roman" w:hAnsi="Times New Roman" w:cs="Times New Roman"/>
          <w:sz w:val="24"/>
          <w:szCs w:val="24"/>
        </w:rPr>
        <w:t xml:space="preserve">proportionally over four years. </w:t>
      </w:r>
    </w:p>
    <w:p w14:paraId="27A40FDE" w14:textId="19FA419F" w:rsidR="00D0145C" w:rsidRDefault="009C4736" w:rsidP="00201F1C">
      <w:pPr>
        <w:spacing w:before="240"/>
        <w:rPr>
          <w:rFonts w:ascii="Times New Roman" w:hAnsi="Times New Roman" w:cs="Times New Roman"/>
          <w:sz w:val="24"/>
          <w:szCs w:val="24"/>
        </w:rPr>
      </w:pPr>
      <w:r w:rsidRPr="00D45DF6">
        <w:rPr>
          <w:rFonts w:ascii="Times New Roman" w:eastAsia="Calibri" w:hAnsi="Times New Roman" w:cs="Times New Roman"/>
          <w:sz w:val="24"/>
          <w:szCs w:val="24"/>
        </w:rPr>
        <w:t xml:space="preserve">The fee increase ensures that the cost of maintaining the capability and capacity to deliver the services provided in respect to </w:t>
      </w:r>
      <w:r>
        <w:rPr>
          <w:rFonts w:ascii="Times New Roman" w:eastAsia="Calibri" w:hAnsi="Times New Roman" w:cs="Times New Roman"/>
          <w:sz w:val="24"/>
          <w:szCs w:val="24"/>
        </w:rPr>
        <w:t>issuing of licences is recovered and NMI operates on a cost recovered basis</w:t>
      </w:r>
      <w:r w:rsidRPr="00D45DF6">
        <w:rPr>
          <w:rFonts w:ascii="Times New Roman" w:eastAsia="Calibri" w:hAnsi="Times New Roman" w:cs="Times New Roman"/>
          <w:sz w:val="24"/>
          <w:szCs w:val="24"/>
        </w:rPr>
        <w:t>.</w:t>
      </w:r>
    </w:p>
    <w:p w14:paraId="6131BA5F" w14:textId="138214D1" w:rsidR="00D0145C" w:rsidRPr="00CA0907" w:rsidRDefault="00D0145C" w:rsidP="000D0E22">
      <w:pPr>
        <w:spacing w:before="240" w:after="240"/>
        <w:rPr>
          <w:rFonts w:ascii="Times New Roman" w:hAnsi="Times New Roman" w:cs="Times New Roman"/>
          <w:i/>
          <w:sz w:val="24"/>
          <w:szCs w:val="24"/>
          <w:u w:val="single"/>
        </w:rPr>
      </w:pPr>
      <w:r w:rsidRPr="00CA0907">
        <w:rPr>
          <w:rFonts w:ascii="Times New Roman" w:hAnsi="Times New Roman" w:cs="Times New Roman"/>
          <w:i/>
          <w:sz w:val="24"/>
          <w:szCs w:val="24"/>
          <w:u w:val="single"/>
        </w:rPr>
        <w:t>2.41A</w:t>
      </w:r>
      <w:r w:rsidR="0026679B" w:rsidRPr="00CA0907">
        <w:rPr>
          <w:rFonts w:ascii="Times New Roman" w:hAnsi="Times New Roman" w:cs="Times New Roman"/>
          <w:i/>
          <w:sz w:val="24"/>
          <w:szCs w:val="24"/>
          <w:u w:val="single"/>
        </w:rPr>
        <w:t xml:space="preserve"> </w:t>
      </w:r>
      <w:r w:rsidR="009C4736" w:rsidRPr="00CA0907">
        <w:rPr>
          <w:i/>
          <w:u w:val="single"/>
        </w:rPr>
        <w:t xml:space="preserve"> </w:t>
      </w:r>
      <w:r w:rsidR="009C4736" w:rsidRPr="00CA0907">
        <w:rPr>
          <w:rFonts w:ascii="Times New Roman" w:hAnsi="Times New Roman" w:cs="Times New Roman"/>
          <w:i/>
          <w:sz w:val="24"/>
          <w:szCs w:val="24"/>
          <w:u w:val="single"/>
        </w:rPr>
        <w:t xml:space="preserve">Definition of </w:t>
      </w:r>
      <w:r w:rsidR="009C4736" w:rsidRPr="00CA0907">
        <w:rPr>
          <w:rFonts w:ascii="Times New Roman" w:hAnsi="Times New Roman" w:cs="Times New Roman"/>
          <w:b/>
          <w:i/>
          <w:sz w:val="24"/>
          <w:szCs w:val="24"/>
          <w:u w:val="single"/>
        </w:rPr>
        <w:t>new applicant amount</w:t>
      </w:r>
    </w:p>
    <w:p w14:paraId="012A791C" w14:textId="14BC83A0" w:rsidR="009C4736" w:rsidRPr="009C4736" w:rsidRDefault="001964A0" w:rsidP="009C4736">
      <w:pPr>
        <w:spacing w:before="240" w:after="240"/>
        <w:rPr>
          <w:rFonts w:ascii="Times New Roman" w:hAnsi="Times New Roman" w:cs="Times New Roman"/>
          <w:sz w:val="24"/>
          <w:szCs w:val="24"/>
        </w:rPr>
      </w:pPr>
      <w:r>
        <w:rPr>
          <w:rFonts w:ascii="Times New Roman" w:hAnsi="Times New Roman" w:cs="Times New Roman"/>
          <w:sz w:val="24"/>
          <w:szCs w:val="24"/>
        </w:rPr>
        <w:t>New regulation</w:t>
      </w:r>
      <w:r w:rsidR="009C4736">
        <w:rPr>
          <w:rFonts w:ascii="Times New Roman" w:hAnsi="Times New Roman" w:cs="Times New Roman"/>
          <w:sz w:val="24"/>
          <w:szCs w:val="24"/>
        </w:rPr>
        <w:t xml:space="preserve"> 2.41A defines the term </w:t>
      </w:r>
      <w:r w:rsidR="009C4736" w:rsidRPr="00201F1C">
        <w:rPr>
          <w:rFonts w:ascii="Times New Roman" w:hAnsi="Times New Roman" w:cs="Times New Roman"/>
          <w:i/>
          <w:sz w:val="24"/>
          <w:szCs w:val="24"/>
        </w:rPr>
        <w:t>new applicant amount</w:t>
      </w:r>
      <w:r w:rsidR="009C4736">
        <w:rPr>
          <w:rFonts w:ascii="Times New Roman" w:hAnsi="Times New Roman" w:cs="Times New Roman"/>
          <w:sz w:val="24"/>
          <w:szCs w:val="24"/>
        </w:rPr>
        <w:t xml:space="preserve"> and provides for </w:t>
      </w:r>
      <w:r w:rsidR="00281E76">
        <w:rPr>
          <w:rFonts w:ascii="Times New Roman" w:hAnsi="Times New Roman" w:cs="Times New Roman"/>
          <w:sz w:val="24"/>
          <w:szCs w:val="24"/>
        </w:rPr>
        <w:t xml:space="preserve">the </w:t>
      </w:r>
      <w:r w:rsidR="009C4736">
        <w:rPr>
          <w:rFonts w:ascii="Times New Roman" w:hAnsi="Times New Roman" w:cs="Times New Roman"/>
          <w:sz w:val="24"/>
          <w:szCs w:val="24"/>
        </w:rPr>
        <w:t xml:space="preserve">new applicant amount for licence applications </w:t>
      </w:r>
      <w:r w:rsidR="009C4736" w:rsidRPr="009C4736">
        <w:rPr>
          <w:rFonts w:ascii="Times New Roman" w:hAnsi="Times New Roman" w:cs="Times New Roman"/>
          <w:sz w:val="24"/>
          <w:szCs w:val="24"/>
        </w:rPr>
        <w:t xml:space="preserve">at the beginning of each financial year beginning </w:t>
      </w:r>
      <w:r w:rsidR="0000673D">
        <w:rPr>
          <w:rFonts w:ascii="Times New Roman" w:hAnsi="Times New Roman" w:cs="Times New Roman"/>
          <w:sz w:val="24"/>
          <w:szCs w:val="24"/>
        </w:rPr>
        <w:br/>
      </w:r>
      <w:r w:rsidR="009C4736" w:rsidRPr="009C4736">
        <w:rPr>
          <w:rFonts w:ascii="Times New Roman" w:hAnsi="Times New Roman" w:cs="Times New Roman"/>
          <w:sz w:val="24"/>
          <w:szCs w:val="24"/>
        </w:rPr>
        <w:t>1 July 2019, 1 July 2020, 1 July 2021 and 1 July 2022. The fee increase for</w:t>
      </w:r>
      <w:r w:rsidR="00346E86">
        <w:rPr>
          <w:rFonts w:ascii="Times New Roman" w:hAnsi="Times New Roman" w:cs="Times New Roman"/>
          <w:sz w:val="24"/>
          <w:szCs w:val="24"/>
        </w:rPr>
        <w:t xml:space="preserve"> </w:t>
      </w:r>
      <w:r w:rsidR="00281E76">
        <w:rPr>
          <w:rFonts w:ascii="Times New Roman" w:hAnsi="Times New Roman" w:cs="Times New Roman"/>
          <w:sz w:val="24"/>
          <w:szCs w:val="24"/>
        </w:rPr>
        <w:t xml:space="preserve">the </w:t>
      </w:r>
      <w:r w:rsidR="00346E86">
        <w:rPr>
          <w:rFonts w:ascii="Times New Roman" w:hAnsi="Times New Roman" w:cs="Times New Roman"/>
          <w:sz w:val="24"/>
          <w:szCs w:val="24"/>
        </w:rPr>
        <w:t>new</w:t>
      </w:r>
      <w:r w:rsidR="009C4736" w:rsidRPr="009C4736">
        <w:rPr>
          <w:rFonts w:ascii="Times New Roman" w:hAnsi="Times New Roman" w:cs="Times New Roman"/>
          <w:sz w:val="24"/>
          <w:szCs w:val="24"/>
        </w:rPr>
        <w:t xml:space="preserve"> </w:t>
      </w:r>
      <w:r w:rsidR="00125896">
        <w:rPr>
          <w:rFonts w:ascii="Times New Roman" w:hAnsi="Times New Roman" w:cs="Times New Roman"/>
          <w:sz w:val="24"/>
          <w:szCs w:val="24"/>
        </w:rPr>
        <w:t xml:space="preserve">applicant </w:t>
      </w:r>
      <w:r w:rsidR="00F16F87">
        <w:rPr>
          <w:rFonts w:ascii="Times New Roman" w:hAnsi="Times New Roman" w:cs="Times New Roman"/>
          <w:sz w:val="24"/>
          <w:szCs w:val="24"/>
        </w:rPr>
        <w:t xml:space="preserve">amount </w:t>
      </w:r>
      <w:r w:rsidR="00F16F87" w:rsidRPr="009C4736">
        <w:rPr>
          <w:rFonts w:ascii="Times New Roman" w:hAnsi="Times New Roman" w:cs="Times New Roman"/>
          <w:sz w:val="24"/>
          <w:szCs w:val="24"/>
        </w:rPr>
        <w:t>over</w:t>
      </w:r>
      <w:r w:rsidR="009C4736" w:rsidRPr="009C4736">
        <w:rPr>
          <w:rFonts w:ascii="Times New Roman" w:hAnsi="Times New Roman" w:cs="Times New Roman"/>
          <w:sz w:val="24"/>
          <w:szCs w:val="24"/>
        </w:rPr>
        <w:t xml:space="preserve"> the period specified in the regulation accounts for a 57 per cent increase </w:t>
      </w:r>
      <w:r w:rsidR="00840DB0">
        <w:rPr>
          <w:rFonts w:ascii="Times New Roman" w:hAnsi="Times New Roman" w:cs="Times New Roman"/>
          <w:sz w:val="24"/>
          <w:szCs w:val="24"/>
        </w:rPr>
        <w:t xml:space="preserve">spread </w:t>
      </w:r>
      <w:r w:rsidR="009C4736" w:rsidRPr="009C4736">
        <w:rPr>
          <w:rFonts w:ascii="Times New Roman" w:hAnsi="Times New Roman" w:cs="Times New Roman"/>
          <w:sz w:val="24"/>
          <w:szCs w:val="24"/>
        </w:rPr>
        <w:t xml:space="preserve">proportionally over four years. </w:t>
      </w:r>
    </w:p>
    <w:p w14:paraId="0B767AA2" w14:textId="13F9EFC9" w:rsidR="009C4736" w:rsidRDefault="009C4736" w:rsidP="009C4736">
      <w:pPr>
        <w:spacing w:before="240" w:after="240"/>
        <w:rPr>
          <w:rFonts w:ascii="Times New Roman" w:hAnsi="Times New Roman" w:cs="Times New Roman"/>
          <w:sz w:val="24"/>
          <w:szCs w:val="24"/>
        </w:rPr>
      </w:pPr>
      <w:r w:rsidRPr="009C4736">
        <w:rPr>
          <w:rFonts w:ascii="Times New Roman" w:hAnsi="Times New Roman" w:cs="Times New Roman"/>
          <w:sz w:val="24"/>
          <w:szCs w:val="24"/>
        </w:rPr>
        <w:t>The fee increase ensures that the cost of maintaining the capability and capacity to deliver the services provided in respect to issuing of licences is recovered and NMI operates on a cost recovered basis</w:t>
      </w:r>
      <w:r>
        <w:rPr>
          <w:rFonts w:ascii="Times New Roman" w:hAnsi="Times New Roman" w:cs="Times New Roman"/>
          <w:sz w:val="24"/>
          <w:szCs w:val="24"/>
        </w:rPr>
        <w:t>.</w:t>
      </w:r>
    </w:p>
    <w:p w14:paraId="7E3A0C61" w14:textId="033E81E2" w:rsidR="009C4736" w:rsidRPr="00201F1C" w:rsidRDefault="009C4736" w:rsidP="009C4736">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 xml:space="preserve">2.41B </w:t>
      </w:r>
      <w:r w:rsidR="0026679B">
        <w:rPr>
          <w:rFonts w:ascii="Times New Roman" w:hAnsi="Times New Roman" w:cs="Times New Roman"/>
          <w:i/>
          <w:sz w:val="24"/>
          <w:szCs w:val="24"/>
          <w:u w:val="single"/>
        </w:rPr>
        <w:t xml:space="preserve"> </w:t>
      </w:r>
      <w:r w:rsidRPr="00201F1C">
        <w:rPr>
          <w:rFonts w:ascii="Times New Roman" w:hAnsi="Times New Roman" w:cs="Times New Roman"/>
          <w:i/>
          <w:sz w:val="24"/>
          <w:szCs w:val="24"/>
          <w:u w:val="single"/>
        </w:rPr>
        <w:t xml:space="preserve">Definition of </w:t>
      </w:r>
      <w:r w:rsidRPr="00201F1C">
        <w:rPr>
          <w:rFonts w:ascii="Times New Roman" w:hAnsi="Times New Roman" w:cs="Times New Roman"/>
          <w:b/>
          <w:i/>
          <w:sz w:val="24"/>
          <w:szCs w:val="24"/>
          <w:u w:val="single"/>
        </w:rPr>
        <w:t>verifier amount</w:t>
      </w:r>
    </w:p>
    <w:p w14:paraId="249FB8F9" w14:textId="50D8F0AA" w:rsidR="009C4736" w:rsidRPr="009C4736" w:rsidRDefault="001964A0" w:rsidP="009C4736">
      <w:pPr>
        <w:spacing w:before="240" w:after="240"/>
        <w:rPr>
          <w:rFonts w:ascii="Times New Roman" w:hAnsi="Times New Roman" w:cs="Times New Roman"/>
          <w:sz w:val="24"/>
          <w:szCs w:val="24"/>
        </w:rPr>
      </w:pPr>
      <w:r>
        <w:rPr>
          <w:rFonts w:ascii="Times New Roman" w:hAnsi="Times New Roman" w:cs="Times New Roman"/>
          <w:sz w:val="24"/>
          <w:szCs w:val="24"/>
        </w:rPr>
        <w:t>New regulation</w:t>
      </w:r>
      <w:r w:rsidR="009C4736" w:rsidRPr="009C4736">
        <w:rPr>
          <w:rFonts w:ascii="Times New Roman" w:hAnsi="Times New Roman" w:cs="Times New Roman"/>
          <w:sz w:val="24"/>
          <w:szCs w:val="24"/>
        </w:rPr>
        <w:t xml:space="preserve"> 2.41</w:t>
      </w:r>
      <w:r w:rsidR="009C4736">
        <w:rPr>
          <w:rFonts w:ascii="Times New Roman" w:hAnsi="Times New Roman" w:cs="Times New Roman"/>
          <w:sz w:val="24"/>
          <w:szCs w:val="24"/>
        </w:rPr>
        <w:t>B</w:t>
      </w:r>
      <w:r w:rsidR="009C4736" w:rsidRPr="009C4736">
        <w:rPr>
          <w:rFonts w:ascii="Times New Roman" w:hAnsi="Times New Roman" w:cs="Times New Roman"/>
          <w:sz w:val="24"/>
          <w:szCs w:val="24"/>
        </w:rPr>
        <w:t xml:space="preserve"> defines the term </w:t>
      </w:r>
      <w:r w:rsidR="009C4736" w:rsidRPr="00201F1C">
        <w:rPr>
          <w:rFonts w:ascii="Times New Roman" w:hAnsi="Times New Roman" w:cs="Times New Roman"/>
          <w:i/>
          <w:sz w:val="24"/>
          <w:szCs w:val="24"/>
        </w:rPr>
        <w:t>verifier amount</w:t>
      </w:r>
      <w:r w:rsidR="009C4736" w:rsidRPr="009C4736">
        <w:rPr>
          <w:rFonts w:ascii="Times New Roman" w:hAnsi="Times New Roman" w:cs="Times New Roman"/>
          <w:sz w:val="24"/>
          <w:szCs w:val="24"/>
        </w:rPr>
        <w:t xml:space="preserve"> and provides for </w:t>
      </w:r>
      <w:r w:rsidR="00281E76">
        <w:rPr>
          <w:rFonts w:ascii="Times New Roman" w:hAnsi="Times New Roman" w:cs="Times New Roman"/>
          <w:sz w:val="24"/>
          <w:szCs w:val="24"/>
        </w:rPr>
        <w:t xml:space="preserve">the </w:t>
      </w:r>
      <w:r w:rsidR="009C4736">
        <w:rPr>
          <w:rFonts w:ascii="Times New Roman" w:hAnsi="Times New Roman" w:cs="Times New Roman"/>
          <w:sz w:val="24"/>
          <w:szCs w:val="24"/>
        </w:rPr>
        <w:t>fee</w:t>
      </w:r>
      <w:r w:rsidR="009C4736" w:rsidRPr="009C4736">
        <w:rPr>
          <w:rFonts w:ascii="Times New Roman" w:hAnsi="Times New Roman" w:cs="Times New Roman"/>
          <w:sz w:val="24"/>
          <w:szCs w:val="24"/>
        </w:rPr>
        <w:t xml:space="preserve"> amount </w:t>
      </w:r>
      <w:r w:rsidR="009C4736">
        <w:rPr>
          <w:rFonts w:ascii="Times New Roman" w:hAnsi="Times New Roman" w:cs="Times New Roman"/>
          <w:sz w:val="24"/>
          <w:szCs w:val="24"/>
        </w:rPr>
        <w:t xml:space="preserve">based on </w:t>
      </w:r>
      <w:r w:rsidR="00281E76">
        <w:rPr>
          <w:rFonts w:ascii="Times New Roman" w:hAnsi="Times New Roman" w:cs="Times New Roman"/>
          <w:sz w:val="24"/>
          <w:szCs w:val="24"/>
        </w:rPr>
        <w:t xml:space="preserve">the </w:t>
      </w:r>
      <w:r w:rsidR="009C4736">
        <w:rPr>
          <w:rFonts w:ascii="Times New Roman" w:hAnsi="Times New Roman" w:cs="Times New Roman"/>
          <w:sz w:val="24"/>
          <w:szCs w:val="24"/>
        </w:rPr>
        <w:t xml:space="preserve">number of verifiers nominated in the </w:t>
      </w:r>
      <w:r w:rsidR="009C4736" w:rsidRPr="009C4736">
        <w:rPr>
          <w:rFonts w:ascii="Times New Roman" w:hAnsi="Times New Roman" w:cs="Times New Roman"/>
          <w:sz w:val="24"/>
          <w:szCs w:val="24"/>
        </w:rPr>
        <w:t xml:space="preserve">licence applications at the beginning of each financial year beginning 1 July 2019, 1 July 2020, 1 July 2021 and 1 July 2022. The fee increase for </w:t>
      </w:r>
      <w:r w:rsidR="00281E76">
        <w:rPr>
          <w:rFonts w:ascii="Times New Roman" w:hAnsi="Times New Roman" w:cs="Times New Roman"/>
          <w:sz w:val="24"/>
          <w:szCs w:val="24"/>
        </w:rPr>
        <w:t xml:space="preserve">the </w:t>
      </w:r>
      <w:r w:rsidR="00346E86">
        <w:rPr>
          <w:rFonts w:ascii="Times New Roman" w:hAnsi="Times New Roman" w:cs="Times New Roman"/>
          <w:sz w:val="24"/>
          <w:szCs w:val="24"/>
        </w:rPr>
        <w:t>verifier</w:t>
      </w:r>
      <w:r w:rsidR="009C4736" w:rsidRPr="009C4736">
        <w:rPr>
          <w:rFonts w:ascii="Times New Roman" w:hAnsi="Times New Roman" w:cs="Times New Roman"/>
          <w:sz w:val="24"/>
          <w:szCs w:val="24"/>
        </w:rPr>
        <w:t xml:space="preserve"> amount over the period specified in the regulation accounts for a 57 per cent increase </w:t>
      </w:r>
      <w:r w:rsidR="00E46AA9">
        <w:rPr>
          <w:rFonts w:ascii="Times New Roman" w:hAnsi="Times New Roman" w:cs="Times New Roman"/>
          <w:sz w:val="24"/>
          <w:szCs w:val="24"/>
        </w:rPr>
        <w:t xml:space="preserve">spread </w:t>
      </w:r>
      <w:r w:rsidR="009C4736" w:rsidRPr="009C4736">
        <w:rPr>
          <w:rFonts w:ascii="Times New Roman" w:hAnsi="Times New Roman" w:cs="Times New Roman"/>
          <w:sz w:val="24"/>
          <w:szCs w:val="24"/>
        </w:rPr>
        <w:t xml:space="preserve">proportionally over four years. </w:t>
      </w:r>
    </w:p>
    <w:p w14:paraId="76709FF3" w14:textId="1E87E30E" w:rsidR="009C4736" w:rsidRDefault="009C4736" w:rsidP="009C4736">
      <w:pPr>
        <w:spacing w:before="240" w:after="240"/>
        <w:rPr>
          <w:rFonts w:ascii="Times New Roman" w:hAnsi="Times New Roman" w:cs="Times New Roman"/>
          <w:sz w:val="24"/>
          <w:szCs w:val="24"/>
        </w:rPr>
      </w:pPr>
      <w:r w:rsidRPr="009C4736">
        <w:rPr>
          <w:rFonts w:ascii="Times New Roman" w:hAnsi="Times New Roman" w:cs="Times New Roman"/>
          <w:sz w:val="24"/>
          <w:szCs w:val="24"/>
        </w:rPr>
        <w:t>The fee increase ensures that the cost of maintaining the capability and capacity to deliver the services provided in respect to issuing of licences is recovered and NMI operates on a cost recovered basis.</w:t>
      </w:r>
    </w:p>
    <w:p w14:paraId="332B79D1" w14:textId="0C196F8B" w:rsidR="009C4736" w:rsidRPr="00201F1C" w:rsidRDefault="00FB2F64" w:rsidP="009C4736">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2.41C  Prescribed fee—application for servicing licence (Act s 18NA(3)(b))</w:t>
      </w:r>
    </w:p>
    <w:p w14:paraId="132BE69B" w14:textId="62D22975" w:rsidR="009C4736" w:rsidRDefault="001964A0" w:rsidP="00840DB0">
      <w:pPr>
        <w:spacing w:before="240" w:after="240"/>
        <w:rPr>
          <w:rFonts w:ascii="Times New Roman" w:hAnsi="Times New Roman" w:cs="Times New Roman"/>
          <w:sz w:val="24"/>
          <w:szCs w:val="24"/>
        </w:rPr>
      </w:pPr>
      <w:r>
        <w:rPr>
          <w:rFonts w:ascii="Times New Roman" w:hAnsi="Times New Roman" w:cs="Times New Roman"/>
          <w:sz w:val="24"/>
          <w:szCs w:val="24"/>
        </w:rPr>
        <w:t>New regulation</w:t>
      </w:r>
      <w:r w:rsidR="009C4736" w:rsidRPr="009C4736">
        <w:rPr>
          <w:rFonts w:ascii="Times New Roman" w:hAnsi="Times New Roman" w:cs="Times New Roman"/>
          <w:sz w:val="24"/>
          <w:szCs w:val="24"/>
        </w:rPr>
        <w:t xml:space="preserve"> 2.41</w:t>
      </w:r>
      <w:r w:rsidR="00FB2F64">
        <w:rPr>
          <w:rFonts w:ascii="Times New Roman" w:hAnsi="Times New Roman" w:cs="Times New Roman"/>
          <w:sz w:val="24"/>
          <w:szCs w:val="24"/>
        </w:rPr>
        <w:t xml:space="preserve">C updates the fee for an application for a servicing licence as the sum of amounts as calculated based on the </w:t>
      </w:r>
      <w:r w:rsidR="00281E76">
        <w:rPr>
          <w:rFonts w:ascii="Times New Roman" w:hAnsi="Times New Roman" w:cs="Times New Roman"/>
          <w:sz w:val="24"/>
          <w:szCs w:val="24"/>
        </w:rPr>
        <w:t>amounts under paragraphs 2.41C(a) to (c)</w:t>
      </w:r>
      <w:r w:rsidR="009C4736" w:rsidRPr="009C4736">
        <w:rPr>
          <w:rFonts w:ascii="Times New Roman" w:hAnsi="Times New Roman" w:cs="Times New Roman"/>
          <w:sz w:val="24"/>
          <w:szCs w:val="24"/>
        </w:rPr>
        <w:t>.</w:t>
      </w:r>
    </w:p>
    <w:p w14:paraId="69B5516B" w14:textId="341C1D94" w:rsidR="00F81380" w:rsidRDefault="00E775D3" w:rsidP="000D0E22">
      <w:pPr>
        <w:spacing w:before="240" w:after="240"/>
        <w:rPr>
          <w:rFonts w:ascii="Times New Roman" w:hAnsi="Times New Roman" w:cs="Times New Roman"/>
          <w:sz w:val="24"/>
          <w:szCs w:val="24"/>
        </w:rPr>
      </w:pPr>
      <w:r>
        <w:rPr>
          <w:rFonts w:ascii="Times New Roman" w:hAnsi="Times New Roman" w:cs="Times New Roman"/>
          <w:b/>
          <w:sz w:val="24"/>
          <w:szCs w:val="24"/>
        </w:rPr>
        <w:br/>
      </w:r>
      <w:r w:rsidR="00F81380">
        <w:rPr>
          <w:rFonts w:ascii="Times New Roman" w:hAnsi="Times New Roman" w:cs="Times New Roman"/>
          <w:b/>
          <w:sz w:val="24"/>
          <w:szCs w:val="24"/>
        </w:rPr>
        <w:t xml:space="preserve">Item </w:t>
      </w:r>
      <w:r w:rsidR="003020CE">
        <w:rPr>
          <w:rFonts w:ascii="Times New Roman" w:hAnsi="Times New Roman" w:cs="Times New Roman"/>
          <w:b/>
          <w:sz w:val="24"/>
          <w:szCs w:val="24"/>
        </w:rPr>
        <w:t>1</w:t>
      </w:r>
      <w:r w:rsidR="0000673D">
        <w:rPr>
          <w:rFonts w:ascii="Times New Roman" w:hAnsi="Times New Roman" w:cs="Times New Roman"/>
          <w:b/>
          <w:sz w:val="24"/>
          <w:szCs w:val="24"/>
        </w:rPr>
        <w:t>1</w:t>
      </w:r>
      <w:r w:rsidR="00F81380">
        <w:rPr>
          <w:rFonts w:ascii="Times New Roman" w:hAnsi="Times New Roman" w:cs="Times New Roman"/>
          <w:b/>
          <w:sz w:val="24"/>
          <w:szCs w:val="24"/>
        </w:rPr>
        <w:t xml:space="preserve">  Regulations 2.44, 2.45 and 2.46</w:t>
      </w:r>
    </w:p>
    <w:p w14:paraId="3F927F72" w14:textId="4E7D91D0" w:rsidR="00F81380" w:rsidRDefault="00F81380"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Item </w:t>
      </w:r>
      <w:r w:rsidR="003020CE">
        <w:rPr>
          <w:rFonts w:ascii="Times New Roman" w:hAnsi="Times New Roman" w:cs="Times New Roman"/>
          <w:sz w:val="24"/>
          <w:szCs w:val="24"/>
        </w:rPr>
        <w:t>1</w:t>
      </w:r>
      <w:r w:rsidR="0000673D">
        <w:rPr>
          <w:rFonts w:ascii="Times New Roman" w:hAnsi="Times New Roman" w:cs="Times New Roman"/>
          <w:sz w:val="24"/>
          <w:szCs w:val="24"/>
        </w:rPr>
        <w:t>1</w:t>
      </w:r>
      <w:r>
        <w:rPr>
          <w:rFonts w:ascii="Times New Roman" w:hAnsi="Times New Roman" w:cs="Times New Roman"/>
          <w:sz w:val="24"/>
          <w:szCs w:val="24"/>
        </w:rPr>
        <w:t xml:space="preserve"> </w:t>
      </w:r>
      <w:r w:rsidR="00FB2F64">
        <w:rPr>
          <w:rFonts w:ascii="Times New Roman" w:hAnsi="Times New Roman" w:cs="Times New Roman"/>
          <w:sz w:val="24"/>
          <w:szCs w:val="24"/>
        </w:rPr>
        <w:t>repeals and substitutes regulations 2.44, 2.45 and 2.46</w:t>
      </w:r>
      <w:r w:rsidR="0026679B">
        <w:rPr>
          <w:rFonts w:ascii="Times New Roman" w:hAnsi="Times New Roman" w:cs="Times New Roman"/>
          <w:sz w:val="24"/>
          <w:szCs w:val="24"/>
        </w:rPr>
        <w:t>, as described below.</w:t>
      </w:r>
      <w:r w:rsidR="00FB2F64">
        <w:rPr>
          <w:rFonts w:ascii="Times New Roman" w:hAnsi="Times New Roman" w:cs="Times New Roman"/>
          <w:sz w:val="24"/>
          <w:szCs w:val="24"/>
        </w:rPr>
        <w:t xml:space="preserve"> </w:t>
      </w:r>
    </w:p>
    <w:p w14:paraId="3E63A907" w14:textId="1BB1B62A" w:rsidR="00FB2F64" w:rsidRPr="00201F1C" w:rsidRDefault="00FB2F64" w:rsidP="000D0E22">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2.44  Prescribed fee—application to amend condition of servicing licence (Act s 18NI(2)(b))</w:t>
      </w:r>
    </w:p>
    <w:p w14:paraId="3D9A57D2" w14:textId="25944813" w:rsidR="00714771" w:rsidRPr="00714771" w:rsidRDefault="0026679B" w:rsidP="00714771">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FB2F64">
        <w:rPr>
          <w:rFonts w:ascii="Times New Roman" w:hAnsi="Times New Roman" w:cs="Times New Roman"/>
          <w:sz w:val="24"/>
          <w:szCs w:val="24"/>
        </w:rPr>
        <w:t xml:space="preserve"> 2.44 </w:t>
      </w:r>
      <w:r w:rsidR="00714771">
        <w:rPr>
          <w:rFonts w:ascii="Times New Roman" w:hAnsi="Times New Roman" w:cs="Times New Roman"/>
          <w:sz w:val="24"/>
          <w:szCs w:val="24"/>
        </w:rPr>
        <w:t>prescribes</w:t>
      </w:r>
      <w:r w:rsidR="001964A0">
        <w:rPr>
          <w:rFonts w:ascii="Times New Roman" w:hAnsi="Times New Roman" w:cs="Times New Roman"/>
          <w:sz w:val="24"/>
          <w:szCs w:val="24"/>
        </w:rPr>
        <w:t xml:space="preserve"> the</w:t>
      </w:r>
      <w:r w:rsidR="00714771" w:rsidRPr="00714771">
        <w:rPr>
          <w:rFonts w:ascii="Times New Roman" w:hAnsi="Times New Roman" w:cs="Times New Roman"/>
          <w:sz w:val="24"/>
          <w:szCs w:val="24"/>
        </w:rPr>
        <w:t xml:space="preserve"> fee </w:t>
      </w:r>
      <w:r w:rsidR="00714771">
        <w:rPr>
          <w:rFonts w:ascii="Times New Roman" w:hAnsi="Times New Roman" w:cs="Times New Roman"/>
          <w:sz w:val="24"/>
          <w:szCs w:val="24"/>
        </w:rPr>
        <w:t>for an application to amend a condition of a servicing licence,</w:t>
      </w:r>
      <w:r w:rsidR="00714771" w:rsidRPr="00714771">
        <w:rPr>
          <w:rFonts w:ascii="Times New Roman" w:hAnsi="Times New Roman" w:cs="Times New Roman"/>
          <w:sz w:val="24"/>
          <w:szCs w:val="24"/>
        </w:rPr>
        <w:t xml:space="preserve"> at the beginning of each financial year beginning 1 July 2019, 1 July 2020, 1 July 2021 and 1</w:t>
      </w:r>
      <w:r>
        <w:rPr>
          <w:rFonts w:ascii="Times New Roman" w:hAnsi="Times New Roman" w:cs="Times New Roman"/>
          <w:sz w:val="24"/>
          <w:szCs w:val="24"/>
        </w:rPr>
        <w:t> </w:t>
      </w:r>
      <w:r w:rsidR="00714771" w:rsidRPr="00714771">
        <w:rPr>
          <w:rFonts w:ascii="Times New Roman" w:hAnsi="Times New Roman" w:cs="Times New Roman"/>
          <w:sz w:val="24"/>
          <w:szCs w:val="24"/>
        </w:rPr>
        <w:t xml:space="preserve">July 2022. The fee increase for </w:t>
      </w:r>
      <w:r w:rsidR="001964A0">
        <w:rPr>
          <w:rFonts w:ascii="Times New Roman" w:hAnsi="Times New Roman" w:cs="Times New Roman"/>
          <w:sz w:val="24"/>
          <w:szCs w:val="24"/>
        </w:rPr>
        <w:t xml:space="preserve">an </w:t>
      </w:r>
      <w:r w:rsidR="00346E86">
        <w:rPr>
          <w:rFonts w:ascii="Times New Roman" w:hAnsi="Times New Roman" w:cs="Times New Roman"/>
          <w:sz w:val="24"/>
          <w:szCs w:val="24"/>
        </w:rPr>
        <w:t xml:space="preserve">application to amend </w:t>
      </w:r>
      <w:r w:rsidR="00281E76">
        <w:rPr>
          <w:rFonts w:ascii="Times New Roman" w:hAnsi="Times New Roman" w:cs="Times New Roman"/>
          <w:sz w:val="24"/>
          <w:szCs w:val="24"/>
        </w:rPr>
        <w:t xml:space="preserve">a </w:t>
      </w:r>
      <w:r w:rsidR="00346E86">
        <w:rPr>
          <w:rFonts w:ascii="Times New Roman" w:hAnsi="Times New Roman" w:cs="Times New Roman"/>
          <w:sz w:val="24"/>
          <w:szCs w:val="24"/>
        </w:rPr>
        <w:t>condition of servicing licence</w:t>
      </w:r>
      <w:r w:rsidR="00714771" w:rsidRPr="00714771">
        <w:rPr>
          <w:rFonts w:ascii="Times New Roman" w:hAnsi="Times New Roman" w:cs="Times New Roman"/>
          <w:sz w:val="24"/>
          <w:szCs w:val="24"/>
        </w:rPr>
        <w:t xml:space="preserve"> over the period specified in the regulation accounts for a 57 per cent increase</w:t>
      </w:r>
      <w:r w:rsidR="00E46AA9">
        <w:rPr>
          <w:rFonts w:ascii="Times New Roman" w:hAnsi="Times New Roman" w:cs="Times New Roman"/>
          <w:sz w:val="24"/>
          <w:szCs w:val="24"/>
        </w:rPr>
        <w:t xml:space="preserve"> spread </w:t>
      </w:r>
      <w:r w:rsidR="00714771" w:rsidRPr="00714771">
        <w:rPr>
          <w:rFonts w:ascii="Times New Roman" w:hAnsi="Times New Roman" w:cs="Times New Roman"/>
          <w:sz w:val="24"/>
          <w:szCs w:val="24"/>
        </w:rPr>
        <w:t xml:space="preserve">proportionally over four years. </w:t>
      </w:r>
    </w:p>
    <w:p w14:paraId="0BA638C3" w14:textId="6527E8C8" w:rsidR="00FB2F64" w:rsidRDefault="00714771" w:rsidP="00714771">
      <w:pPr>
        <w:spacing w:before="240" w:after="240"/>
        <w:rPr>
          <w:rFonts w:ascii="Times New Roman" w:hAnsi="Times New Roman" w:cs="Times New Roman"/>
          <w:sz w:val="24"/>
          <w:szCs w:val="24"/>
        </w:rPr>
      </w:pPr>
      <w:r w:rsidRPr="00714771">
        <w:rPr>
          <w:rFonts w:ascii="Times New Roman" w:hAnsi="Times New Roman" w:cs="Times New Roman"/>
          <w:sz w:val="24"/>
          <w:szCs w:val="24"/>
        </w:rPr>
        <w:t>The fee increase ensures that the cost of maintaining the capability and capacity to deliver the services provided in respect to issuing of licences is recovered and NMI operates on a cost recovered basis.</w:t>
      </w:r>
    </w:p>
    <w:p w14:paraId="445C0638" w14:textId="449DCCCE" w:rsidR="00714771" w:rsidRPr="00201F1C" w:rsidRDefault="00714771" w:rsidP="00714771">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2.45  Prescribed fee—application to amend servicing licen</w:t>
      </w:r>
      <w:r w:rsidR="001964A0">
        <w:rPr>
          <w:rFonts w:ascii="Times New Roman" w:hAnsi="Times New Roman" w:cs="Times New Roman"/>
          <w:i/>
          <w:sz w:val="24"/>
          <w:szCs w:val="24"/>
          <w:u w:val="single"/>
        </w:rPr>
        <w:t>ce</w:t>
      </w:r>
      <w:r w:rsidRPr="00201F1C">
        <w:rPr>
          <w:rFonts w:ascii="Times New Roman" w:hAnsi="Times New Roman" w:cs="Times New Roman"/>
          <w:i/>
          <w:sz w:val="24"/>
          <w:szCs w:val="24"/>
          <w:u w:val="single"/>
        </w:rPr>
        <w:t xml:space="preserve"> due to change of partnership (Act s 18NJ(3)(d))</w:t>
      </w:r>
    </w:p>
    <w:p w14:paraId="21722C2D" w14:textId="0BE5CF62" w:rsidR="00714771" w:rsidRPr="00714771" w:rsidRDefault="0071013D" w:rsidP="00714771">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714771" w:rsidRPr="00714771">
        <w:rPr>
          <w:rFonts w:ascii="Times New Roman" w:hAnsi="Times New Roman" w:cs="Times New Roman"/>
          <w:sz w:val="24"/>
          <w:szCs w:val="24"/>
        </w:rPr>
        <w:t xml:space="preserve"> 2.4</w:t>
      </w:r>
      <w:r w:rsidR="00714771">
        <w:rPr>
          <w:rFonts w:ascii="Times New Roman" w:hAnsi="Times New Roman" w:cs="Times New Roman"/>
          <w:sz w:val="24"/>
          <w:szCs w:val="24"/>
        </w:rPr>
        <w:t>5</w:t>
      </w:r>
      <w:r w:rsidR="00714771" w:rsidRPr="00714771">
        <w:rPr>
          <w:rFonts w:ascii="Times New Roman" w:hAnsi="Times New Roman" w:cs="Times New Roman"/>
          <w:sz w:val="24"/>
          <w:szCs w:val="24"/>
        </w:rPr>
        <w:t xml:space="preserve"> prescribes</w:t>
      </w:r>
      <w:r w:rsidR="001964A0">
        <w:rPr>
          <w:rFonts w:ascii="Times New Roman" w:hAnsi="Times New Roman" w:cs="Times New Roman"/>
          <w:sz w:val="24"/>
          <w:szCs w:val="24"/>
        </w:rPr>
        <w:t xml:space="preserve"> the</w:t>
      </w:r>
      <w:r w:rsidR="00714771" w:rsidRPr="00714771">
        <w:rPr>
          <w:rFonts w:ascii="Times New Roman" w:hAnsi="Times New Roman" w:cs="Times New Roman"/>
          <w:sz w:val="24"/>
          <w:szCs w:val="24"/>
        </w:rPr>
        <w:t xml:space="preserve"> fee for an application to amend </w:t>
      </w:r>
      <w:r w:rsidR="001964A0">
        <w:rPr>
          <w:rFonts w:ascii="Times New Roman" w:hAnsi="Times New Roman" w:cs="Times New Roman"/>
          <w:sz w:val="24"/>
          <w:szCs w:val="24"/>
        </w:rPr>
        <w:t xml:space="preserve">a </w:t>
      </w:r>
      <w:r w:rsidR="00714771">
        <w:rPr>
          <w:rFonts w:ascii="Times New Roman" w:hAnsi="Times New Roman" w:cs="Times New Roman"/>
          <w:sz w:val="24"/>
          <w:szCs w:val="24"/>
        </w:rPr>
        <w:t>servicing licen</w:t>
      </w:r>
      <w:r w:rsidR="001964A0">
        <w:rPr>
          <w:rFonts w:ascii="Times New Roman" w:hAnsi="Times New Roman" w:cs="Times New Roman"/>
          <w:sz w:val="24"/>
          <w:szCs w:val="24"/>
        </w:rPr>
        <w:t>ce</w:t>
      </w:r>
      <w:r w:rsidR="00714771">
        <w:rPr>
          <w:rFonts w:ascii="Times New Roman" w:hAnsi="Times New Roman" w:cs="Times New Roman"/>
          <w:sz w:val="24"/>
          <w:szCs w:val="24"/>
        </w:rPr>
        <w:t xml:space="preserve"> due to </w:t>
      </w:r>
      <w:r w:rsidR="001964A0">
        <w:rPr>
          <w:rFonts w:ascii="Times New Roman" w:hAnsi="Times New Roman" w:cs="Times New Roman"/>
          <w:sz w:val="24"/>
          <w:szCs w:val="24"/>
        </w:rPr>
        <w:t xml:space="preserve">a </w:t>
      </w:r>
      <w:r w:rsidR="00714771">
        <w:rPr>
          <w:rFonts w:ascii="Times New Roman" w:hAnsi="Times New Roman" w:cs="Times New Roman"/>
          <w:sz w:val="24"/>
          <w:szCs w:val="24"/>
        </w:rPr>
        <w:t xml:space="preserve">change of partnership </w:t>
      </w:r>
      <w:r w:rsidR="00714771" w:rsidRPr="00714771">
        <w:rPr>
          <w:rFonts w:ascii="Times New Roman" w:hAnsi="Times New Roman" w:cs="Times New Roman"/>
          <w:sz w:val="24"/>
          <w:szCs w:val="24"/>
        </w:rPr>
        <w:t>at the beginning of each financial year beginning 1 July 2019, 1 July 2020, 1</w:t>
      </w:r>
      <w:r>
        <w:rPr>
          <w:rFonts w:ascii="Times New Roman" w:hAnsi="Times New Roman" w:cs="Times New Roman"/>
          <w:sz w:val="24"/>
          <w:szCs w:val="24"/>
        </w:rPr>
        <w:t> </w:t>
      </w:r>
      <w:r w:rsidR="00714771" w:rsidRPr="00714771">
        <w:rPr>
          <w:rFonts w:ascii="Times New Roman" w:hAnsi="Times New Roman" w:cs="Times New Roman"/>
          <w:sz w:val="24"/>
          <w:szCs w:val="24"/>
        </w:rPr>
        <w:t xml:space="preserve">July 2021 and 1 July 2022. The fee increase for </w:t>
      </w:r>
      <w:r w:rsidR="001964A0">
        <w:rPr>
          <w:rFonts w:ascii="Times New Roman" w:hAnsi="Times New Roman" w:cs="Times New Roman"/>
          <w:sz w:val="24"/>
          <w:szCs w:val="24"/>
        </w:rPr>
        <w:t xml:space="preserve">an </w:t>
      </w:r>
      <w:r w:rsidR="00346E86">
        <w:rPr>
          <w:rFonts w:ascii="Times New Roman" w:hAnsi="Times New Roman" w:cs="Times New Roman"/>
          <w:sz w:val="24"/>
          <w:szCs w:val="24"/>
        </w:rPr>
        <w:t xml:space="preserve">application to amend </w:t>
      </w:r>
      <w:r w:rsidR="001964A0">
        <w:rPr>
          <w:rFonts w:ascii="Times New Roman" w:hAnsi="Times New Roman" w:cs="Times New Roman"/>
          <w:sz w:val="24"/>
          <w:szCs w:val="24"/>
        </w:rPr>
        <w:t>a s</w:t>
      </w:r>
      <w:r w:rsidR="00346E86">
        <w:rPr>
          <w:rFonts w:ascii="Times New Roman" w:hAnsi="Times New Roman" w:cs="Times New Roman"/>
          <w:sz w:val="24"/>
          <w:szCs w:val="24"/>
        </w:rPr>
        <w:t>ervicing licen</w:t>
      </w:r>
      <w:r w:rsidR="001964A0">
        <w:rPr>
          <w:rFonts w:ascii="Times New Roman" w:hAnsi="Times New Roman" w:cs="Times New Roman"/>
          <w:sz w:val="24"/>
          <w:szCs w:val="24"/>
        </w:rPr>
        <w:t>ce</w:t>
      </w:r>
      <w:r w:rsidR="00346E86">
        <w:rPr>
          <w:rFonts w:ascii="Times New Roman" w:hAnsi="Times New Roman" w:cs="Times New Roman"/>
          <w:sz w:val="24"/>
          <w:szCs w:val="24"/>
        </w:rPr>
        <w:t xml:space="preserve"> due to </w:t>
      </w:r>
      <w:r w:rsidR="001964A0">
        <w:rPr>
          <w:rFonts w:ascii="Times New Roman" w:hAnsi="Times New Roman" w:cs="Times New Roman"/>
          <w:sz w:val="24"/>
          <w:szCs w:val="24"/>
        </w:rPr>
        <w:t xml:space="preserve">a </w:t>
      </w:r>
      <w:r w:rsidR="00346E86">
        <w:rPr>
          <w:rFonts w:ascii="Times New Roman" w:hAnsi="Times New Roman" w:cs="Times New Roman"/>
          <w:sz w:val="24"/>
          <w:szCs w:val="24"/>
        </w:rPr>
        <w:t>change of partnership</w:t>
      </w:r>
      <w:r w:rsidR="00714771" w:rsidRPr="00714771">
        <w:rPr>
          <w:rFonts w:ascii="Times New Roman" w:hAnsi="Times New Roman" w:cs="Times New Roman"/>
          <w:sz w:val="24"/>
          <w:szCs w:val="24"/>
        </w:rPr>
        <w:t xml:space="preserve"> over the period specified in the regulation accounts for a 57 per cent increase </w:t>
      </w:r>
      <w:r w:rsidR="00E46AA9">
        <w:rPr>
          <w:rFonts w:ascii="Times New Roman" w:hAnsi="Times New Roman" w:cs="Times New Roman"/>
          <w:sz w:val="24"/>
          <w:szCs w:val="24"/>
        </w:rPr>
        <w:t xml:space="preserve">spread </w:t>
      </w:r>
      <w:r w:rsidR="00714771" w:rsidRPr="00714771">
        <w:rPr>
          <w:rFonts w:ascii="Times New Roman" w:hAnsi="Times New Roman" w:cs="Times New Roman"/>
          <w:sz w:val="24"/>
          <w:szCs w:val="24"/>
        </w:rPr>
        <w:t xml:space="preserve">proportionally over four years. </w:t>
      </w:r>
    </w:p>
    <w:p w14:paraId="29857735" w14:textId="39D66115" w:rsidR="00714771" w:rsidRDefault="00714771" w:rsidP="00714771">
      <w:pPr>
        <w:spacing w:before="240" w:after="240"/>
        <w:rPr>
          <w:rFonts w:ascii="Times New Roman" w:hAnsi="Times New Roman" w:cs="Times New Roman"/>
          <w:sz w:val="24"/>
          <w:szCs w:val="24"/>
        </w:rPr>
      </w:pPr>
      <w:r w:rsidRPr="00714771">
        <w:rPr>
          <w:rFonts w:ascii="Times New Roman" w:hAnsi="Times New Roman" w:cs="Times New Roman"/>
          <w:sz w:val="24"/>
          <w:szCs w:val="24"/>
        </w:rPr>
        <w:t>The fee increase ensures that the cost of maintaining the capability and capacity to deliver the services provided in respect to issuing</w:t>
      </w:r>
      <w:r w:rsidR="001964A0">
        <w:rPr>
          <w:rFonts w:ascii="Times New Roman" w:hAnsi="Times New Roman" w:cs="Times New Roman"/>
          <w:sz w:val="24"/>
          <w:szCs w:val="24"/>
        </w:rPr>
        <w:t xml:space="preserve"> and amendment</w:t>
      </w:r>
      <w:r w:rsidRPr="00714771">
        <w:rPr>
          <w:rFonts w:ascii="Times New Roman" w:hAnsi="Times New Roman" w:cs="Times New Roman"/>
          <w:sz w:val="24"/>
          <w:szCs w:val="24"/>
        </w:rPr>
        <w:t xml:space="preserve"> of licences is recovered and NMI operates on a cost recovered basis.</w:t>
      </w:r>
    </w:p>
    <w:p w14:paraId="4AB6C656" w14:textId="77777777" w:rsidR="00714771" w:rsidRPr="00201F1C" w:rsidRDefault="00714771" w:rsidP="00714771">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2.46  Prescribed fee—application for renewal of servicing licence (Act s 18NK(2)(b))</w:t>
      </w:r>
    </w:p>
    <w:p w14:paraId="58CBDE31" w14:textId="0E541331" w:rsidR="00714771" w:rsidRPr="00840DB0" w:rsidRDefault="00965318" w:rsidP="00965318">
      <w:pPr>
        <w:spacing w:before="240" w:after="240"/>
        <w:rPr>
          <w:rFonts w:ascii="Times New Roman" w:hAnsi="Times New Roman" w:cs="Times New Roman"/>
          <w:sz w:val="24"/>
          <w:szCs w:val="24"/>
        </w:rPr>
      </w:pPr>
      <w:r>
        <w:rPr>
          <w:rFonts w:ascii="Times New Roman" w:hAnsi="Times New Roman" w:cs="Times New Roman"/>
          <w:sz w:val="24"/>
          <w:szCs w:val="24"/>
        </w:rPr>
        <w:t>R</w:t>
      </w:r>
      <w:r w:rsidRPr="00965318">
        <w:rPr>
          <w:rFonts w:ascii="Times New Roman" w:hAnsi="Times New Roman" w:cs="Times New Roman"/>
          <w:sz w:val="24"/>
          <w:szCs w:val="24"/>
        </w:rPr>
        <w:t>egulation 2.4</w:t>
      </w:r>
      <w:r>
        <w:rPr>
          <w:rFonts w:ascii="Times New Roman" w:hAnsi="Times New Roman" w:cs="Times New Roman"/>
          <w:sz w:val="24"/>
          <w:szCs w:val="24"/>
        </w:rPr>
        <w:t>6</w:t>
      </w:r>
      <w:r w:rsidRPr="00965318">
        <w:rPr>
          <w:rFonts w:ascii="Times New Roman" w:hAnsi="Times New Roman" w:cs="Times New Roman"/>
          <w:sz w:val="24"/>
          <w:szCs w:val="24"/>
        </w:rPr>
        <w:t xml:space="preserve"> </w:t>
      </w:r>
      <w:r>
        <w:rPr>
          <w:rFonts w:ascii="Times New Roman" w:hAnsi="Times New Roman" w:cs="Times New Roman"/>
          <w:sz w:val="24"/>
          <w:szCs w:val="24"/>
        </w:rPr>
        <w:t xml:space="preserve">prescribes </w:t>
      </w:r>
      <w:r w:rsidRPr="00965318">
        <w:rPr>
          <w:rFonts w:ascii="Times New Roman" w:hAnsi="Times New Roman" w:cs="Times New Roman"/>
          <w:sz w:val="24"/>
          <w:szCs w:val="24"/>
        </w:rPr>
        <w:t xml:space="preserve">the fee for an application for </w:t>
      </w:r>
      <w:r>
        <w:rPr>
          <w:rFonts w:ascii="Times New Roman" w:hAnsi="Times New Roman" w:cs="Times New Roman"/>
          <w:sz w:val="24"/>
          <w:szCs w:val="24"/>
        </w:rPr>
        <w:t xml:space="preserve">the renewal of </w:t>
      </w:r>
      <w:r w:rsidRPr="00965318">
        <w:rPr>
          <w:rFonts w:ascii="Times New Roman" w:hAnsi="Times New Roman" w:cs="Times New Roman"/>
          <w:sz w:val="24"/>
          <w:szCs w:val="24"/>
        </w:rPr>
        <w:t>a servicing licence as the sum of amounts as calculated based on the amounts under paragraphs 2.4</w:t>
      </w:r>
      <w:r>
        <w:rPr>
          <w:rFonts w:ascii="Times New Roman" w:hAnsi="Times New Roman" w:cs="Times New Roman"/>
          <w:sz w:val="24"/>
          <w:szCs w:val="24"/>
        </w:rPr>
        <w:t>6</w:t>
      </w:r>
      <w:r w:rsidRPr="00965318">
        <w:rPr>
          <w:rFonts w:ascii="Times New Roman" w:hAnsi="Times New Roman" w:cs="Times New Roman"/>
          <w:sz w:val="24"/>
          <w:szCs w:val="24"/>
        </w:rPr>
        <w:t xml:space="preserve">C(a) </w:t>
      </w:r>
      <w:r>
        <w:rPr>
          <w:rFonts w:ascii="Times New Roman" w:hAnsi="Times New Roman" w:cs="Times New Roman"/>
          <w:sz w:val="24"/>
          <w:szCs w:val="24"/>
        </w:rPr>
        <w:t xml:space="preserve">and </w:t>
      </w:r>
      <w:r w:rsidRPr="00965318">
        <w:rPr>
          <w:rFonts w:ascii="Times New Roman" w:hAnsi="Times New Roman" w:cs="Times New Roman"/>
          <w:sz w:val="24"/>
          <w:szCs w:val="24"/>
        </w:rPr>
        <w:t>(</w:t>
      </w:r>
      <w:r>
        <w:rPr>
          <w:rFonts w:ascii="Times New Roman" w:hAnsi="Times New Roman" w:cs="Times New Roman"/>
          <w:sz w:val="24"/>
          <w:szCs w:val="24"/>
        </w:rPr>
        <w:t>b</w:t>
      </w:r>
      <w:r w:rsidRPr="00965318">
        <w:rPr>
          <w:rFonts w:ascii="Times New Roman" w:hAnsi="Times New Roman" w:cs="Times New Roman"/>
          <w:sz w:val="24"/>
          <w:szCs w:val="24"/>
        </w:rPr>
        <w:t>).</w:t>
      </w:r>
    </w:p>
    <w:p w14:paraId="4DDA3F15" w14:textId="4131443B" w:rsidR="00F81380" w:rsidRPr="00201F1C" w:rsidRDefault="00F81380" w:rsidP="000D0E22">
      <w:pPr>
        <w:spacing w:before="240" w:after="240"/>
        <w:rPr>
          <w:rFonts w:ascii="Times New Roman" w:hAnsi="Times New Roman" w:cs="Times New Roman"/>
          <w:b/>
          <w:sz w:val="24"/>
          <w:szCs w:val="24"/>
        </w:rPr>
      </w:pPr>
      <w:r>
        <w:rPr>
          <w:rFonts w:ascii="Times New Roman" w:hAnsi="Times New Roman" w:cs="Times New Roman"/>
          <w:b/>
          <w:sz w:val="24"/>
          <w:szCs w:val="24"/>
        </w:rPr>
        <w:t>Item 1</w:t>
      </w:r>
      <w:r w:rsidR="0000673D">
        <w:rPr>
          <w:rFonts w:ascii="Times New Roman" w:hAnsi="Times New Roman" w:cs="Times New Roman"/>
          <w:b/>
          <w:sz w:val="24"/>
          <w:szCs w:val="24"/>
        </w:rPr>
        <w:t>2</w:t>
      </w:r>
      <w:r>
        <w:rPr>
          <w:rFonts w:ascii="Times New Roman" w:hAnsi="Times New Roman" w:cs="Times New Roman"/>
          <w:b/>
          <w:sz w:val="24"/>
          <w:szCs w:val="24"/>
        </w:rPr>
        <w:t xml:space="preserve">  Regulation 2.47A (heading)</w:t>
      </w:r>
    </w:p>
    <w:p w14:paraId="260EE26B" w14:textId="6A9A929D" w:rsidR="00714771" w:rsidRDefault="00F81380" w:rsidP="000D0E22">
      <w:pPr>
        <w:spacing w:before="240" w:after="240"/>
        <w:rPr>
          <w:rFonts w:ascii="Times New Roman" w:hAnsi="Times New Roman" w:cs="Times New Roman"/>
          <w:sz w:val="24"/>
          <w:szCs w:val="24"/>
        </w:rPr>
      </w:pPr>
      <w:r>
        <w:rPr>
          <w:rFonts w:ascii="Times New Roman" w:hAnsi="Times New Roman" w:cs="Times New Roman"/>
          <w:sz w:val="24"/>
          <w:szCs w:val="24"/>
        </w:rPr>
        <w:t>Item 1</w:t>
      </w:r>
      <w:r w:rsidR="0000673D">
        <w:rPr>
          <w:rFonts w:ascii="Times New Roman" w:hAnsi="Times New Roman" w:cs="Times New Roman"/>
          <w:sz w:val="24"/>
          <w:szCs w:val="24"/>
        </w:rPr>
        <w:t>2</w:t>
      </w:r>
      <w:r>
        <w:rPr>
          <w:rFonts w:ascii="Times New Roman" w:hAnsi="Times New Roman" w:cs="Times New Roman"/>
          <w:sz w:val="24"/>
          <w:szCs w:val="24"/>
        </w:rPr>
        <w:t xml:space="preserve"> </w:t>
      </w:r>
      <w:r w:rsidR="00714771">
        <w:rPr>
          <w:rFonts w:ascii="Times New Roman" w:hAnsi="Times New Roman" w:cs="Times New Roman"/>
          <w:sz w:val="24"/>
          <w:szCs w:val="24"/>
        </w:rPr>
        <w:t>repeals and substitutes the heading for 2.47A</w:t>
      </w:r>
      <w:r w:rsidR="00AF5C66">
        <w:rPr>
          <w:rFonts w:ascii="Times New Roman" w:hAnsi="Times New Roman" w:cs="Times New Roman"/>
          <w:sz w:val="24"/>
          <w:szCs w:val="24"/>
        </w:rPr>
        <w:t xml:space="preserve"> to provide clarity on the application of </w:t>
      </w:r>
      <w:r w:rsidR="00281E76">
        <w:rPr>
          <w:rFonts w:ascii="Times New Roman" w:hAnsi="Times New Roman" w:cs="Times New Roman"/>
          <w:sz w:val="24"/>
          <w:szCs w:val="24"/>
        </w:rPr>
        <w:t xml:space="preserve">regulation </w:t>
      </w:r>
      <w:r w:rsidR="00AF5C66">
        <w:rPr>
          <w:rFonts w:ascii="Times New Roman" w:hAnsi="Times New Roman" w:cs="Times New Roman"/>
          <w:sz w:val="24"/>
          <w:szCs w:val="24"/>
        </w:rPr>
        <w:t>2.47A.</w:t>
      </w:r>
    </w:p>
    <w:p w14:paraId="606D9A0D" w14:textId="7BC924AE" w:rsidR="00F81380" w:rsidRDefault="00F81380" w:rsidP="000D0E22">
      <w:pPr>
        <w:spacing w:before="240" w:after="240"/>
        <w:rPr>
          <w:rFonts w:ascii="Times New Roman" w:hAnsi="Times New Roman" w:cs="Times New Roman"/>
          <w:b/>
          <w:sz w:val="24"/>
          <w:szCs w:val="24"/>
        </w:rPr>
      </w:pPr>
      <w:r>
        <w:rPr>
          <w:rFonts w:ascii="Times New Roman" w:hAnsi="Times New Roman" w:cs="Times New Roman"/>
          <w:b/>
          <w:sz w:val="24"/>
          <w:szCs w:val="24"/>
        </w:rPr>
        <w:t>Item 1</w:t>
      </w:r>
      <w:r w:rsidR="0000673D">
        <w:rPr>
          <w:rFonts w:ascii="Times New Roman" w:hAnsi="Times New Roman" w:cs="Times New Roman"/>
          <w:b/>
          <w:sz w:val="24"/>
          <w:szCs w:val="24"/>
        </w:rPr>
        <w:t>3</w:t>
      </w:r>
      <w:r>
        <w:rPr>
          <w:rFonts w:ascii="Times New Roman" w:hAnsi="Times New Roman" w:cs="Times New Roman"/>
          <w:b/>
          <w:sz w:val="24"/>
          <w:szCs w:val="24"/>
        </w:rPr>
        <w:t xml:space="preserve">  Regulations 3.12</w:t>
      </w:r>
      <w:r w:rsidR="00CF15E4">
        <w:rPr>
          <w:rFonts w:ascii="Times New Roman" w:hAnsi="Times New Roman" w:cs="Times New Roman"/>
          <w:b/>
          <w:sz w:val="24"/>
          <w:szCs w:val="24"/>
        </w:rPr>
        <w:t xml:space="preserve"> to</w:t>
      </w:r>
      <w:r>
        <w:rPr>
          <w:rFonts w:ascii="Times New Roman" w:hAnsi="Times New Roman" w:cs="Times New Roman"/>
          <w:b/>
          <w:sz w:val="24"/>
          <w:szCs w:val="24"/>
        </w:rPr>
        <w:t xml:space="preserve"> 3.16</w:t>
      </w:r>
    </w:p>
    <w:p w14:paraId="484D3A4C" w14:textId="69970A66" w:rsidR="00F81380" w:rsidRDefault="00F81380" w:rsidP="000D0E22">
      <w:pPr>
        <w:spacing w:before="240" w:after="240"/>
        <w:rPr>
          <w:rFonts w:ascii="Times New Roman" w:hAnsi="Times New Roman" w:cs="Times New Roman"/>
          <w:sz w:val="24"/>
          <w:szCs w:val="24"/>
        </w:rPr>
      </w:pPr>
      <w:r>
        <w:rPr>
          <w:rFonts w:ascii="Times New Roman" w:hAnsi="Times New Roman" w:cs="Times New Roman"/>
          <w:sz w:val="24"/>
          <w:szCs w:val="24"/>
        </w:rPr>
        <w:t>Item 1</w:t>
      </w:r>
      <w:r w:rsidR="0000673D">
        <w:rPr>
          <w:rFonts w:ascii="Times New Roman" w:hAnsi="Times New Roman" w:cs="Times New Roman"/>
          <w:sz w:val="24"/>
          <w:szCs w:val="24"/>
        </w:rPr>
        <w:t>3</w:t>
      </w:r>
      <w:r>
        <w:rPr>
          <w:rFonts w:ascii="Times New Roman" w:hAnsi="Times New Roman" w:cs="Times New Roman"/>
          <w:sz w:val="24"/>
          <w:szCs w:val="24"/>
        </w:rPr>
        <w:t xml:space="preserve"> </w:t>
      </w:r>
      <w:r w:rsidR="00346E86">
        <w:rPr>
          <w:rFonts w:ascii="Times New Roman" w:hAnsi="Times New Roman" w:cs="Times New Roman"/>
          <w:sz w:val="24"/>
          <w:szCs w:val="24"/>
        </w:rPr>
        <w:t>repeals</w:t>
      </w:r>
      <w:r w:rsidR="00714771">
        <w:rPr>
          <w:rFonts w:ascii="Times New Roman" w:hAnsi="Times New Roman" w:cs="Times New Roman"/>
          <w:sz w:val="24"/>
          <w:szCs w:val="24"/>
        </w:rPr>
        <w:t xml:space="preserve"> and </w:t>
      </w:r>
      <w:r w:rsidR="00346E86">
        <w:rPr>
          <w:rFonts w:ascii="Times New Roman" w:hAnsi="Times New Roman" w:cs="Times New Roman"/>
          <w:sz w:val="24"/>
          <w:szCs w:val="24"/>
        </w:rPr>
        <w:t xml:space="preserve">substitutes </w:t>
      </w:r>
      <w:r w:rsidR="00CF15E4">
        <w:rPr>
          <w:rFonts w:ascii="Times New Roman" w:hAnsi="Times New Roman" w:cs="Times New Roman"/>
          <w:sz w:val="24"/>
          <w:szCs w:val="24"/>
        </w:rPr>
        <w:t>regulations</w:t>
      </w:r>
      <w:r w:rsidR="001C3568">
        <w:rPr>
          <w:rFonts w:ascii="Times New Roman" w:hAnsi="Times New Roman" w:cs="Times New Roman"/>
          <w:sz w:val="24"/>
          <w:szCs w:val="24"/>
        </w:rPr>
        <w:t xml:space="preserve"> </w:t>
      </w:r>
      <w:r w:rsidR="00346E86">
        <w:rPr>
          <w:rFonts w:ascii="Times New Roman" w:hAnsi="Times New Roman" w:cs="Times New Roman"/>
          <w:sz w:val="24"/>
          <w:szCs w:val="24"/>
        </w:rPr>
        <w:t>3.12</w:t>
      </w:r>
      <w:r w:rsidR="00CF15E4">
        <w:rPr>
          <w:rFonts w:ascii="Times New Roman" w:hAnsi="Times New Roman" w:cs="Times New Roman"/>
          <w:sz w:val="24"/>
          <w:szCs w:val="24"/>
        </w:rPr>
        <w:t>,</w:t>
      </w:r>
      <w:r w:rsidR="00346E86">
        <w:rPr>
          <w:rFonts w:ascii="Times New Roman" w:hAnsi="Times New Roman" w:cs="Times New Roman"/>
          <w:sz w:val="24"/>
          <w:szCs w:val="24"/>
        </w:rPr>
        <w:t xml:space="preserve"> 3.13, 3.14, 3.15 and 3.16</w:t>
      </w:r>
      <w:r w:rsidR="00AF5C66">
        <w:rPr>
          <w:rFonts w:ascii="Times New Roman" w:hAnsi="Times New Roman" w:cs="Times New Roman"/>
          <w:sz w:val="24"/>
          <w:szCs w:val="24"/>
        </w:rPr>
        <w:t>, as described below.</w:t>
      </w:r>
    </w:p>
    <w:p w14:paraId="4203A6BD" w14:textId="048CB03C" w:rsidR="00346E86" w:rsidRPr="00201F1C" w:rsidRDefault="00346E86" w:rsidP="000D0E22">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3.12  Prescribed fee—application for public weighbridge licence (Act s 18PA(3)(b))</w:t>
      </w:r>
    </w:p>
    <w:p w14:paraId="313A2098" w14:textId="650F0789" w:rsidR="00346E86" w:rsidRPr="00201F1C" w:rsidRDefault="00AF5C66" w:rsidP="000D0E22">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346E86">
        <w:rPr>
          <w:rFonts w:ascii="Times New Roman" w:hAnsi="Times New Roman" w:cs="Times New Roman"/>
          <w:sz w:val="24"/>
          <w:szCs w:val="24"/>
        </w:rPr>
        <w:t xml:space="preserve"> 3.12 provides for the fees for an application for a public weighbridge licence. The fee increase of 57 per cent introduced on 1 July 2019, </w:t>
      </w:r>
      <w:r w:rsidR="00346E86" w:rsidRPr="00346E86">
        <w:rPr>
          <w:rFonts w:ascii="Times New Roman" w:hAnsi="Times New Roman" w:cs="Times New Roman"/>
          <w:sz w:val="24"/>
          <w:szCs w:val="24"/>
        </w:rPr>
        <w:t xml:space="preserve">ensures that the cost of maintaining the capability and capacity to deliver the services provided in respect to </w:t>
      </w:r>
      <w:r w:rsidR="007B74A6">
        <w:rPr>
          <w:rFonts w:ascii="Times New Roman" w:hAnsi="Times New Roman" w:cs="Times New Roman"/>
          <w:sz w:val="24"/>
          <w:szCs w:val="24"/>
        </w:rPr>
        <w:t xml:space="preserve">the </w:t>
      </w:r>
      <w:r w:rsidR="00346E86" w:rsidRPr="00346E86">
        <w:rPr>
          <w:rFonts w:ascii="Times New Roman" w:hAnsi="Times New Roman" w:cs="Times New Roman"/>
          <w:sz w:val="24"/>
          <w:szCs w:val="24"/>
        </w:rPr>
        <w:t xml:space="preserve">issuing of </w:t>
      </w:r>
      <w:r w:rsidR="00346E86">
        <w:rPr>
          <w:rFonts w:ascii="Times New Roman" w:hAnsi="Times New Roman" w:cs="Times New Roman"/>
          <w:sz w:val="24"/>
          <w:szCs w:val="24"/>
        </w:rPr>
        <w:t xml:space="preserve">weighbridge </w:t>
      </w:r>
      <w:r w:rsidR="00346E86" w:rsidRPr="00346E86">
        <w:rPr>
          <w:rFonts w:ascii="Times New Roman" w:hAnsi="Times New Roman" w:cs="Times New Roman"/>
          <w:sz w:val="24"/>
          <w:szCs w:val="24"/>
        </w:rPr>
        <w:t>licences is recovered and NMI operates on a cost recovered basis.</w:t>
      </w:r>
    </w:p>
    <w:p w14:paraId="2CBD852D" w14:textId="0CCA68DA" w:rsidR="00346E86" w:rsidRPr="00201F1C" w:rsidRDefault="00346E86" w:rsidP="00346E86">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3.13  Prescribed fee—application to amend condition of public weighbridge licence (Act s 18PI(2)(b))</w:t>
      </w:r>
    </w:p>
    <w:p w14:paraId="7DAAD029" w14:textId="2452BF8B" w:rsidR="00346E86" w:rsidRPr="00537DC6" w:rsidRDefault="00014633" w:rsidP="00346E8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346E86">
        <w:rPr>
          <w:rFonts w:ascii="Times New Roman" w:hAnsi="Times New Roman" w:cs="Times New Roman"/>
          <w:sz w:val="24"/>
          <w:szCs w:val="24"/>
        </w:rPr>
        <w:t xml:space="preserve"> 3.13 provides for the fee for an application to amend </w:t>
      </w:r>
      <w:r w:rsidR="007B74A6">
        <w:rPr>
          <w:rFonts w:ascii="Times New Roman" w:hAnsi="Times New Roman" w:cs="Times New Roman"/>
          <w:sz w:val="24"/>
          <w:szCs w:val="24"/>
        </w:rPr>
        <w:t xml:space="preserve">a </w:t>
      </w:r>
      <w:r w:rsidR="00346E86">
        <w:rPr>
          <w:rFonts w:ascii="Times New Roman" w:hAnsi="Times New Roman" w:cs="Times New Roman"/>
          <w:sz w:val="24"/>
          <w:szCs w:val="24"/>
        </w:rPr>
        <w:t xml:space="preserve">condition of public weighbridge licence. The fee increase of 57 per cent introduced on 1 July 2019, </w:t>
      </w:r>
      <w:r w:rsidR="00346E86" w:rsidRPr="00346E86">
        <w:rPr>
          <w:rFonts w:ascii="Times New Roman" w:hAnsi="Times New Roman" w:cs="Times New Roman"/>
          <w:sz w:val="24"/>
          <w:szCs w:val="24"/>
        </w:rPr>
        <w:t xml:space="preserve">ensures that the cost of maintaining the capability and capacity to deliver the services provided in respect to </w:t>
      </w:r>
      <w:r w:rsidR="007B74A6">
        <w:rPr>
          <w:rFonts w:ascii="Times New Roman" w:hAnsi="Times New Roman" w:cs="Times New Roman"/>
          <w:sz w:val="24"/>
          <w:szCs w:val="24"/>
        </w:rPr>
        <w:t>amending conditions</w:t>
      </w:r>
      <w:r w:rsidR="00346E86" w:rsidRPr="00346E86">
        <w:rPr>
          <w:rFonts w:ascii="Times New Roman" w:hAnsi="Times New Roman" w:cs="Times New Roman"/>
          <w:sz w:val="24"/>
          <w:szCs w:val="24"/>
        </w:rPr>
        <w:t xml:space="preserve"> of </w:t>
      </w:r>
      <w:r w:rsidR="00346E86">
        <w:rPr>
          <w:rFonts w:ascii="Times New Roman" w:hAnsi="Times New Roman" w:cs="Times New Roman"/>
          <w:sz w:val="24"/>
          <w:szCs w:val="24"/>
        </w:rPr>
        <w:t xml:space="preserve">weighbridge </w:t>
      </w:r>
      <w:r w:rsidR="00346E86" w:rsidRPr="00346E86">
        <w:rPr>
          <w:rFonts w:ascii="Times New Roman" w:hAnsi="Times New Roman" w:cs="Times New Roman"/>
          <w:sz w:val="24"/>
          <w:szCs w:val="24"/>
        </w:rPr>
        <w:t>licences is recovered and NMI operates on a cost recovered basis.</w:t>
      </w:r>
    </w:p>
    <w:p w14:paraId="1D00AA4F" w14:textId="1D185D1D" w:rsidR="00346E86" w:rsidRPr="00201F1C" w:rsidRDefault="00346E86" w:rsidP="00346E86">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3.14  Prescribed fee—application to amend public weighbridge licence due to change of partnership (Act s 18PJ(3)(d))</w:t>
      </w:r>
    </w:p>
    <w:p w14:paraId="3D926474" w14:textId="2B2329DB" w:rsidR="00346E86" w:rsidRPr="00537DC6" w:rsidRDefault="00860B9E" w:rsidP="00346E8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346E86">
        <w:rPr>
          <w:rFonts w:ascii="Times New Roman" w:hAnsi="Times New Roman" w:cs="Times New Roman"/>
          <w:sz w:val="24"/>
          <w:szCs w:val="24"/>
        </w:rPr>
        <w:t xml:space="preserve"> 3.14 provides for the fee for an application </w:t>
      </w:r>
      <w:r w:rsidR="00080320">
        <w:rPr>
          <w:rFonts w:ascii="Times New Roman" w:hAnsi="Times New Roman" w:cs="Times New Roman"/>
          <w:sz w:val="24"/>
          <w:szCs w:val="24"/>
        </w:rPr>
        <w:t>to amend</w:t>
      </w:r>
      <w:r w:rsidR="007B74A6">
        <w:rPr>
          <w:rFonts w:ascii="Times New Roman" w:hAnsi="Times New Roman" w:cs="Times New Roman"/>
          <w:sz w:val="24"/>
          <w:szCs w:val="24"/>
        </w:rPr>
        <w:t xml:space="preserve"> a</w:t>
      </w:r>
      <w:r w:rsidR="00346E86">
        <w:rPr>
          <w:rFonts w:ascii="Times New Roman" w:hAnsi="Times New Roman" w:cs="Times New Roman"/>
          <w:sz w:val="24"/>
          <w:szCs w:val="24"/>
        </w:rPr>
        <w:t xml:space="preserve"> public weighbridge licence</w:t>
      </w:r>
      <w:r w:rsidR="00080320">
        <w:rPr>
          <w:rFonts w:ascii="Times New Roman" w:hAnsi="Times New Roman" w:cs="Times New Roman"/>
          <w:sz w:val="24"/>
          <w:szCs w:val="24"/>
        </w:rPr>
        <w:t xml:space="preserve"> due to </w:t>
      </w:r>
      <w:r w:rsidR="007B74A6">
        <w:rPr>
          <w:rFonts w:ascii="Times New Roman" w:hAnsi="Times New Roman" w:cs="Times New Roman"/>
          <w:sz w:val="24"/>
          <w:szCs w:val="24"/>
        </w:rPr>
        <w:t xml:space="preserve">a </w:t>
      </w:r>
      <w:r w:rsidR="00080320">
        <w:rPr>
          <w:rFonts w:ascii="Times New Roman" w:hAnsi="Times New Roman" w:cs="Times New Roman"/>
          <w:sz w:val="24"/>
          <w:szCs w:val="24"/>
        </w:rPr>
        <w:t>change of partnership</w:t>
      </w:r>
      <w:r w:rsidR="00346E86">
        <w:rPr>
          <w:rFonts w:ascii="Times New Roman" w:hAnsi="Times New Roman" w:cs="Times New Roman"/>
          <w:sz w:val="24"/>
          <w:szCs w:val="24"/>
        </w:rPr>
        <w:t xml:space="preserve">. The fee increase of 57 per cent introduced on 1 July 2019, </w:t>
      </w:r>
      <w:r w:rsidR="00346E86" w:rsidRPr="00346E86">
        <w:rPr>
          <w:rFonts w:ascii="Times New Roman" w:hAnsi="Times New Roman" w:cs="Times New Roman"/>
          <w:sz w:val="24"/>
          <w:szCs w:val="24"/>
        </w:rPr>
        <w:t xml:space="preserve">ensures that the cost of maintaining the capability and capacity to deliver the services provided in respect to </w:t>
      </w:r>
      <w:r w:rsidR="007B74A6">
        <w:rPr>
          <w:rFonts w:ascii="Times New Roman" w:hAnsi="Times New Roman" w:cs="Times New Roman"/>
          <w:sz w:val="24"/>
          <w:szCs w:val="24"/>
        </w:rPr>
        <w:t>amending</w:t>
      </w:r>
      <w:r w:rsidR="00346E86" w:rsidRPr="00346E86">
        <w:rPr>
          <w:rFonts w:ascii="Times New Roman" w:hAnsi="Times New Roman" w:cs="Times New Roman"/>
          <w:sz w:val="24"/>
          <w:szCs w:val="24"/>
        </w:rPr>
        <w:t xml:space="preserve"> </w:t>
      </w:r>
      <w:r w:rsidR="00346E86">
        <w:rPr>
          <w:rFonts w:ascii="Times New Roman" w:hAnsi="Times New Roman" w:cs="Times New Roman"/>
          <w:sz w:val="24"/>
          <w:szCs w:val="24"/>
        </w:rPr>
        <w:t xml:space="preserve">weighbridge </w:t>
      </w:r>
      <w:r w:rsidR="00346E86" w:rsidRPr="00346E86">
        <w:rPr>
          <w:rFonts w:ascii="Times New Roman" w:hAnsi="Times New Roman" w:cs="Times New Roman"/>
          <w:sz w:val="24"/>
          <w:szCs w:val="24"/>
        </w:rPr>
        <w:t>licences is recovered and NMI operates on a cost recovered basis.</w:t>
      </w:r>
    </w:p>
    <w:p w14:paraId="3424821E" w14:textId="1FE14B51" w:rsidR="00346E86" w:rsidRPr="00201F1C" w:rsidRDefault="00346E86" w:rsidP="00346E86">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3.1</w:t>
      </w:r>
      <w:r w:rsidR="00080320" w:rsidRPr="00201F1C">
        <w:rPr>
          <w:rFonts w:ascii="Times New Roman" w:hAnsi="Times New Roman" w:cs="Times New Roman"/>
          <w:i/>
          <w:sz w:val="24"/>
          <w:szCs w:val="24"/>
          <w:u w:val="single"/>
        </w:rPr>
        <w:t>5</w:t>
      </w:r>
      <w:r w:rsidRPr="00201F1C">
        <w:rPr>
          <w:rFonts w:ascii="Times New Roman" w:hAnsi="Times New Roman" w:cs="Times New Roman"/>
          <w:i/>
          <w:sz w:val="24"/>
          <w:szCs w:val="24"/>
          <w:u w:val="single"/>
        </w:rPr>
        <w:t xml:space="preserve">  </w:t>
      </w:r>
      <w:r w:rsidR="00080320" w:rsidRPr="00201F1C">
        <w:rPr>
          <w:rFonts w:ascii="Times New Roman" w:hAnsi="Times New Roman" w:cs="Times New Roman"/>
          <w:i/>
          <w:sz w:val="24"/>
          <w:szCs w:val="24"/>
          <w:u w:val="single"/>
        </w:rPr>
        <w:t>Prescribed fee—application to contract out public weighbridge operation (Act s 18PK(3)(d))</w:t>
      </w:r>
    </w:p>
    <w:p w14:paraId="77A099C7" w14:textId="435F7940" w:rsidR="00346E86" w:rsidRPr="00537DC6" w:rsidRDefault="00860B9E" w:rsidP="00346E8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346E86">
        <w:rPr>
          <w:rFonts w:ascii="Times New Roman" w:hAnsi="Times New Roman" w:cs="Times New Roman"/>
          <w:sz w:val="24"/>
          <w:szCs w:val="24"/>
        </w:rPr>
        <w:t xml:space="preserve"> 3.1</w:t>
      </w:r>
      <w:r w:rsidR="00080320">
        <w:rPr>
          <w:rFonts w:ascii="Times New Roman" w:hAnsi="Times New Roman" w:cs="Times New Roman"/>
          <w:sz w:val="24"/>
          <w:szCs w:val="24"/>
        </w:rPr>
        <w:t>5</w:t>
      </w:r>
      <w:r w:rsidR="00346E86">
        <w:rPr>
          <w:rFonts w:ascii="Times New Roman" w:hAnsi="Times New Roman" w:cs="Times New Roman"/>
          <w:sz w:val="24"/>
          <w:szCs w:val="24"/>
        </w:rPr>
        <w:t xml:space="preserve"> provides for the fee for an application </w:t>
      </w:r>
      <w:r w:rsidR="00080320">
        <w:rPr>
          <w:rFonts w:ascii="Times New Roman" w:hAnsi="Times New Roman" w:cs="Times New Roman"/>
          <w:sz w:val="24"/>
          <w:szCs w:val="24"/>
        </w:rPr>
        <w:t>to</w:t>
      </w:r>
      <w:r w:rsidR="007B74A6">
        <w:rPr>
          <w:rFonts w:ascii="Times New Roman" w:hAnsi="Times New Roman" w:cs="Times New Roman"/>
          <w:sz w:val="24"/>
          <w:szCs w:val="24"/>
        </w:rPr>
        <w:t xml:space="preserve"> amend a licence to</w:t>
      </w:r>
      <w:r w:rsidR="00080320">
        <w:rPr>
          <w:rFonts w:ascii="Times New Roman" w:hAnsi="Times New Roman" w:cs="Times New Roman"/>
          <w:sz w:val="24"/>
          <w:szCs w:val="24"/>
        </w:rPr>
        <w:t xml:space="preserve"> contract out</w:t>
      </w:r>
      <w:r w:rsidR="00346E86">
        <w:rPr>
          <w:rFonts w:ascii="Times New Roman" w:hAnsi="Times New Roman" w:cs="Times New Roman"/>
          <w:sz w:val="24"/>
          <w:szCs w:val="24"/>
        </w:rPr>
        <w:t xml:space="preserve"> </w:t>
      </w:r>
      <w:r w:rsidR="007B74A6">
        <w:rPr>
          <w:rFonts w:ascii="Times New Roman" w:hAnsi="Times New Roman" w:cs="Times New Roman"/>
          <w:sz w:val="24"/>
          <w:szCs w:val="24"/>
        </w:rPr>
        <w:t xml:space="preserve">the operation of a </w:t>
      </w:r>
      <w:r w:rsidR="00346E86">
        <w:rPr>
          <w:rFonts w:ascii="Times New Roman" w:hAnsi="Times New Roman" w:cs="Times New Roman"/>
          <w:sz w:val="24"/>
          <w:szCs w:val="24"/>
        </w:rPr>
        <w:t xml:space="preserve">public weighbridge. The fee increase of 57 per cent introduced on 1 July 2019, </w:t>
      </w:r>
      <w:r w:rsidR="00346E86" w:rsidRPr="00346E86">
        <w:rPr>
          <w:rFonts w:ascii="Times New Roman" w:hAnsi="Times New Roman" w:cs="Times New Roman"/>
          <w:sz w:val="24"/>
          <w:szCs w:val="24"/>
        </w:rPr>
        <w:t xml:space="preserve">ensures that the cost of maintaining the capability and capacity to deliver the services provided in respect to </w:t>
      </w:r>
      <w:r w:rsidR="007B74A6">
        <w:rPr>
          <w:rFonts w:ascii="Times New Roman" w:hAnsi="Times New Roman" w:cs="Times New Roman"/>
          <w:sz w:val="24"/>
          <w:szCs w:val="24"/>
        </w:rPr>
        <w:t>amending</w:t>
      </w:r>
      <w:r w:rsidR="00346E86" w:rsidRPr="00346E86">
        <w:rPr>
          <w:rFonts w:ascii="Times New Roman" w:hAnsi="Times New Roman" w:cs="Times New Roman"/>
          <w:sz w:val="24"/>
          <w:szCs w:val="24"/>
        </w:rPr>
        <w:t xml:space="preserve"> </w:t>
      </w:r>
      <w:r w:rsidR="00346E86">
        <w:rPr>
          <w:rFonts w:ascii="Times New Roman" w:hAnsi="Times New Roman" w:cs="Times New Roman"/>
          <w:sz w:val="24"/>
          <w:szCs w:val="24"/>
        </w:rPr>
        <w:t xml:space="preserve">weighbridge </w:t>
      </w:r>
      <w:r w:rsidR="00346E86" w:rsidRPr="00346E86">
        <w:rPr>
          <w:rFonts w:ascii="Times New Roman" w:hAnsi="Times New Roman" w:cs="Times New Roman"/>
          <w:sz w:val="24"/>
          <w:szCs w:val="24"/>
        </w:rPr>
        <w:t>licences is recovered and NMI operates on a cost recovered basis.</w:t>
      </w:r>
    </w:p>
    <w:p w14:paraId="6738622C" w14:textId="19831CAC" w:rsidR="00346E86" w:rsidRPr="00201F1C" w:rsidRDefault="00346E86" w:rsidP="00346E86">
      <w:pPr>
        <w:spacing w:before="240" w:after="240"/>
        <w:rPr>
          <w:rFonts w:ascii="Times New Roman" w:hAnsi="Times New Roman" w:cs="Times New Roman"/>
          <w:i/>
          <w:sz w:val="24"/>
          <w:szCs w:val="24"/>
          <w:u w:val="single"/>
        </w:rPr>
      </w:pPr>
      <w:r w:rsidRPr="00201F1C">
        <w:rPr>
          <w:rFonts w:ascii="Times New Roman" w:hAnsi="Times New Roman" w:cs="Times New Roman"/>
          <w:i/>
          <w:sz w:val="24"/>
          <w:szCs w:val="24"/>
          <w:u w:val="single"/>
        </w:rPr>
        <w:t>3.1</w:t>
      </w:r>
      <w:r w:rsidR="00080320" w:rsidRPr="00201F1C">
        <w:rPr>
          <w:rFonts w:ascii="Times New Roman" w:hAnsi="Times New Roman" w:cs="Times New Roman"/>
          <w:i/>
          <w:sz w:val="24"/>
          <w:szCs w:val="24"/>
          <w:u w:val="single"/>
        </w:rPr>
        <w:t>6</w:t>
      </w:r>
      <w:r w:rsidRPr="00201F1C">
        <w:rPr>
          <w:rFonts w:ascii="Times New Roman" w:hAnsi="Times New Roman" w:cs="Times New Roman"/>
          <w:i/>
          <w:sz w:val="24"/>
          <w:szCs w:val="24"/>
          <w:u w:val="single"/>
        </w:rPr>
        <w:t xml:space="preserve">  </w:t>
      </w:r>
      <w:r w:rsidR="00080320" w:rsidRPr="00201F1C">
        <w:rPr>
          <w:rFonts w:ascii="Times New Roman" w:hAnsi="Times New Roman" w:cs="Times New Roman"/>
          <w:i/>
          <w:sz w:val="24"/>
          <w:szCs w:val="24"/>
          <w:u w:val="single"/>
        </w:rPr>
        <w:t>Prescribed fee—application for renewal of public weighbridge licence (Act s 18PL(2)(b))</w:t>
      </w:r>
    </w:p>
    <w:p w14:paraId="791B2DFD" w14:textId="7946F7C3" w:rsidR="00346E86" w:rsidRPr="00537DC6" w:rsidRDefault="00860B9E" w:rsidP="00346E86">
      <w:pPr>
        <w:spacing w:before="240" w:after="240"/>
        <w:rPr>
          <w:rFonts w:ascii="Times New Roman" w:hAnsi="Times New Roman" w:cs="Times New Roman"/>
          <w:sz w:val="24"/>
          <w:szCs w:val="24"/>
        </w:rPr>
      </w:pPr>
      <w:r>
        <w:rPr>
          <w:rFonts w:ascii="Times New Roman" w:hAnsi="Times New Roman" w:cs="Times New Roman"/>
          <w:sz w:val="24"/>
          <w:szCs w:val="24"/>
        </w:rPr>
        <w:t>Regulation</w:t>
      </w:r>
      <w:r w:rsidR="00346E86">
        <w:rPr>
          <w:rFonts w:ascii="Times New Roman" w:hAnsi="Times New Roman" w:cs="Times New Roman"/>
          <w:sz w:val="24"/>
          <w:szCs w:val="24"/>
        </w:rPr>
        <w:t xml:space="preserve"> 3.1</w:t>
      </w:r>
      <w:r w:rsidR="00080320">
        <w:rPr>
          <w:rFonts w:ascii="Times New Roman" w:hAnsi="Times New Roman" w:cs="Times New Roman"/>
          <w:sz w:val="24"/>
          <w:szCs w:val="24"/>
        </w:rPr>
        <w:t>6</w:t>
      </w:r>
      <w:r w:rsidR="00346E86">
        <w:rPr>
          <w:rFonts w:ascii="Times New Roman" w:hAnsi="Times New Roman" w:cs="Times New Roman"/>
          <w:sz w:val="24"/>
          <w:szCs w:val="24"/>
        </w:rPr>
        <w:t xml:space="preserve"> provides for the fee for an application for </w:t>
      </w:r>
      <w:r w:rsidR="007B74A6">
        <w:rPr>
          <w:rFonts w:ascii="Times New Roman" w:hAnsi="Times New Roman" w:cs="Times New Roman"/>
          <w:sz w:val="24"/>
          <w:szCs w:val="24"/>
        </w:rPr>
        <w:t xml:space="preserve">the </w:t>
      </w:r>
      <w:r w:rsidR="00080320">
        <w:rPr>
          <w:rFonts w:ascii="Times New Roman" w:hAnsi="Times New Roman" w:cs="Times New Roman"/>
          <w:sz w:val="24"/>
          <w:szCs w:val="24"/>
        </w:rPr>
        <w:t xml:space="preserve">renewal of </w:t>
      </w:r>
      <w:r w:rsidR="00346E86">
        <w:rPr>
          <w:rFonts w:ascii="Times New Roman" w:hAnsi="Times New Roman" w:cs="Times New Roman"/>
          <w:sz w:val="24"/>
          <w:szCs w:val="24"/>
        </w:rPr>
        <w:t xml:space="preserve">a public weighbridge licence. The fee increase of 57 per cent introduced on 1 July 2019, </w:t>
      </w:r>
      <w:r w:rsidR="00346E86" w:rsidRPr="00346E86">
        <w:rPr>
          <w:rFonts w:ascii="Times New Roman" w:hAnsi="Times New Roman" w:cs="Times New Roman"/>
          <w:sz w:val="24"/>
          <w:szCs w:val="24"/>
        </w:rPr>
        <w:t xml:space="preserve">ensures that the cost of maintaining the capability and capacity to deliver the services provided in respect to </w:t>
      </w:r>
      <w:r w:rsidR="007B74A6">
        <w:rPr>
          <w:rFonts w:ascii="Times New Roman" w:hAnsi="Times New Roman" w:cs="Times New Roman"/>
          <w:sz w:val="24"/>
          <w:szCs w:val="24"/>
        </w:rPr>
        <w:t>renewal</w:t>
      </w:r>
      <w:r w:rsidR="00346E86" w:rsidRPr="00346E86">
        <w:rPr>
          <w:rFonts w:ascii="Times New Roman" w:hAnsi="Times New Roman" w:cs="Times New Roman"/>
          <w:sz w:val="24"/>
          <w:szCs w:val="24"/>
        </w:rPr>
        <w:t xml:space="preserve"> of </w:t>
      </w:r>
      <w:r w:rsidR="00346E86">
        <w:rPr>
          <w:rFonts w:ascii="Times New Roman" w:hAnsi="Times New Roman" w:cs="Times New Roman"/>
          <w:sz w:val="24"/>
          <w:szCs w:val="24"/>
        </w:rPr>
        <w:t xml:space="preserve">weighbridge </w:t>
      </w:r>
      <w:r w:rsidR="00346E86" w:rsidRPr="00346E86">
        <w:rPr>
          <w:rFonts w:ascii="Times New Roman" w:hAnsi="Times New Roman" w:cs="Times New Roman"/>
          <w:sz w:val="24"/>
          <w:szCs w:val="24"/>
        </w:rPr>
        <w:t>licences is recovered and NMI operates on a cost recovered basis.</w:t>
      </w:r>
    </w:p>
    <w:p w14:paraId="6E1F2E66" w14:textId="329BF9F6" w:rsidR="00F81380" w:rsidRPr="00F81380" w:rsidRDefault="00F81380" w:rsidP="000D0E22">
      <w:pPr>
        <w:spacing w:before="240" w:after="240"/>
        <w:rPr>
          <w:rFonts w:ascii="Times New Roman" w:hAnsi="Times New Roman" w:cs="Times New Roman"/>
          <w:sz w:val="24"/>
          <w:szCs w:val="24"/>
        </w:rPr>
      </w:pPr>
      <w:r>
        <w:rPr>
          <w:rFonts w:ascii="Times New Roman" w:hAnsi="Times New Roman" w:cs="Times New Roman"/>
          <w:b/>
          <w:sz w:val="24"/>
          <w:szCs w:val="24"/>
        </w:rPr>
        <w:t>Item 1</w:t>
      </w:r>
      <w:r w:rsidR="0000673D">
        <w:rPr>
          <w:rFonts w:ascii="Times New Roman" w:hAnsi="Times New Roman" w:cs="Times New Roman"/>
          <w:b/>
          <w:sz w:val="24"/>
          <w:szCs w:val="24"/>
        </w:rPr>
        <w:t>4</w:t>
      </w:r>
      <w:r>
        <w:rPr>
          <w:rFonts w:ascii="Times New Roman" w:hAnsi="Times New Roman" w:cs="Times New Roman"/>
          <w:b/>
          <w:sz w:val="24"/>
          <w:szCs w:val="24"/>
        </w:rPr>
        <w:t xml:space="preserve">  Regulation 5.5</w:t>
      </w:r>
    </w:p>
    <w:p w14:paraId="07C34DDF" w14:textId="399F4EAD" w:rsidR="00F81380" w:rsidRDefault="00F81380" w:rsidP="000D0E22">
      <w:pPr>
        <w:spacing w:before="240" w:after="240"/>
        <w:rPr>
          <w:rFonts w:ascii="Times New Roman" w:hAnsi="Times New Roman" w:cs="Times New Roman"/>
          <w:sz w:val="24"/>
          <w:szCs w:val="24"/>
        </w:rPr>
      </w:pPr>
      <w:r>
        <w:rPr>
          <w:rFonts w:ascii="Times New Roman" w:hAnsi="Times New Roman" w:cs="Times New Roman"/>
          <w:sz w:val="24"/>
          <w:szCs w:val="24"/>
        </w:rPr>
        <w:t>Item 1</w:t>
      </w:r>
      <w:r w:rsidR="0000673D">
        <w:rPr>
          <w:rFonts w:ascii="Times New Roman" w:hAnsi="Times New Roman" w:cs="Times New Roman"/>
          <w:sz w:val="24"/>
          <w:szCs w:val="24"/>
        </w:rPr>
        <w:t>4</w:t>
      </w:r>
      <w:r>
        <w:rPr>
          <w:rFonts w:ascii="Times New Roman" w:hAnsi="Times New Roman" w:cs="Times New Roman"/>
          <w:sz w:val="24"/>
          <w:szCs w:val="24"/>
        </w:rPr>
        <w:t xml:space="preserve"> </w:t>
      </w:r>
      <w:r w:rsidR="00080320">
        <w:rPr>
          <w:rFonts w:ascii="Times New Roman" w:hAnsi="Times New Roman" w:cs="Times New Roman"/>
          <w:sz w:val="24"/>
          <w:szCs w:val="24"/>
        </w:rPr>
        <w:t>repeals and substitutes regulation 5.5</w:t>
      </w:r>
      <w:r w:rsidR="00587A08">
        <w:rPr>
          <w:rFonts w:ascii="Times New Roman" w:hAnsi="Times New Roman" w:cs="Times New Roman"/>
          <w:sz w:val="24"/>
          <w:szCs w:val="24"/>
        </w:rPr>
        <w:t>, which</w:t>
      </w:r>
      <w:r w:rsidR="00080320">
        <w:rPr>
          <w:rFonts w:ascii="Times New Roman" w:hAnsi="Times New Roman" w:cs="Times New Roman"/>
          <w:sz w:val="24"/>
          <w:szCs w:val="24"/>
        </w:rPr>
        <w:t xml:space="preserve"> prescribes </w:t>
      </w:r>
      <w:r w:rsidR="007B74A6">
        <w:rPr>
          <w:rFonts w:ascii="Times New Roman" w:hAnsi="Times New Roman" w:cs="Times New Roman"/>
          <w:sz w:val="24"/>
          <w:szCs w:val="24"/>
        </w:rPr>
        <w:t xml:space="preserve">the </w:t>
      </w:r>
      <w:r w:rsidR="00080320">
        <w:rPr>
          <w:rFonts w:ascii="Times New Roman" w:hAnsi="Times New Roman" w:cs="Times New Roman"/>
          <w:sz w:val="24"/>
          <w:szCs w:val="24"/>
        </w:rPr>
        <w:t>fees</w:t>
      </w:r>
      <w:r w:rsidR="007B74A6">
        <w:rPr>
          <w:rFonts w:ascii="Times New Roman" w:hAnsi="Times New Roman" w:cs="Times New Roman"/>
          <w:sz w:val="24"/>
          <w:szCs w:val="24"/>
        </w:rPr>
        <w:t xml:space="preserve"> for the</w:t>
      </w:r>
      <w:r w:rsidR="00080320">
        <w:rPr>
          <w:rFonts w:ascii="Times New Roman" w:hAnsi="Times New Roman" w:cs="Times New Roman"/>
          <w:sz w:val="24"/>
          <w:szCs w:val="24"/>
        </w:rPr>
        <w:t xml:space="preserve"> various miscellaneous applications related to </w:t>
      </w:r>
      <w:r w:rsidR="007B74A6">
        <w:rPr>
          <w:rFonts w:ascii="Times New Roman" w:hAnsi="Times New Roman" w:cs="Times New Roman"/>
          <w:sz w:val="24"/>
          <w:szCs w:val="24"/>
        </w:rPr>
        <w:t xml:space="preserve">the </w:t>
      </w:r>
      <w:r w:rsidR="00080320">
        <w:rPr>
          <w:rFonts w:ascii="Times New Roman" w:hAnsi="Times New Roman" w:cs="Times New Roman"/>
          <w:sz w:val="24"/>
          <w:szCs w:val="24"/>
        </w:rPr>
        <w:t xml:space="preserve">issuing and administration of servicing licences. </w:t>
      </w:r>
      <w:r w:rsidR="00080320" w:rsidRPr="00080320">
        <w:rPr>
          <w:rFonts w:ascii="Times New Roman" w:hAnsi="Times New Roman" w:cs="Times New Roman"/>
          <w:sz w:val="24"/>
          <w:szCs w:val="24"/>
        </w:rPr>
        <w:t xml:space="preserve">The fee increase of 57 per cent introduced on 1 July 2019 ensures that the cost of maintaining the capability and capacity to deliver the services provided in respect to </w:t>
      </w:r>
      <w:r w:rsidR="00080320">
        <w:rPr>
          <w:rFonts w:ascii="Times New Roman" w:hAnsi="Times New Roman" w:cs="Times New Roman"/>
          <w:sz w:val="24"/>
          <w:szCs w:val="24"/>
        </w:rPr>
        <w:t xml:space="preserve">miscellaneous applications related to </w:t>
      </w:r>
      <w:r w:rsidR="007B74A6">
        <w:rPr>
          <w:rFonts w:ascii="Times New Roman" w:hAnsi="Times New Roman" w:cs="Times New Roman"/>
          <w:sz w:val="24"/>
          <w:szCs w:val="24"/>
        </w:rPr>
        <w:t xml:space="preserve">the </w:t>
      </w:r>
      <w:r w:rsidR="00080320">
        <w:rPr>
          <w:rFonts w:ascii="Times New Roman" w:hAnsi="Times New Roman" w:cs="Times New Roman"/>
          <w:sz w:val="24"/>
          <w:szCs w:val="24"/>
        </w:rPr>
        <w:t>issuing and administration of servicing licences</w:t>
      </w:r>
      <w:r w:rsidR="00080320" w:rsidRPr="00080320">
        <w:rPr>
          <w:rFonts w:ascii="Times New Roman" w:hAnsi="Times New Roman" w:cs="Times New Roman"/>
          <w:sz w:val="24"/>
          <w:szCs w:val="24"/>
        </w:rPr>
        <w:t xml:space="preserve"> is recovered and NMI operates on a cost recovered basis</w:t>
      </w:r>
      <w:r w:rsidR="00080320">
        <w:rPr>
          <w:rFonts w:ascii="Times New Roman" w:hAnsi="Times New Roman" w:cs="Times New Roman"/>
          <w:sz w:val="24"/>
          <w:szCs w:val="24"/>
        </w:rPr>
        <w:t>.</w:t>
      </w:r>
    </w:p>
    <w:p w14:paraId="35F50125" w14:textId="77777777" w:rsidR="00366EF0" w:rsidRDefault="00366EF0" w:rsidP="000D0E22">
      <w:pPr>
        <w:spacing w:before="240" w:after="240"/>
        <w:rPr>
          <w:rFonts w:ascii="Times New Roman" w:hAnsi="Times New Roman" w:cs="Times New Roman"/>
          <w:b/>
          <w:sz w:val="24"/>
          <w:szCs w:val="24"/>
        </w:rPr>
      </w:pPr>
    </w:p>
    <w:p w14:paraId="1339C3DB" w14:textId="77777777" w:rsidR="006472E0" w:rsidRDefault="006472E0" w:rsidP="000D0E22">
      <w:pPr>
        <w:spacing w:before="240" w:after="240"/>
        <w:rPr>
          <w:rFonts w:ascii="Times New Roman" w:hAnsi="Times New Roman" w:cs="Times New Roman"/>
          <w:b/>
          <w:sz w:val="24"/>
          <w:szCs w:val="24"/>
        </w:rPr>
        <w:sectPr w:rsidR="006472E0">
          <w:footerReference w:type="default" r:id="rId12"/>
          <w:pgSz w:w="11906" w:h="16838"/>
          <w:pgMar w:top="1440" w:right="1440" w:bottom="1440" w:left="1440" w:header="708" w:footer="708" w:gutter="0"/>
          <w:cols w:space="708"/>
          <w:docGrid w:linePitch="360"/>
        </w:sectPr>
      </w:pPr>
    </w:p>
    <w:p w14:paraId="2A1B731D"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7A1BEF1B"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1CB0DB44" w14:textId="273E456B" w:rsidR="00547F8D" w:rsidRPr="008301B0" w:rsidRDefault="008301B0" w:rsidP="00547F8D">
      <w:pPr>
        <w:spacing w:before="240" w:after="240"/>
        <w:jc w:val="center"/>
        <w:rPr>
          <w:rFonts w:ascii="Times New Roman" w:hAnsi="Times New Roman" w:cs="Times New Roman"/>
          <w:b/>
          <w:i/>
          <w:sz w:val="24"/>
          <w:szCs w:val="24"/>
        </w:rPr>
      </w:pPr>
      <w:r w:rsidRPr="008301B0">
        <w:rPr>
          <w:rFonts w:ascii="Times New Roman" w:hAnsi="Times New Roman" w:cs="Times New Roman"/>
          <w:b/>
          <w:i/>
          <w:sz w:val="24"/>
          <w:szCs w:val="24"/>
        </w:rPr>
        <w:t xml:space="preserve">National Measurement </w:t>
      </w:r>
      <w:r w:rsidR="00A86831">
        <w:rPr>
          <w:rFonts w:ascii="Times New Roman" w:hAnsi="Times New Roman" w:cs="Times New Roman"/>
          <w:b/>
          <w:i/>
          <w:sz w:val="24"/>
          <w:szCs w:val="24"/>
        </w:rPr>
        <w:t xml:space="preserve">Legislation Amendment </w:t>
      </w:r>
      <w:r w:rsidRPr="008301B0">
        <w:rPr>
          <w:rFonts w:ascii="Times New Roman" w:hAnsi="Times New Roman" w:cs="Times New Roman"/>
          <w:b/>
          <w:i/>
          <w:sz w:val="24"/>
          <w:szCs w:val="24"/>
        </w:rPr>
        <w:t xml:space="preserve">(Fees) </w:t>
      </w:r>
      <w:r w:rsidR="00A86831">
        <w:rPr>
          <w:rFonts w:ascii="Times New Roman" w:hAnsi="Times New Roman" w:cs="Times New Roman"/>
          <w:b/>
          <w:i/>
          <w:sz w:val="24"/>
          <w:szCs w:val="24"/>
        </w:rPr>
        <w:t>Reg</w:t>
      </w:r>
      <w:r w:rsidRPr="008301B0">
        <w:rPr>
          <w:rFonts w:ascii="Times New Roman" w:hAnsi="Times New Roman" w:cs="Times New Roman"/>
          <w:b/>
          <w:i/>
          <w:sz w:val="24"/>
          <w:szCs w:val="24"/>
        </w:rPr>
        <w:t>ulation</w:t>
      </w:r>
      <w:r w:rsidR="00691A3C">
        <w:rPr>
          <w:rFonts w:ascii="Times New Roman" w:hAnsi="Times New Roman" w:cs="Times New Roman"/>
          <w:b/>
          <w:i/>
          <w:sz w:val="24"/>
          <w:szCs w:val="24"/>
        </w:rPr>
        <w:t>s</w:t>
      </w:r>
      <w:r w:rsidRPr="008301B0">
        <w:rPr>
          <w:rFonts w:ascii="Times New Roman" w:hAnsi="Times New Roman" w:cs="Times New Roman"/>
          <w:b/>
          <w:i/>
          <w:sz w:val="24"/>
          <w:szCs w:val="24"/>
        </w:rPr>
        <w:t xml:space="preserve"> 201</w:t>
      </w:r>
      <w:r w:rsidR="000B29E8">
        <w:rPr>
          <w:rFonts w:ascii="Times New Roman" w:hAnsi="Times New Roman" w:cs="Times New Roman"/>
          <w:b/>
          <w:i/>
          <w:sz w:val="24"/>
          <w:szCs w:val="24"/>
        </w:rPr>
        <w:t>9</w:t>
      </w:r>
    </w:p>
    <w:p w14:paraId="47D88E4E" w14:textId="1266C1E2"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8301B0">
        <w:rPr>
          <w:rFonts w:ascii="Times New Roman" w:hAnsi="Times New Roman" w:cs="Times New Roman"/>
          <w:sz w:val="24"/>
          <w:szCs w:val="24"/>
        </w:rPr>
        <w:t>Legislative Instrument</w:t>
      </w:r>
      <w:r w:rsidRPr="00547F8D">
        <w:rPr>
          <w:rFonts w:ascii="Times New Roman" w:hAnsi="Times New Roman" w:cs="Times New Roman"/>
          <w:sz w:val="24"/>
          <w:szCs w:val="24"/>
        </w:rPr>
        <w:t xml:space="preserve"> 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59D80E91" w14:textId="77777777" w:rsidR="00547F8D" w:rsidRPr="00547F8D" w:rsidRDefault="00547F8D" w:rsidP="00547F8D">
      <w:pPr>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59EB2EE7" w14:textId="1AF9E421" w:rsidR="006F5960" w:rsidRDefault="00170FDF" w:rsidP="00882263">
      <w:pPr>
        <w:spacing w:before="240" w:after="240"/>
        <w:rPr>
          <w:rFonts w:ascii="Times New Roman" w:hAnsi="Times New Roman" w:cs="Times New Roman"/>
          <w:sz w:val="24"/>
          <w:szCs w:val="24"/>
        </w:rPr>
      </w:pPr>
      <w:r w:rsidRPr="00170FDF">
        <w:rPr>
          <w:rFonts w:ascii="Times New Roman" w:hAnsi="Times New Roman" w:cs="Times New Roman"/>
          <w:sz w:val="24"/>
          <w:szCs w:val="24"/>
        </w:rPr>
        <w:t xml:space="preserve">The </w:t>
      </w:r>
      <w:r w:rsidRPr="00170FDF">
        <w:rPr>
          <w:rFonts w:ascii="Times New Roman" w:hAnsi="Times New Roman" w:cs="Times New Roman"/>
          <w:i/>
          <w:sz w:val="24"/>
          <w:szCs w:val="24"/>
        </w:rPr>
        <w:t>National Measurement</w:t>
      </w:r>
      <w:r w:rsidR="00A86831">
        <w:rPr>
          <w:rFonts w:ascii="Times New Roman" w:hAnsi="Times New Roman" w:cs="Times New Roman"/>
          <w:i/>
          <w:sz w:val="24"/>
          <w:szCs w:val="24"/>
        </w:rPr>
        <w:t xml:space="preserve"> Legislation Amendment</w:t>
      </w:r>
      <w:r w:rsidRPr="00170FDF">
        <w:rPr>
          <w:rFonts w:ascii="Times New Roman" w:hAnsi="Times New Roman" w:cs="Times New Roman"/>
          <w:i/>
          <w:sz w:val="24"/>
          <w:szCs w:val="24"/>
        </w:rPr>
        <w:t xml:space="preserve"> (Fees) Regulations 201</w:t>
      </w:r>
      <w:r w:rsidR="000B29E8">
        <w:rPr>
          <w:rFonts w:ascii="Times New Roman" w:hAnsi="Times New Roman" w:cs="Times New Roman"/>
          <w:i/>
          <w:sz w:val="24"/>
          <w:szCs w:val="24"/>
        </w:rPr>
        <w:t>9</w:t>
      </w:r>
      <w:r w:rsidRPr="00170FDF">
        <w:rPr>
          <w:rFonts w:ascii="Times New Roman" w:hAnsi="Times New Roman" w:cs="Times New Roman"/>
          <w:sz w:val="24"/>
          <w:szCs w:val="24"/>
        </w:rPr>
        <w:t xml:space="preserve"> </w:t>
      </w:r>
      <w:r>
        <w:rPr>
          <w:rFonts w:ascii="Times New Roman" w:hAnsi="Times New Roman" w:cs="Times New Roman"/>
          <w:sz w:val="24"/>
          <w:szCs w:val="24"/>
        </w:rPr>
        <w:t xml:space="preserve">provides amendments to the </w:t>
      </w:r>
      <w:r w:rsidRPr="00170FDF">
        <w:rPr>
          <w:rFonts w:ascii="Times New Roman" w:hAnsi="Times New Roman" w:cs="Times New Roman"/>
          <w:sz w:val="24"/>
          <w:szCs w:val="24"/>
        </w:rPr>
        <w:t>prescribe</w:t>
      </w:r>
      <w:r>
        <w:rPr>
          <w:rFonts w:ascii="Times New Roman" w:hAnsi="Times New Roman" w:cs="Times New Roman"/>
          <w:sz w:val="24"/>
          <w:szCs w:val="24"/>
        </w:rPr>
        <w:t>d</w:t>
      </w:r>
      <w:r w:rsidRPr="00170FDF">
        <w:rPr>
          <w:rFonts w:ascii="Times New Roman" w:hAnsi="Times New Roman" w:cs="Times New Roman"/>
          <w:sz w:val="24"/>
          <w:szCs w:val="24"/>
        </w:rPr>
        <w:t xml:space="preserve"> fees and charges for the regulatory activity of approval of pattern of measuring instruments used for trade and other legal purposes</w:t>
      </w:r>
      <w:r w:rsidR="00B23332">
        <w:rPr>
          <w:rFonts w:ascii="Times New Roman" w:hAnsi="Times New Roman" w:cs="Times New Roman"/>
          <w:sz w:val="24"/>
          <w:szCs w:val="24"/>
        </w:rPr>
        <w:t xml:space="preserve"> and for the regulatory activity of licensing third parties to verify measuring instruments and to operate public weighbridges</w:t>
      </w:r>
      <w:r w:rsidRPr="00170FDF">
        <w:rPr>
          <w:rFonts w:ascii="Times New Roman" w:hAnsi="Times New Roman" w:cs="Times New Roman"/>
          <w:sz w:val="24"/>
          <w:szCs w:val="24"/>
        </w:rPr>
        <w:t xml:space="preserve">. </w:t>
      </w:r>
    </w:p>
    <w:p w14:paraId="29905DDF" w14:textId="62AF01CF" w:rsidR="00170FDF" w:rsidRDefault="006F5960" w:rsidP="00882263">
      <w:pPr>
        <w:spacing w:before="240" w:after="240"/>
        <w:rPr>
          <w:rFonts w:ascii="Times New Roman" w:eastAsia="Calibri" w:hAnsi="Times New Roman" w:cs="Times New Roman"/>
          <w:sz w:val="24"/>
          <w:szCs w:val="24"/>
        </w:rPr>
      </w:pPr>
      <w:r w:rsidRPr="00421455">
        <w:rPr>
          <w:rFonts w:ascii="Times New Roman" w:eastAsia="Times New Roman" w:hAnsi="Times New Roman" w:cs="Times New Roman"/>
          <w:sz w:val="24"/>
          <w:szCs w:val="24"/>
          <w:lang w:eastAsia="en-AU"/>
        </w:rPr>
        <w:t xml:space="preserve">The fees charged for the pattern approval of measuring instruments </w:t>
      </w:r>
      <w:r w:rsidR="00691A3C">
        <w:rPr>
          <w:rFonts w:ascii="Times New Roman" w:eastAsia="Times New Roman" w:hAnsi="Times New Roman" w:cs="Times New Roman"/>
          <w:sz w:val="24"/>
          <w:szCs w:val="24"/>
          <w:lang w:eastAsia="en-AU"/>
        </w:rPr>
        <w:t xml:space="preserve">are </w:t>
      </w:r>
      <w:r w:rsidRPr="00421455">
        <w:rPr>
          <w:rFonts w:ascii="Times New Roman" w:eastAsia="Times New Roman" w:hAnsi="Times New Roman" w:cs="Times New Roman"/>
          <w:sz w:val="24"/>
          <w:szCs w:val="24"/>
          <w:lang w:eastAsia="en-AU"/>
        </w:rPr>
        <w:t xml:space="preserve">increased by </w:t>
      </w:r>
      <w:r w:rsidRPr="00421455">
        <w:rPr>
          <w:rFonts w:ascii="Times New Roman" w:eastAsia="Calibri" w:hAnsi="Times New Roman" w:cs="Times New Roman"/>
          <w:sz w:val="24"/>
          <w:szCs w:val="24"/>
        </w:rPr>
        <w:t xml:space="preserve">75 </w:t>
      </w:r>
      <w:r w:rsidR="00706DD8">
        <w:rPr>
          <w:rFonts w:ascii="Times New Roman" w:eastAsia="Calibri" w:hAnsi="Times New Roman" w:cs="Times New Roman"/>
          <w:sz w:val="24"/>
          <w:szCs w:val="24"/>
        </w:rPr>
        <w:t>per cent</w:t>
      </w:r>
      <w:r w:rsidRPr="00421455">
        <w:rPr>
          <w:rFonts w:ascii="Times New Roman" w:eastAsia="Calibri" w:hAnsi="Times New Roman" w:cs="Times New Roman"/>
          <w:sz w:val="24"/>
          <w:szCs w:val="24"/>
        </w:rPr>
        <w:t xml:space="preserve"> from the values calculated as of 1 July 2018, with the increase spread proportionally over a period of </w:t>
      </w:r>
      <w:r w:rsidR="00587A08">
        <w:rPr>
          <w:rFonts w:ascii="Times New Roman" w:eastAsia="Calibri" w:hAnsi="Times New Roman" w:cs="Times New Roman"/>
          <w:sz w:val="24"/>
          <w:szCs w:val="24"/>
        </w:rPr>
        <w:t>four</w:t>
      </w:r>
      <w:r w:rsidRPr="00421455">
        <w:rPr>
          <w:rFonts w:ascii="Times New Roman" w:eastAsia="Calibri" w:hAnsi="Times New Roman" w:cs="Times New Roman"/>
          <w:sz w:val="24"/>
          <w:szCs w:val="24"/>
        </w:rPr>
        <w:t xml:space="preserve"> years. The amendments specify that the first increase </w:t>
      </w:r>
      <w:r w:rsidR="00691A3C">
        <w:rPr>
          <w:rFonts w:ascii="Times New Roman" w:eastAsia="Calibri" w:hAnsi="Times New Roman" w:cs="Times New Roman"/>
          <w:sz w:val="24"/>
          <w:szCs w:val="24"/>
        </w:rPr>
        <w:t xml:space="preserve">is </w:t>
      </w:r>
      <w:r w:rsidRPr="00421455">
        <w:rPr>
          <w:rFonts w:ascii="Times New Roman" w:eastAsia="Calibri" w:hAnsi="Times New Roman" w:cs="Times New Roman"/>
          <w:sz w:val="24"/>
          <w:szCs w:val="24"/>
        </w:rPr>
        <w:t xml:space="preserve">introduced on </w:t>
      </w:r>
      <w:r w:rsidR="00587A08" w:rsidRPr="00421455">
        <w:rPr>
          <w:rFonts w:ascii="Times New Roman" w:eastAsia="Calibri" w:hAnsi="Times New Roman" w:cs="Times New Roman"/>
          <w:sz w:val="24"/>
          <w:szCs w:val="24"/>
        </w:rPr>
        <w:t>1</w:t>
      </w:r>
      <w:r w:rsidR="00587A08">
        <w:rPr>
          <w:rFonts w:ascii="Times New Roman" w:eastAsia="Calibri" w:hAnsi="Times New Roman" w:cs="Times New Roman"/>
          <w:sz w:val="24"/>
          <w:szCs w:val="24"/>
        </w:rPr>
        <w:t> </w:t>
      </w:r>
      <w:r w:rsidRPr="00421455">
        <w:rPr>
          <w:rFonts w:ascii="Times New Roman" w:eastAsia="Calibri" w:hAnsi="Times New Roman" w:cs="Times New Roman"/>
          <w:sz w:val="24"/>
          <w:szCs w:val="24"/>
        </w:rPr>
        <w:t>July 2019</w:t>
      </w:r>
      <w:r w:rsidR="00691A3C">
        <w:rPr>
          <w:rFonts w:ascii="Times New Roman" w:eastAsia="Calibri" w:hAnsi="Times New Roman" w:cs="Times New Roman"/>
          <w:sz w:val="24"/>
          <w:szCs w:val="24"/>
        </w:rPr>
        <w:t>,</w:t>
      </w:r>
      <w:r w:rsidRPr="00421455">
        <w:rPr>
          <w:rFonts w:ascii="Times New Roman" w:eastAsia="Calibri" w:hAnsi="Times New Roman" w:cs="Times New Roman"/>
          <w:sz w:val="24"/>
          <w:szCs w:val="24"/>
        </w:rPr>
        <w:t xml:space="preserve"> with subsequent increases on 1 July 2020, 1 July 2021 and 1 July 2022</w:t>
      </w:r>
      <w:r>
        <w:rPr>
          <w:rFonts w:ascii="Times New Roman" w:eastAsia="Calibri" w:hAnsi="Times New Roman" w:cs="Times New Roman"/>
          <w:sz w:val="24"/>
          <w:szCs w:val="24"/>
        </w:rPr>
        <w:t>.</w:t>
      </w:r>
    </w:p>
    <w:p w14:paraId="7ABE4DC3" w14:textId="6872A3FF" w:rsidR="00B23332" w:rsidRDefault="00B23332" w:rsidP="00882263">
      <w:pPr>
        <w:spacing w:before="240" w:after="240"/>
        <w:rPr>
          <w:rFonts w:ascii="Times New Roman" w:hAnsi="Times New Roman" w:cs="Times New Roman"/>
          <w:sz w:val="24"/>
          <w:szCs w:val="24"/>
        </w:rPr>
      </w:pPr>
      <w:r>
        <w:rPr>
          <w:rFonts w:ascii="Times New Roman" w:hAnsi="Times New Roman" w:cs="Times New Roman"/>
          <w:sz w:val="24"/>
          <w:szCs w:val="24"/>
        </w:rPr>
        <w:t xml:space="preserve">The fees charged for the </w:t>
      </w:r>
      <w:r w:rsidRPr="003160D7">
        <w:rPr>
          <w:rFonts w:ascii="Times New Roman" w:hAnsi="Times New Roman" w:cs="Times New Roman"/>
          <w:sz w:val="24"/>
          <w:szCs w:val="24"/>
        </w:rPr>
        <w:t xml:space="preserve">licensing third parties to verify measuring instruments is increased by 57 per cent, with the increase spread proportionally over a period of </w:t>
      </w:r>
      <w:r w:rsidR="00587A08">
        <w:rPr>
          <w:rFonts w:ascii="Times New Roman" w:hAnsi="Times New Roman" w:cs="Times New Roman"/>
          <w:sz w:val="24"/>
          <w:szCs w:val="24"/>
        </w:rPr>
        <w:t>four</w:t>
      </w:r>
      <w:r w:rsidRPr="003160D7">
        <w:rPr>
          <w:rFonts w:ascii="Times New Roman" w:hAnsi="Times New Roman" w:cs="Times New Roman"/>
          <w:sz w:val="24"/>
          <w:szCs w:val="24"/>
        </w:rPr>
        <w:t xml:space="preserve"> years. The amendments specify that the first increase introduced on 1 July 2019 with subsequent increases introduced on 1 July 2020, 1 July 2021 and 1 July 2022.</w:t>
      </w:r>
    </w:p>
    <w:p w14:paraId="5F58DC4E" w14:textId="110A6B85" w:rsidR="00B23332" w:rsidRDefault="00B23332" w:rsidP="00B23332">
      <w:pPr>
        <w:spacing w:before="240" w:after="240"/>
        <w:rPr>
          <w:rFonts w:ascii="Times New Roman" w:hAnsi="Times New Roman" w:cs="Times New Roman"/>
          <w:sz w:val="24"/>
          <w:szCs w:val="24"/>
        </w:rPr>
      </w:pPr>
      <w:r w:rsidRPr="003160D7">
        <w:rPr>
          <w:rFonts w:ascii="Times New Roman" w:hAnsi="Times New Roman" w:cs="Times New Roman"/>
          <w:sz w:val="24"/>
          <w:szCs w:val="24"/>
        </w:rPr>
        <w:t>The fees charged for licensing third parties to operate public weighbridges is increased by 57 per cent, with the increase to come in to effect as of 1 July 2019.</w:t>
      </w:r>
    </w:p>
    <w:p w14:paraId="1836D4E7" w14:textId="226DFB7F"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0A9264D5" w14:textId="3BB8A303"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8301B0">
        <w:rPr>
          <w:rFonts w:ascii="Times New Roman" w:hAnsi="Times New Roman" w:cs="Times New Roman"/>
          <w:sz w:val="24"/>
          <w:szCs w:val="24"/>
        </w:rPr>
        <w:t xml:space="preserve">Legislative Instrument </w:t>
      </w:r>
      <w:r w:rsidR="00882263">
        <w:rPr>
          <w:rFonts w:ascii="Times New Roman" w:hAnsi="Times New Roman" w:cs="Times New Roman"/>
          <w:sz w:val="24"/>
          <w:szCs w:val="24"/>
        </w:rPr>
        <w:t>does</w:t>
      </w:r>
      <w:r w:rsidRPr="00547F8D">
        <w:rPr>
          <w:rFonts w:ascii="Times New Roman" w:hAnsi="Times New Roman" w:cs="Times New Roman"/>
          <w:sz w:val="24"/>
          <w:szCs w:val="24"/>
        </w:rPr>
        <w:t xml:space="preserve"> not engage any of the applicable rights or freedoms.</w:t>
      </w:r>
    </w:p>
    <w:p w14:paraId="2D32FAB9"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17C95FA7" w14:textId="360FBC00"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8301B0">
        <w:rPr>
          <w:rFonts w:ascii="Times New Roman" w:hAnsi="Times New Roman" w:cs="Times New Roman"/>
          <w:sz w:val="24"/>
          <w:szCs w:val="24"/>
        </w:rPr>
        <w:t>Legislative Instrument</w:t>
      </w:r>
      <w:r w:rsidR="00882263" w:rsidRPr="00547F8D">
        <w:rPr>
          <w:rFonts w:ascii="Times New Roman" w:hAnsi="Times New Roman" w:cs="Times New Roman"/>
          <w:sz w:val="24"/>
          <w:szCs w:val="24"/>
        </w:rPr>
        <w:t xml:space="preserve"> </w:t>
      </w:r>
      <w:r w:rsidRPr="00547F8D">
        <w:rPr>
          <w:rFonts w:ascii="Times New Roman" w:hAnsi="Times New Roman" w:cs="Times New Roman"/>
          <w:sz w:val="24"/>
          <w:szCs w:val="24"/>
        </w:rPr>
        <w:t>is compatible with human rights as it does not raise any human rights issues.</w:t>
      </w:r>
    </w:p>
    <w:p w14:paraId="23675858" w14:textId="77777777" w:rsidR="00547F8D" w:rsidRPr="00547F8D" w:rsidRDefault="00547F8D" w:rsidP="00547F8D">
      <w:pPr>
        <w:spacing w:before="120" w:after="120"/>
        <w:jc w:val="center"/>
        <w:rPr>
          <w:rFonts w:ascii="Times New Roman" w:hAnsi="Times New Roman" w:cs="Times New Roman"/>
          <w:sz w:val="24"/>
          <w:szCs w:val="24"/>
        </w:rPr>
      </w:pPr>
    </w:p>
    <w:p w14:paraId="5159234F" w14:textId="77777777" w:rsidR="000B29E8" w:rsidRPr="000B29E8" w:rsidRDefault="000B29E8" w:rsidP="000B29E8">
      <w:pPr>
        <w:spacing w:before="240" w:after="240"/>
        <w:jc w:val="center"/>
        <w:rPr>
          <w:rFonts w:ascii="Times New Roman" w:hAnsi="Times New Roman" w:cs="Times New Roman"/>
          <w:b/>
          <w:sz w:val="24"/>
          <w:szCs w:val="24"/>
        </w:rPr>
      </w:pPr>
      <w:r w:rsidRPr="000B29E8">
        <w:rPr>
          <w:rFonts w:ascii="Times New Roman" w:hAnsi="Times New Roman" w:cs="Times New Roman"/>
          <w:b/>
          <w:sz w:val="24"/>
          <w:szCs w:val="24"/>
        </w:rPr>
        <w:t>The Hon Karen Andrews MP</w:t>
      </w:r>
      <w:r w:rsidRPr="000B29E8">
        <w:rPr>
          <w:rFonts w:ascii="Times New Roman" w:hAnsi="Times New Roman" w:cs="Times New Roman"/>
          <w:b/>
          <w:sz w:val="24"/>
          <w:szCs w:val="24"/>
        </w:rPr>
        <w:br/>
        <w:t>Minister for Industry, Science and Technology</w:t>
      </w:r>
    </w:p>
    <w:p w14:paraId="7DAB0EEC" w14:textId="77777777"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E7131" w14:textId="77777777" w:rsidR="0084417A" w:rsidRDefault="0084417A" w:rsidP="00D704F6">
      <w:pPr>
        <w:spacing w:after="0" w:line="240" w:lineRule="auto"/>
      </w:pPr>
      <w:r>
        <w:separator/>
      </w:r>
    </w:p>
  </w:endnote>
  <w:endnote w:type="continuationSeparator" w:id="0">
    <w:p w14:paraId="6221B45C" w14:textId="77777777" w:rsidR="0084417A" w:rsidRDefault="0084417A" w:rsidP="00D704F6">
      <w:pPr>
        <w:spacing w:after="0" w:line="240" w:lineRule="auto"/>
      </w:pPr>
      <w:r>
        <w:continuationSeparator/>
      </w:r>
    </w:p>
  </w:endnote>
  <w:endnote w:type="continuationNotice" w:id="1">
    <w:p w14:paraId="5D3F8BD0" w14:textId="77777777" w:rsidR="00A42685" w:rsidRDefault="00A42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228914"/>
      <w:docPartObj>
        <w:docPartGallery w:val="Page Numbers (Bottom of Page)"/>
        <w:docPartUnique/>
      </w:docPartObj>
    </w:sdtPr>
    <w:sdtEndPr>
      <w:rPr>
        <w:noProof/>
      </w:rPr>
    </w:sdtEndPr>
    <w:sdtContent>
      <w:p w14:paraId="4F3BAF00" w14:textId="2E5C8E66" w:rsidR="0084417A" w:rsidRDefault="0084417A">
        <w:pPr>
          <w:pStyle w:val="Footer"/>
          <w:jc w:val="center"/>
        </w:pPr>
        <w:r>
          <w:fldChar w:fldCharType="begin"/>
        </w:r>
        <w:r>
          <w:instrText xml:space="preserve"> PAGE   \* MERGEFORMAT </w:instrText>
        </w:r>
        <w:r>
          <w:fldChar w:fldCharType="separate"/>
        </w:r>
        <w:r w:rsidR="008F48E1">
          <w:rPr>
            <w:noProof/>
          </w:rPr>
          <w:t>1</w:t>
        </w:r>
        <w:r>
          <w:rPr>
            <w:noProof/>
          </w:rPr>
          <w:fldChar w:fldCharType="end"/>
        </w:r>
      </w:p>
    </w:sdtContent>
  </w:sdt>
  <w:p w14:paraId="5D8F2D80" w14:textId="77777777" w:rsidR="0084417A" w:rsidRDefault="00844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BD085" w14:textId="77777777" w:rsidR="0084417A" w:rsidRDefault="0084417A" w:rsidP="00D704F6">
      <w:pPr>
        <w:spacing w:after="0" w:line="240" w:lineRule="auto"/>
      </w:pPr>
      <w:r>
        <w:separator/>
      </w:r>
    </w:p>
  </w:footnote>
  <w:footnote w:type="continuationSeparator" w:id="0">
    <w:p w14:paraId="55CD0B9F" w14:textId="77777777" w:rsidR="0084417A" w:rsidRDefault="0084417A" w:rsidP="00D704F6">
      <w:pPr>
        <w:spacing w:after="0" w:line="240" w:lineRule="auto"/>
      </w:pPr>
      <w:r>
        <w:continuationSeparator/>
      </w:r>
    </w:p>
  </w:footnote>
  <w:footnote w:type="continuationNotice" w:id="1">
    <w:p w14:paraId="56B0593C" w14:textId="77777777" w:rsidR="00A42685" w:rsidRDefault="00A4268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226"/>
    <w:multiLevelType w:val="hybridMultilevel"/>
    <w:tmpl w:val="4F82AB04"/>
    <w:lvl w:ilvl="0" w:tplc="2D6CF93E">
      <w:start w:val="1"/>
      <w:numFmt w:val="upperLetter"/>
      <w:lvlText w:val="%1."/>
      <w:lvlJc w:val="left"/>
      <w:pPr>
        <w:ind w:left="644" w:hanging="360"/>
      </w:pPr>
      <w:rPr>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1706693B"/>
    <w:multiLevelType w:val="hybridMultilevel"/>
    <w:tmpl w:val="ABD0F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22ED2"/>
    <w:multiLevelType w:val="hybridMultilevel"/>
    <w:tmpl w:val="E04A0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E62F74"/>
    <w:multiLevelType w:val="hybridMultilevel"/>
    <w:tmpl w:val="F66081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673D"/>
    <w:rsid w:val="00011F19"/>
    <w:rsid w:val="00014633"/>
    <w:rsid w:val="0002322E"/>
    <w:rsid w:val="000603C5"/>
    <w:rsid w:val="00064623"/>
    <w:rsid w:val="00080320"/>
    <w:rsid w:val="00080540"/>
    <w:rsid w:val="0008220F"/>
    <w:rsid w:val="00085E00"/>
    <w:rsid w:val="00093E8E"/>
    <w:rsid w:val="000B0BC2"/>
    <w:rsid w:val="000B29E8"/>
    <w:rsid w:val="000D0E22"/>
    <w:rsid w:val="000D61BB"/>
    <w:rsid w:val="000E017A"/>
    <w:rsid w:val="000F1B47"/>
    <w:rsid w:val="00105A6A"/>
    <w:rsid w:val="00125896"/>
    <w:rsid w:val="0013767C"/>
    <w:rsid w:val="00137F51"/>
    <w:rsid w:val="00151BF3"/>
    <w:rsid w:val="00170FDF"/>
    <w:rsid w:val="00176597"/>
    <w:rsid w:val="001964A0"/>
    <w:rsid w:val="001B67BD"/>
    <w:rsid w:val="001C0114"/>
    <w:rsid w:val="001C3568"/>
    <w:rsid w:val="001C729B"/>
    <w:rsid w:val="001F3A23"/>
    <w:rsid w:val="00201F1C"/>
    <w:rsid w:val="00206787"/>
    <w:rsid w:val="00206D16"/>
    <w:rsid w:val="00221879"/>
    <w:rsid w:val="0022509D"/>
    <w:rsid w:val="0026679B"/>
    <w:rsid w:val="00281E76"/>
    <w:rsid w:val="0028328D"/>
    <w:rsid w:val="002A5209"/>
    <w:rsid w:val="002A6E66"/>
    <w:rsid w:val="002A7CD2"/>
    <w:rsid w:val="002E3895"/>
    <w:rsid w:val="002E59C1"/>
    <w:rsid w:val="003020CE"/>
    <w:rsid w:val="00304734"/>
    <w:rsid w:val="00346E86"/>
    <w:rsid w:val="0036346B"/>
    <w:rsid w:val="00366EF0"/>
    <w:rsid w:val="00375691"/>
    <w:rsid w:val="003774F5"/>
    <w:rsid w:val="00397414"/>
    <w:rsid w:val="00397713"/>
    <w:rsid w:val="003C0EF5"/>
    <w:rsid w:val="003D58B9"/>
    <w:rsid w:val="003F0EBE"/>
    <w:rsid w:val="00421455"/>
    <w:rsid w:val="004414A8"/>
    <w:rsid w:val="00441F84"/>
    <w:rsid w:val="00457E63"/>
    <w:rsid w:val="0046608A"/>
    <w:rsid w:val="00470335"/>
    <w:rsid w:val="004A1F25"/>
    <w:rsid w:val="004C387B"/>
    <w:rsid w:val="004F26F6"/>
    <w:rsid w:val="005409C2"/>
    <w:rsid w:val="0054376A"/>
    <w:rsid w:val="00547F8D"/>
    <w:rsid w:val="005823DB"/>
    <w:rsid w:val="00587A08"/>
    <w:rsid w:val="006472E0"/>
    <w:rsid w:val="006745C3"/>
    <w:rsid w:val="00691A3C"/>
    <w:rsid w:val="006A3454"/>
    <w:rsid w:val="006D6657"/>
    <w:rsid w:val="006F5960"/>
    <w:rsid w:val="00706DD8"/>
    <w:rsid w:val="0071013D"/>
    <w:rsid w:val="00714771"/>
    <w:rsid w:val="00714BC0"/>
    <w:rsid w:val="007230AE"/>
    <w:rsid w:val="0072540E"/>
    <w:rsid w:val="00740116"/>
    <w:rsid w:val="00741332"/>
    <w:rsid w:val="00753133"/>
    <w:rsid w:val="007629B3"/>
    <w:rsid w:val="007819A0"/>
    <w:rsid w:val="00783784"/>
    <w:rsid w:val="007B74A6"/>
    <w:rsid w:val="007E16DE"/>
    <w:rsid w:val="00803AEE"/>
    <w:rsid w:val="008102E5"/>
    <w:rsid w:val="00813843"/>
    <w:rsid w:val="008301B0"/>
    <w:rsid w:val="0083543A"/>
    <w:rsid w:val="00840B5E"/>
    <w:rsid w:val="00840DB0"/>
    <w:rsid w:val="0084417A"/>
    <w:rsid w:val="008548BD"/>
    <w:rsid w:val="00860B9E"/>
    <w:rsid w:val="00862437"/>
    <w:rsid w:val="00882263"/>
    <w:rsid w:val="00895539"/>
    <w:rsid w:val="008A47E7"/>
    <w:rsid w:val="008B4427"/>
    <w:rsid w:val="008B6251"/>
    <w:rsid w:val="008D02B5"/>
    <w:rsid w:val="008F48E1"/>
    <w:rsid w:val="008F7F46"/>
    <w:rsid w:val="00916259"/>
    <w:rsid w:val="0092160A"/>
    <w:rsid w:val="00936F85"/>
    <w:rsid w:val="00940E94"/>
    <w:rsid w:val="00964E40"/>
    <w:rsid w:val="00965318"/>
    <w:rsid w:val="0098243B"/>
    <w:rsid w:val="009C4736"/>
    <w:rsid w:val="009D315E"/>
    <w:rsid w:val="009E7BE3"/>
    <w:rsid w:val="009F12C9"/>
    <w:rsid w:val="009F71BF"/>
    <w:rsid w:val="00A26523"/>
    <w:rsid w:val="00A42685"/>
    <w:rsid w:val="00A86831"/>
    <w:rsid w:val="00AB4363"/>
    <w:rsid w:val="00AC0A8A"/>
    <w:rsid w:val="00AC6C07"/>
    <w:rsid w:val="00AF5C66"/>
    <w:rsid w:val="00B11ED6"/>
    <w:rsid w:val="00B2071E"/>
    <w:rsid w:val="00B23332"/>
    <w:rsid w:val="00B23E13"/>
    <w:rsid w:val="00B43812"/>
    <w:rsid w:val="00B55DDB"/>
    <w:rsid w:val="00B70124"/>
    <w:rsid w:val="00BB4C27"/>
    <w:rsid w:val="00BF4FCD"/>
    <w:rsid w:val="00C631AA"/>
    <w:rsid w:val="00C75BCC"/>
    <w:rsid w:val="00C92E60"/>
    <w:rsid w:val="00C953D4"/>
    <w:rsid w:val="00CA0907"/>
    <w:rsid w:val="00CC6796"/>
    <w:rsid w:val="00CF15E4"/>
    <w:rsid w:val="00D0145C"/>
    <w:rsid w:val="00D043F6"/>
    <w:rsid w:val="00D0495C"/>
    <w:rsid w:val="00D17B53"/>
    <w:rsid w:val="00D30B05"/>
    <w:rsid w:val="00D45DF6"/>
    <w:rsid w:val="00D45DFF"/>
    <w:rsid w:val="00D52A80"/>
    <w:rsid w:val="00D6417B"/>
    <w:rsid w:val="00D64A45"/>
    <w:rsid w:val="00D704F6"/>
    <w:rsid w:val="00D8409C"/>
    <w:rsid w:val="00DB225C"/>
    <w:rsid w:val="00DF1C7C"/>
    <w:rsid w:val="00DF78AE"/>
    <w:rsid w:val="00E138E3"/>
    <w:rsid w:val="00E46AA9"/>
    <w:rsid w:val="00E57261"/>
    <w:rsid w:val="00E775D3"/>
    <w:rsid w:val="00E800A5"/>
    <w:rsid w:val="00EF51FC"/>
    <w:rsid w:val="00EF5C2C"/>
    <w:rsid w:val="00F05F4B"/>
    <w:rsid w:val="00F134CB"/>
    <w:rsid w:val="00F16F87"/>
    <w:rsid w:val="00F32F47"/>
    <w:rsid w:val="00F439C0"/>
    <w:rsid w:val="00F5606D"/>
    <w:rsid w:val="00F66C3D"/>
    <w:rsid w:val="00F769D1"/>
    <w:rsid w:val="00F81380"/>
    <w:rsid w:val="00FB2F64"/>
    <w:rsid w:val="00FB3CA4"/>
    <w:rsid w:val="00FD3069"/>
    <w:rsid w:val="00FF2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B47"/>
    <w:pPr>
      <w:ind w:left="720"/>
      <w:contextualSpacing/>
    </w:pPr>
  </w:style>
  <w:style w:type="paragraph" w:customStyle="1" w:styleId="Tabletext">
    <w:name w:val="Tabletext"/>
    <w:aliases w:val="tt"/>
    <w:basedOn w:val="Normal"/>
    <w:rsid w:val="00B43812"/>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B43812"/>
    <w:pPr>
      <w:keepNext/>
      <w:spacing w:before="60" w:after="0" w:line="240" w:lineRule="atLeast"/>
    </w:pPr>
    <w:rPr>
      <w:rFonts w:ascii="Times New Roman" w:eastAsia="Times New Roman" w:hAnsi="Times New Roman" w:cs="Times New Roman"/>
      <w:b/>
      <w:sz w:val="20"/>
      <w:szCs w:val="20"/>
      <w:lang w:eastAsia="en-AU"/>
    </w:rPr>
  </w:style>
  <w:style w:type="paragraph" w:styleId="Header">
    <w:name w:val="header"/>
    <w:basedOn w:val="Normal"/>
    <w:link w:val="HeaderChar"/>
    <w:uiPriority w:val="99"/>
    <w:unhideWhenUsed/>
    <w:rsid w:val="00D70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F6"/>
  </w:style>
  <w:style w:type="paragraph" w:styleId="Footer">
    <w:name w:val="footer"/>
    <w:basedOn w:val="Normal"/>
    <w:link w:val="FooterChar"/>
    <w:uiPriority w:val="99"/>
    <w:unhideWhenUsed/>
    <w:rsid w:val="00D70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F6"/>
  </w:style>
  <w:style w:type="character" w:styleId="CommentReference">
    <w:name w:val="annotation reference"/>
    <w:basedOn w:val="DefaultParagraphFont"/>
    <w:uiPriority w:val="99"/>
    <w:semiHidden/>
    <w:unhideWhenUsed/>
    <w:rsid w:val="00D704F6"/>
    <w:rPr>
      <w:sz w:val="16"/>
      <w:szCs w:val="16"/>
    </w:rPr>
  </w:style>
  <w:style w:type="paragraph" w:styleId="CommentText">
    <w:name w:val="annotation text"/>
    <w:basedOn w:val="Normal"/>
    <w:link w:val="CommentTextChar"/>
    <w:uiPriority w:val="99"/>
    <w:semiHidden/>
    <w:unhideWhenUsed/>
    <w:rsid w:val="00D704F6"/>
    <w:pPr>
      <w:spacing w:line="240" w:lineRule="auto"/>
    </w:pPr>
    <w:rPr>
      <w:sz w:val="20"/>
      <w:szCs w:val="20"/>
    </w:rPr>
  </w:style>
  <w:style w:type="character" w:customStyle="1" w:styleId="CommentTextChar">
    <w:name w:val="Comment Text Char"/>
    <w:basedOn w:val="DefaultParagraphFont"/>
    <w:link w:val="CommentText"/>
    <w:uiPriority w:val="99"/>
    <w:semiHidden/>
    <w:rsid w:val="00D704F6"/>
    <w:rPr>
      <w:sz w:val="20"/>
      <w:szCs w:val="20"/>
    </w:rPr>
  </w:style>
  <w:style w:type="paragraph" w:styleId="CommentSubject">
    <w:name w:val="annotation subject"/>
    <w:basedOn w:val="CommentText"/>
    <w:next w:val="CommentText"/>
    <w:link w:val="CommentSubjectChar"/>
    <w:uiPriority w:val="99"/>
    <w:semiHidden/>
    <w:unhideWhenUsed/>
    <w:rsid w:val="00D704F6"/>
    <w:rPr>
      <w:b/>
      <w:bCs/>
    </w:rPr>
  </w:style>
  <w:style w:type="character" w:customStyle="1" w:styleId="CommentSubjectChar">
    <w:name w:val="Comment Subject Char"/>
    <w:basedOn w:val="CommentTextChar"/>
    <w:link w:val="CommentSubject"/>
    <w:uiPriority w:val="99"/>
    <w:semiHidden/>
    <w:rsid w:val="00D704F6"/>
    <w:rPr>
      <w:b/>
      <w:bCs/>
      <w:sz w:val="20"/>
      <w:szCs w:val="20"/>
    </w:rPr>
  </w:style>
  <w:style w:type="paragraph" w:styleId="BalloonText">
    <w:name w:val="Balloon Text"/>
    <w:basedOn w:val="Normal"/>
    <w:link w:val="BalloonTextChar"/>
    <w:uiPriority w:val="99"/>
    <w:semiHidden/>
    <w:unhideWhenUsed/>
    <w:rsid w:val="00D70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4F6"/>
    <w:rPr>
      <w:rFonts w:ascii="Segoe UI" w:hAnsi="Segoe UI" w:cs="Segoe UI"/>
      <w:sz w:val="18"/>
      <w:szCs w:val="18"/>
    </w:rPr>
  </w:style>
  <w:style w:type="paragraph" w:customStyle="1" w:styleId="ActHead2">
    <w:name w:val="ActHead 2"/>
    <w:aliases w:val="p"/>
    <w:basedOn w:val="Normal"/>
    <w:next w:val="Normal"/>
    <w:qFormat/>
    <w:rsid w:val="00137F51"/>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uiPriority w:val="1"/>
    <w:qFormat/>
    <w:rsid w:val="00137F51"/>
  </w:style>
  <w:style w:type="character" w:customStyle="1" w:styleId="CharPartText">
    <w:name w:val="CharPartText"/>
    <w:basedOn w:val="DefaultParagraphFont"/>
    <w:uiPriority w:val="1"/>
    <w:qFormat/>
    <w:rsid w:val="00137F51"/>
  </w:style>
  <w:style w:type="paragraph" w:styleId="Revision">
    <w:name w:val="Revision"/>
    <w:hidden/>
    <w:uiPriority w:val="99"/>
    <w:semiHidden/>
    <w:rsid w:val="00302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628879-cb16-4650-8031-de1b8c98cea4">
      <Value>524</Value>
      <Value>689</Value>
      <Value>178</Value>
      <Value>513</Value>
      <Value>463</Value>
    </TaxCatchAll>
    <g7bcb40ba23249a78edca7d43a67c1c9 xmlns="64628879-cb16-4650-8031-de1b8c98cea4">
      <Terms xmlns="http://schemas.microsoft.com/office/infopath/2007/PartnerControls">
        <TermInfo xmlns="http://schemas.microsoft.com/office/infopath/2007/PartnerControls">
          <TermName>Legislation and Regulation</TermName>
          <TermId>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Sensitive: Legal</TermName>
          <TermId>803d03d9-f24d-497a-bb88-13a7511ff07a</TermId>
        </TermInfo>
      </Terms>
    </aa25a1a23adf4c92a153145de6afe324>
    <pe2555c81638466f9eb614edb9ecde52 xmlns="64628879-cb16-4650-8031-de1b8c98cea4">
      <Terms xmlns="http://schemas.microsoft.com/office/infopath/2007/PartnerControls">
        <TermInfo xmlns="http://schemas.microsoft.com/office/infopath/2007/PartnerControls">
          <TermName xmlns="http://schemas.microsoft.com/office/infopath/2007/PartnerControls">Legislative Instrument</TermName>
          <TermId xmlns="http://schemas.microsoft.com/office/infopath/2007/PartnerControls">edbe159b-95f5-40e7-bf23-9dfb62f2e7f0</TermId>
        </TermInfo>
      </Terms>
    </pe2555c81638466f9eb614edb9ecde52>
    <n99e4c9942c6404eb103464a00e6097b xmlns="64628879-cb16-4650-8031-de1b8c98cea4">
      <Terms xmlns="http://schemas.microsoft.com/office/infopath/2007/PartnerControls"/>
    </n99e4c9942c6404eb103464a00e6097b>
    <adb9bed2e36e4a93af574aeb444da63e xmlns="64628879-cb16-4650-8031-de1b8c98cea4">
      <Terms xmlns="http://schemas.microsoft.com/office/infopath/2007/PartnerControls">
        <TermInfo xmlns="http://schemas.microsoft.com/office/infopath/2007/PartnerControls">
          <TermName>legislative</TermName>
          <TermId>5e869634-89cb-4ffc-9135-3cf69ffe805a</TermId>
        </TermInfo>
      </Terms>
    </adb9bed2e36e4a93af574aeb444da63e>
    <c4141c357104478eb39a303f85ca3b32 xmlns="64628879-cb16-4650-8031-de1b8c98cea4">
      <Terms xmlns="http://schemas.microsoft.com/office/infopath/2007/PartnerControls">
        <TermInfo xmlns="http://schemas.microsoft.com/office/infopath/2007/PartnerControls">
          <TermName>Legislation - Regulations and Legislative Instruments</TermName>
          <TermId>12c6059b-8ffc-46b3-a510-3f53d267eb42</TermId>
        </TermInfo>
      </Terms>
    </c4141c357104478eb39a303f85ca3b32>
    <Comments xmlns="http://schemas.microsoft.com/sharepoint/v3" xsi:nil="true"/>
    <_dlc_DocId xmlns="64628879-cb16-4650-8031-de1b8c98cea4">SEF43VY7DDAF-832118599-375</_dlc_DocId>
    <_dlc_DocIdUrl xmlns="64628879-cb16-4650-8031-de1b8c98cea4">
      <Url>https://dochub/div/corporate/businessfunctions/legalservices/legislation/legislativeinstruments/_layouts/15/DocIdRedir.aspx?ID=SEF43VY7DDAF-832118599-375</Url>
      <Description>SEF43VY7DDAF-832118599-375</Description>
    </_dlc_DocIdUrl>
    <DocHub_LegalLexID xmlns="64628879-cb16-4650-8031-de1b8c98cea4">62124</DocHub_LegalLexID>
    <nd2e77b4082547e79ceed512ba07a64b xmlns="64628879-cb16-4650-8031-de1b8c98cea4">
      <Terms xmlns="http://schemas.microsoft.com/office/infopath/2007/PartnerControls"/>
    </nd2e77b4082547e79ceed512ba07a64b>
    <IconOverlay xmlns="http://schemas.microsoft.com/sharepoint/v4" xsi:nil="true"/>
    <DocHub_PDMSNumber xmlns="64628879-cb16-4650-8031-de1b8c98ce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11BFBF94633B4096CEE0E7EF5992F9" ma:contentTypeVersion="21" ma:contentTypeDescription="Create a new document." ma:contentTypeScope="" ma:versionID="002c1282289f802d40e27320cbd5644e">
  <xsd:schema xmlns:xsd="http://www.w3.org/2001/XMLSchema" xmlns:xs="http://www.w3.org/2001/XMLSchema" xmlns:p="http://schemas.microsoft.com/office/2006/metadata/properties" xmlns:ns1="http://schemas.microsoft.com/sharepoint/v3" xmlns:ns2="64628879-cb16-4650-8031-de1b8c98cea4" xmlns:ns3="http://schemas.microsoft.com/sharepoint/v4" targetNamespace="http://schemas.microsoft.com/office/2006/metadata/properties" ma:root="true" ma:fieldsID="35c1aa879b7c107489d8a7440ff83188" ns1:_="" ns2:_="" ns3:_="">
    <xsd:import namespace="http://schemas.microsoft.com/sharepoint/v3"/>
    <xsd:import namespace="64628879-cb16-4650-8031-de1b8c98cea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LegalLexID" minOccurs="0"/>
                <xsd:element ref="ns2:c4141c357104478eb39a303f85ca3b32" minOccurs="0"/>
                <xsd:element ref="ns2:nd2e77b4082547e79ceed512ba07a64b" minOccurs="0"/>
                <xsd:element ref="ns2:SharedWithUsers" minOccurs="0"/>
                <xsd:element ref="ns3:IconOverlay" minOccurs="0"/>
                <xsd:element ref="ns2:DocHub_PDM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LegalLexID" ma:index="23" nillable="true" ma:displayName="Legal / Lex ID" ma:description="Legal / LEX ID assigned by Legal Services LEX system for legal documentation" ma:indexed="true" ma:internalName="DocHub_LegalLexID">
      <xsd:simpleType>
        <xsd:restriction base="dms:Text">
          <xsd:maxLength value="255"/>
        </xsd:restriction>
      </xsd:simpleType>
    </xsd:element>
    <xsd:element name="c4141c357104478eb39a303f85ca3b32" ma:index="25"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Hub_PDMSNumber" ma:index="31" nillable="true" ma:displayName="PDMS Number" ma:description="Parliamentary Document Management System (PDMS) Reference Number" ma:indexed="true" ma:internalName="DocHub_PDMS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F6E8-8D31-46B9-91F7-B436202A5717}">
  <ds:schemaRefs>
    <ds:schemaRef ds:uri="http://schemas.microsoft.com/sharepoint/v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4628879-cb16-4650-8031-de1b8c98cea4"/>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9A4DAC16-2433-4F80-BAB7-3A7375C54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4.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5.xml><?xml version="1.0" encoding="utf-8"?>
<ds:datastoreItem xmlns:ds="http://schemas.openxmlformats.org/officeDocument/2006/customXml" ds:itemID="{A835A53C-2156-4A28-A12A-89063FF0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22335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Robinson, Lisa</cp:lastModifiedBy>
  <cp:revision>2</cp:revision>
  <dcterms:created xsi:type="dcterms:W3CDTF">2019-06-07T03:42:00Z</dcterms:created>
  <dcterms:modified xsi:type="dcterms:W3CDTF">2019-06-07T03:42:00Z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0x0101006211BFBF94633B4096CEE0E7EF5992F9</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
  </property>
  <property fmtid="{D5CDD505-2E9C-101B-9397-08002B2CF9AE}" pid="5" name="DocHub_LegalToolPurpose">
    <vt:lpwstr/>
  </property>
  <property fmtid="{D5CDD505-2E9C-101B-9397-08002B2CF9AE}" pid="6" name="DocHub_WorkActivity">
    <vt:lpwstr>513;#Legislation and Regulation|6cbc66f5-f4a2-4565-a58b-d5f2d2ac9bd0</vt:lpwstr>
  </property>
  <property fmtid="{D5CDD505-2E9C-101B-9397-08002B2CF9AE}" pid="7" name="DocHub_Keywords">
    <vt:lpwstr>178;#legislative|5e869634-89cb-4ffc-9135-3cf69ffe805a</vt:lpwstr>
  </property>
  <property fmtid="{D5CDD505-2E9C-101B-9397-08002B2CF9AE}" pid="8" name="DocHub_DocumentType">
    <vt:lpwstr>524;#Legislative Instrument|edbe159b-95f5-40e7-bf23-9dfb62f2e7f0</vt:lpwstr>
  </property>
  <property fmtid="{D5CDD505-2E9C-101B-9397-08002B2CF9AE}" pid="9" name="DocHub_SecurityClassification">
    <vt:lpwstr>463;#Sensitive: Legal|803d03d9-f24d-497a-bb88-13a7511ff07a</vt:lpwstr>
  </property>
  <property fmtid="{D5CDD505-2E9C-101B-9397-08002B2CF9AE}" pid="10" name="_dlc_DocIdItemGuid">
    <vt:lpwstr>b8b59b52-807b-4613-a6bc-183034b4676d</vt:lpwstr>
  </property>
  <property fmtid="{D5CDD505-2E9C-101B-9397-08002B2CF9AE}" pid="11" name="DocHub_LegalClient">
    <vt:lpwstr/>
  </property>
</Properties>
</file>