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6FFD1" w14:textId="77777777" w:rsidR="00255971" w:rsidRPr="00255971" w:rsidRDefault="00255971" w:rsidP="00255971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n-US" w:eastAsia="en-AU"/>
        </w:rPr>
      </w:pPr>
      <w:r w:rsidRPr="002559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>EXPLANATORY STATEMENT</w:t>
      </w:r>
    </w:p>
    <w:p w14:paraId="18B0DEF4" w14:textId="36FF8C34" w:rsidR="00255971" w:rsidRPr="00255971" w:rsidRDefault="00654593" w:rsidP="00495203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val="en-US" w:eastAsia="en-A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Private Health Insurance </w:t>
      </w:r>
      <w:r w:rsidR="00255971" w:rsidRPr="0025597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Supervisory Levy Imposition Determination </w:t>
      </w:r>
      <w:r w:rsidR="00157C0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2019</w:t>
      </w:r>
    </w:p>
    <w:p w14:paraId="5465EAF1" w14:textId="77777777" w:rsidR="00255971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determination relates to a levy imposed on </w:t>
      </w:r>
      <w:r w:rsidR="00654593">
        <w:rPr>
          <w:rFonts w:ascii="Times New Roman" w:eastAsia="Times New Roman" w:hAnsi="Times New Roman" w:cs="Times New Roman"/>
          <w:sz w:val="24"/>
          <w:szCs w:val="24"/>
          <w:lang w:eastAsia="en-AU"/>
        </w:rPr>
        <w:t>private health</w:t>
      </w:r>
      <w:r w:rsidR="00654593"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insurance entities by</w:t>
      </w:r>
      <w:r w:rsidR="008621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54593" w:rsidRPr="00654593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Private Health Insurance Supe</w:t>
      </w:r>
      <w:r w:rsidR="003F1420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rvisory Levy Imposition Act 2015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28A12A4A" w14:textId="634EA1C6" w:rsidR="002F1A7C" w:rsidRPr="00CF3146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97C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determination 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commences on </w:t>
      </w:r>
      <w:r w:rsidRPr="00CA0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 July </w:t>
      </w:r>
      <w:r w:rsidR="00157C01" w:rsidRPr="00CA0D0D">
        <w:rPr>
          <w:rFonts w:ascii="Times New Roman" w:eastAsia="Times New Roman" w:hAnsi="Times New Roman" w:cs="Times New Roman"/>
          <w:sz w:val="24"/>
          <w:szCs w:val="24"/>
          <w:lang w:eastAsia="en-AU"/>
        </w:rPr>
        <w:t>2019</w:t>
      </w:r>
      <w:r w:rsidR="002F1A7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relates to the </w:t>
      </w:r>
      <w:r w:rsidR="00157C0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2019-20</w:t>
      </w:r>
      <w:r w:rsidR="002F1A7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financial year.</w:t>
      </w:r>
      <w:r w:rsidR="002F1A7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r w:rsidR="002F1A7C" w:rsidRPr="00CF3146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Private Health Insurance Supervisory Levy Imposition Determination </w:t>
      </w:r>
      <w:r w:rsidR="00157C01" w:rsidRPr="00CF3146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2018</w:t>
      </w:r>
      <w:r w:rsidR="00157C0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A68C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</w:t>
      </w:r>
      <w:r w:rsidR="002F1A7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repealed</w:t>
      </w:r>
      <w:r w:rsidR="0072032E" w:rsidRPr="00CF3146">
        <w:t xml:space="preserve"> </w:t>
      </w:r>
      <w:r w:rsidR="0072032E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upon commencement of this determination</w:t>
      </w:r>
      <w:r w:rsidR="002F1A7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2F1A7C" w:rsidRPr="00CF3146">
        <w:t xml:space="preserve"> </w:t>
      </w:r>
      <w:r w:rsidR="002F1A7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Consistent with section 7 of the </w:t>
      </w:r>
      <w:r w:rsidR="002F1A7C" w:rsidRPr="00CF3146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Acts Interpretation Act 1901</w:t>
      </w:r>
      <w:r w:rsidR="002F1A7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, any obligation or liability incurred in previous financial years remains valid.</w:t>
      </w:r>
    </w:p>
    <w:p w14:paraId="571A113A" w14:textId="78BEF6E5" w:rsidR="00255971" w:rsidRPr="00CF3146" w:rsidRDefault="00D74F98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Section 8</w:t>
      </w:r>
      <w:r w:rsidR="0025597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="00617C29" w:rsidRPr="00CF3146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Private Health Insurance Supervisory Levy Imposition Act 2015 </w:t>
      </w:r>
      <w:r w:rsidR="0025597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requires</w:t>
      </w:r>
      <w:r w:rsidR="00255971" w:rsidRPr="00CF314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r w:rsidR="0025597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421618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Minister</w:t>
      </w:r>
      <w:r w:rsidR="0025597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, by legislative instrument, to determine:</w:t>
      </w:r>
    </w:p>
    <w:p w14:paraId="1E13B06B" w14:textId="6E898A83" w:rsidR="00255971" w:rsidRPr="00CF3146" w:rsidRDefault="00C93A61" w:rsidP="00495203">
      <w:pPr>
        <w:pStyle w:val="Bullet"/>
        <w:rPr>
          <w:lang w:val="en-US"/>
        </w:rPr>
      </w:pPr>
      <w:r w:rsidRPr="00CF3146">
        <w:t xml:space="preserve">the </w:t>
      </w:r>
      <w:r w:rsidR="00E81634" w:rsidRPr="00CF3146">
        <w:t>levy amount, which must be calculated having regard to the number of complying health insurance policies on issue</w:t>
      </w:r>
      <w:r w:rsidR="00D30AA0" w:rsidRPr="00CF3146">
        <w:t xml:space="preserve"> (subject to a maximum supervisory levy amount that is applicable per policy)</w:t>
      </w:r>
      <w:r w:rsidR="00255971" w:rsidRPr="00CF3146">
        <w:t>;</w:t>
      </w:r>
      <w:r w:rsidR="00D74F98" w:rsidRPr="00CF3146">
        <w:t xml:space="preserve"> </w:t>
      </w:r>
      <w:r w:rsidR="00D30AA0" w:rsidRPr="00CF3146">
        <w:t>and</w:t>
      </w:r>
    </w:p>
    <w:p w14:paraId="7463C43F" w14:textId="0C66326A" w:rsidR="00255971" w:rsidRPr="00CF3146" w:rsidRDefault="00255971" w:rsidP="00495203">
      <w:pPr>
        <w:pStyle w:val="Bullet"/>
        <w:rPr>
          <w:lang w:val="en-US"/>
        </w:rPr>
      </w:pPr>
      <w:r w:rsidRPr="00CF3146">
        <w:t xml:space="preserve">the </w:t>
      </w:r>
      <w:r w:rsidR="00C93A61" w:rsidRPr="00CF3146">
        <w:t xml:space="preserve">day on which health insurance providers must assess the number of each type of policy they have on issue for the purposes of determining the amount of supervisory levy payable.   </w:t>
      </w:r>
      <w:r w:rsidRPr="00CF3146">
        <w:t xml:space="preserve"> </w:t>
      </w:r>
    </w:p>
    <w:p w14:paraId="326C9AC0" w14:textId="50A5013A" w:rsidR="00A7789B" w:rsidRPr="00CF3146" w:rsidRDefault="00E81634" w:rsidP="00E816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purpose of this </w:t>
      </w:r>
      <w:r w:rsidR="0025597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determination 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to ensure that the cost to </w:t>
      </w:r>
      <w:r w:rsidR="00A7789B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supervise private health insurance providers 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(estimated to be $</w:t>
      </w:r>
      <w:r w:rsidR="000879C4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6.</w:t>
      </w:r>
      <w:r w:rsidR="00642A6D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09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million in the </w:t>
      </w:r>
      <w:r w:rsidR="00157C0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2019-20</w:t>
      </w:r>
      <w:r w:rsidR="002F1A7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financial year) </w:t>
      </w:r>
      <w:r w:rsidR="00A7789B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will be recovered 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through</w:t>
      </w:r>
      <w:r w:rsidR="00A7789B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levy on all complying health insurance policies that apply on </w:t>
      </w:r>
      <w:r w:rsidR="00E52AA2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the census day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E52AA2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which is </w:t>
      </w:r>
      <w:r w:rsidR="003F1420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determined to be</w:t>
      </w:r>
      <w:r w:rsidR="00E52AA2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7789B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 July </w:t>
      </w:r>
      <w:r w:rsidR="00157C0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2019</w:t>
      </w:r>
      <w:r w:rsidR="002F1A7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E52AA2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</w:t>
      </w:r>
      <w:r w:rsidR="00157C0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2019-20</w:t>
      </w:r>
      <w:r w:rsidR="002F1A7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E52AA2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financial year</w:t>
      </w:r>
      <w:r w:rsidR="00A7789B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 </w:t>
      </w:r>
    </w:p>
    <w:p w14:paraId="2735C100" w14:textId="524BCEF1" w:rsidR="004828A6" w:rsidRPr="00CF3146" w:rsidRDefault="00A7789B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The amount of levy for each single policy will be $</w:t>
      </w:r>
      <w:r w:rsidR="000879C4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6</w:t>
      </w:r>
      <w:r w:rsidR="00D42BE8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642A6D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09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million</w:t>
      </w:r>
      <w:r w:rsidR="00E52AA2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divided by the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F3008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sum of the 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aggregate number of single</w:t>
      </w:r>
      <w:r w:rsidR="007F3008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policies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</w:t>
      </w:r>
      <w:r w:rsidR="007F3008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twice the number of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F1420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other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</w:t>
      </w:r>
      <w:r w:rsidR="00E52AA2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licies </w:t>
      </w:r>
      <w:r w:rsidR="007F3008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issue </w:t>
      </w:r>
      <w:r w:rsidR="00E52AA2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on 1</w:t>
      </w:r>
      <w:r w:rsidR="00B82DC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="00E52AA2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July</w:t>
      </w:r>
      <w:r w:rsidR="00B82DC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="004828A6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20</w:t>
      </w:r>
      <w:r w:rsidR="007004F5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19</w:t>
      </w:r>
      <w:r w:rsidR="00E52AA2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7F3008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but not exceeding</w:t>
      </w:r>
      <w:r w:rsidR="00E52AA2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$2 per single policy.</w:t>
      </w:r>
    </w:p>
    <w:p w14:paraId="3F253DA8" w14:textId="7EF38BB7" w:rsidR="006101CA" w:rsidRPr="00CF3146" w:rsidRDefault="004828A6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data to be used for levy </w:t>
      </w:r>
      <w:r w:rsidR="007A1488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calculation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purposes is based on the data provided to APRA under form </w:t>
      </w:r>
      <w:r w:rsidRPr="00CF3146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HRF 601.0 Statistical Data – Cover Page and form HRF 601.1 Statistical Data – by State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(which form</w:t>
      </w:r>
      <w:r w:rsidR="007A1488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part of Reporting Standard HRS 601.0) and is the data as per the end of June 2019.</w:t>
      </w:r>
    </w:p>
    <w:p w14:paraId="2222482D" w14:textId="77777777" w:rsidR="006101CA" w:rsidRPr="00CF3146" w:rsidRDefault="00E52AA2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amount of levy for </w:t>
      </w:r>
      <w:r w:rsidR="003F1420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all other policies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 be </w:t>
      </w:r>
      <w:r w:rsidR="003F1420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twice the levy amount for a single policy. The amount of supervisory levy for policies with more than one person insured is the same regardless of the actual number of people covered. </w:t>
      </w:r>
    </w:p>
    <w:p w14:paraId="0B7986F4" w14:textId="65C04784" w:rsidR="00255971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E81634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public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has been consulted on the </w:t>
      </w:r>
      <w:r w:rsidR="00157C01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2019-20</w:t>
      </w:r>
      <w:r w:rsidR="002F1A7C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supervisory levies through a Treasury and Australian Prudential Regulation Authority </w:t>
      </w:r>
      <w:r w:rsidR="006101CA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(APRA) 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discussion paper released on the Treasury website on </w:t>
      </w:r>
      <w:r w:rsidR="00CC0B30" w:rsidRPr="00CA0D0D">
        <w:rPr>
          <w:rFonts w:ascii="Times New Roman" w:eastAsia="Times New Roman" w:hAnsi="Times New Roman" w:cs="Times New Roman"/>
          <w:sz w:val="24"/>
          <w:szCs w:val="24"/>
          <w:lang w:eastAsia="en-AU"/>
        </w:rPr>
        <w:t>4</w:t>
      </w:r>
      <w:r w:rsidR="007A1488" w:rsidRPr="00CA0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281445" w:rsidRPr="00CA0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June </w:t>
      </w:r>
      <w:r w:rsidR="00157C01" w:rsidRPr="00CA0D0D">
        <w:rPr>
          <w:rFonts w:ascii="Times New Roman" w:eastAsia="Times New Roman" w:hAnsi="Times New Roman" w:cs="Times New Roman"/>
          <w:sz w:val="24"/>
          <w:szCs w:val="24"/>
          <w:lang w:eastAsia="en-AU"/>
        </w:rPr>
        <w:t>2019</w:t>
      </w:r>
      <w:r w:rsidR="006101CA"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. </w:t>
      </w:r>
      <w:r w:rsidRPr="00CF3146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he paper discusse</w:t>
      </w:r>
      <w:r w:rsidR="00781F05"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potential im</w:t>
      </w:r>
      <w:bookmarkStart w:id="0" w:name="_GoBack"/>
      <w:bookmarkEnd w:id="0"/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pacts of the levies on each industry sector and </w:t>
      </w:r>
      <w:r w:rsidR="006101CA">
        <w:rPr>
          <w:rFonts w:ascii="Times New Roman" w:eastAsia="Times New Roman" w:hAnsi="Times New Roman" w:cs="Times New Roman"/>
          <w:sz w:val="24"/>
          <w:szCs w:val="24"/>
          <w:lang w:eastAsia="en-AU"/>
        </w:rPr>
        <w:t>institution regulat</w:t>
      </w:r>
      <w:r w:rsidR="006101CA" w:rsidRPr="0097327F">
        <w:rPr>
          <w:rFonts w:ascii="Times New Roman" w:eastAsia="Times New Roman" w:hAnsi="Times New Roman" w:cs="Times New Roman"/>
          <w:sz w:val="24"/>
          <w:szCs w:val="24"/>
          <w:lang w:eastAsia="en-AU"/>
        </w:rPr>
        <w:t>ed by APRA. </w:t>
      </w:r>
      <w:r w:rsidR="004E32CC">
        <w:rPr>
          <w:rFonts w:ascii="Times New Roman" w:eastAsia="Times New Roman" w:hAnsi="Times New Roman" w:cs="Times New Roman"/>
          <w:sz w:val="24"/>
          <w:szCs w:val="24"/>
          <w:lang w:eastAsia="en-AU"/>
        </w:rPr>
        <w:t>Six</w:t>
      </w:r>
      <w:r w:rsidR="004C4127" w:rsidRPr="00CA0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917FF" w:rsidRPr="00CA0D0D">
        <w:rPr>
          <w:rFonts w:ascii="Times New Roman" w:eastAsia="Times New Roman" w:hAnsi="Times New Roman" w:cs="Times New Roman"/>
          <w:sz w:val="24"/>
          <w:szCs w:val="24"/>
          <w:lang w:eastAsia="en-AU"/>
        </w:rPr>
        <w:t>submissions were received during the consultation process, none of which related specifically to the methodology for this levy.</w:t>
      </w:r>
    </w:p>
    <w:p w14:paraId="503AF1E4" w14:textId="77777777" w:rsidR="00255971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Office of Best Practice Regulation has previously advised that a Regulatory Impact Statement is not required as supervisory levies are considered </w:t>
      </w:r>
      <w:r w:rsidRPr="0025597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machinery</w:t>
      </w:r>
      <w:r w:rsidRPr="0025597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noBreakHyphen/>
        <w:t>of</w:t>
      </w:r>
      <w:r w:rsidRPr="0025597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noBreakHyphen/>
        <w:t>government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nature.  </w:t>
      </w:r>
    </w:p>
    <w:p w14:paraId="005E9AF6" w14:textId="77777777" w:rsidR="00255971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This determination is a legislative instrument for the purposes of the </w:t>
      </w:r>
      <w:r w:rsidR="00D74F9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Legislation</w:t>
      </w:r>
      <w:r w:rsidRPr="0025597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Act 2003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486B8EC2" w14:textId="77777777" w:rsidR="00255971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statement of compatibility with human rights for the purposes of Part 3 of the </w:t>
      </w:r>
      <w:r w:rsidRPr="0025597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Human Rights (Parliamentary Scrutiny) Act 2011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set out in </w:t>
      </w:r>
      <w:r w:rsidRPr="00255971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Attachment 1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61507594" w14:textId="77777777" w:rsidR="00255971" w:rsidRPr="00255971" w:rsidRDefault="00255971" w:rsidP="00255971">
      <w:pPr>
        <w:shd w:val="clear" w:color="auto" w:fill="FFFFFF"/>
        <w:spacing w:before="360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br w:type="page"/>
      </w:r>
      <w:r w:rsidRPr="0025597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Attachment 1</w:t>
      </w:r>
    </w:p>
    <w:p w14:paraId="66BB9378" w14:textId="77777777" w:rsidR="00255971" w:rsidRPr="00255971" w:rsidRDefault="00255971" w:rsidP="00255971">
      <w:pPr>
        <w:shd w:val="clear" w:color="auto" w:fill="FFFFFF"/>
        <w:spacing w:before="36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Statement of Compatibility with Human Rights</w:t>
      </w:r>
    </w:p>
    <w:p w14:paraId="5B7437B8" w14:textId="3A8F5A03" w:rsidR="00255971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Prepared in accordance with Part 3 of the Human Rights (Parliamentary Scrutiny) Act 2011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14:paraId="1D5F2EBF" w14:textId="68957CDD" w:rsidR="00255971" w:rsidRPr="00255971" w:rsidRDefault="00EB4B89" w:rsidP="00CA0D0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Private Health</w:t>
      </w:r>
      <w:r w:rsidRPr="002559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 xml:space="preserve"> </w:t>
      </w:r>
      <w:r w:rsidR="00255971" w:rsidRPr="002559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 xml:space="preserve">Insurance Supervisory Levy Imposition Determination </w:t>
      </w:r>
      <w:r w:rsidR="00157C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2019</w:t>
      </w:r>
      <w:r w:rsidR="00255971"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14:paraId="554A03CD" w14:textId="38DEE1C7" w:rsidR="007A1488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Legislative Instrument is compatible with the human rights and freedoms recognised or declared in the international instruments listed in section 3 of the </w:t>
      </w:r>
      <w:r w:rsidRPr="0025597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Human Rights (Parliamentary Scrutiny) Act 2011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466925C7" w14:textId="59885FB1" w:rsidR="00255971" w:rsidRPr="00255971" w:rsidRDefault="00255971" w:rsidP="004952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4ADB28F8" w14:textId="77777777" w:rsidR="00255971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Overview of the Legislative Instrument</w:t>
      </w:r>
    </w:p>
    <w:p w14:paraId="54BF9E97" w14:textId="77777777" w:rsidR="00255971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determination relates to a levy imposed on </w:t>
      </w:r>
      <w:r w:rsidR="00EB4B89">
        <w:rPr>
          <w:rFonts w:ascii="Times New Roman" w:eastAsia="Times New Roman" w:hAnsi="Times New Roman" w:cs="Times New Roman"/>
          <w:sz w:val="24"/>
          <w:szCs w:val="24"/>
          <w:lang w:eastAsia="en-AU"/>
        </w:rPr>
        <w:t>private health</w:t>
      </w:r>
      <w:r w:rsidR="00EB4B89"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insurance entities by the </w:t>
      </w:r>
      <w:r w:rsidR="00EB4B8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Private Health</w:t>
      </w:r>
      <w:r w:rsidR="00EB4B89" w:rsidRPr="0025597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r w:rsidRPr="0025597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Insurance Supervisory Levy Imposition Act </w:t>
      </w:r>
      <w:r w:rsidR="00EB4B8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2015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5633E14B" w14:textId="4CD56E2C" w:rsidR="00255971" w:rsidRPr="00255971" w:rsidRDefault="00EB4B89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Section</w:t>
      </w: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8</w:t>
      </w:r>
      <w:r w:rsidR="00255971"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E81634">
        <w:rPr>
          <w:rFonts w:ascii="Times New Roman" w:eastAsia="Times New Roman" w:hAnsi="Times New Roman" w:cs="Times New Roman"/>
          <w:sz w:val="24"/>
          <w:szCs w:val="24"/>
          <w:lang w:eastAsia="en-AU"/>
        </w:rPr>
        <w:t>requires</w:t>
      </w:r>
      <w:r w:rsidR="00E81634"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255971"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the Minister to determine:</w:t>
      </w:r>
    </w:p>
    <w:p w14:paraId="1F56DD4E" w14:textId="3D14D0F6" w:rsidR="00255971" w:rsidRPr="00255971" w:rsidRDefault="00E81634" w:rsidP="00495203">
      <w:pPr>
        <w:pStyle w:val="Bullet"/>
        <w:rPr>
          <w:lang w:val="en-US"/>
        </w:rPr>
      </w:pPr>
      <w:r>
        <w:t>the levy amount, which must be calculated having regard to the number of complying health insurance policies on issue</w:t>
      </w:r>
      <w:r w:rsidR="00F045CF">
        <w:t xml:space="preserve"> (subject to a maximum supervisory levy amount that is applicable per policy)</w:t>
      </w:r>
      <w:r w:rsidR="00EB4B89" w:rsidRPr="00EB4B89">
        <w:t>;</w:t>
      </w:r>
      <w:r w:rsidR="00F045CF">
        <w:t xml:space="preserve"> and</w:t>
      </w:r>
    </w:p>
    <w:p w14:paraId="31D430B3" w14:textId="69C2D659" w:rsidR="00255971" w:rsidRPr="00F01B12" w:rsidRDefault="009875EE" w:rsidP="00495203">
      <w:pPr>
        <w:pStyle w:val="Bullet"/>
        <w:rPr>
          <w:lang w:val="en-US"/>
        </w:rPr>
      </w:pPr>
      <w:r w:rsidRPr="009875EE">
        <w:t>the</w:t>
      </w:r>
      <w:r w:rsidR="00E52AA2">
        <w:t xml:space="preserve"> </w:t>
      </w:r>
      <w:r w:rsidRPr="009875EE">
        <w:t xml:space="preserve">day on which health insurance providers must assess the number of each type of policy they have on issue for the purposes of determining the amount </w:t>
      </w:r>
      <w:r w:rsidR="00965D60">
        <w:t xml:space="preserve">of supervisory levy payable. </w:t>
      </w:r>
      <w:r w:rsidR="00255971" w:rsidRPr="00F01B12">
        <w:t> </w:t>
      </w:r>
    </w:p>
    <w:p w14:paraId="4290197C" w14:textId="77777777" w:rsidR="007A1488" w:rsidRDefault="007A1488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p w14:paraId="345D18F9" w14:textId="77777777" w:rsidR="00255971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Human rights implications</w:t>
      </w:r>
    </w:p>
    <w:p w14:paraId="2A949ADE" w14:textId="61143F83" w:rsidR="00255971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This Legislative Instrument does not engage any of the applicable rights or freedoms. </w:t>
      </w:r>
    </w:p>
    <w:p w14:paraId="68945409" w14:textId="77777777" w:rsidR="007A1488" w:rsidRPr="00255971" w:rsidRDefault="007A1488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2205F178" w14:textId="77777777" w:rsidR="00255971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Conclusion</w:t>
      </w:r>
    </w:p>
    <w:p w14:paraId="590D529F" w14:textId="77777777" w:rsidR="00255971" w:rsidRPr="00255971" w:rsidRDefault="00255971" w:rsidP="0025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55971">
        <w:rPr>
          <w:rFonts w:ascii="Times New Roman" w:eastAsia="Times New Roman" w:hAnsi="Times New Roman" w:cs="Times New Roman"/>
          <w:sz w:val="24"/>
          <w:szCs w:val="24"/>
          <w:lang w:eastAsia="en-AU"/>
        </w:rPr>
        <w:t>This Legislative Instrument is compatible with human rights as it does not raise any human rights issues.</w:t>
      </w:r>
    </w:p>
    <w:p w14:paraId="6F278948" w14:textId="77777777" w:rsidR="00DE7C8A" w:rsidRDefault="00DE7C8A"/>
    <w:sectPr w:rsidR="00DE7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732DE" w14:textId="77777777" w:rsidR="00EA7A5D" w:rsidRDefault="00EA7A5D" w:rsidP="00EA7A5D">
      <w:pPr>
        <w:spacing w:after="0" w:line="240" w:lineRule="auto"/>
      </w:pPr>
      <w:r>
        <w:separator/>
      </w:r>
    </w:p>
  </w:endnote>
  <w:endnote w:type="continuationSeparator" w:id="0">
    <w:p w14:paraId="72C27EA1" w14:textId="77777777" w:rsidR="00EA7A5D" w:rsidRDefault="00EA7A5D" w:rsidP="00EA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72B76" w14:textId="77777777" w:rsidR="00EA7A5D" w:rsidRDefault="00EA7A5D" w:rsidP="00EA7A5D">
      <w:pPr>
        <w:spacing w:after="0" w:line="240" w:lineRule="auto"/>
      </w:pPr>
      <w:r>
        <w:separator/>
      </w:r>
    </w:p>
  </w:footnote>
  <w:footnote w:type="continuationSeparator" w:id="0">
    <w:p w14:paraId="4C2678B2" w14:textId="77777777" w:rsidR="00EA7A5D" w:rsidRDefault="00EA7A5D" w:rsidP="00EA7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F698D"/>
    <w:multiLevelType w:val="multilevel"/>
    <w:tmpl w:val="BDA04A34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71"/>
    <w:rsid w:val="000024AD"/>
    <w:rsid w:val="00081D66"/>
    <w:rsid w:val="000879C4"/>
    <w:rsid w:val="00100841"/>
    <w:rsid w:val="001249D7"/>
    <w:rsid w:val="00157C01"/>
    <w:rsid w:val="00165069"/>
    <w:rsid w:val="001D0F36"/>
    <w:rsid w:val="001F6214"/>
    <w:rsid w:val="0021148E"/>
    <w:rsid w:val="00240E43"/>
    <w:rsid w:val="00255971"/>
    <w:rsid w:val="00270291"/>
    <w:rsid w:val="00281445"/>
    <w:rsid w:val="00297462"/>
    <w:rsid w:val="002B6CCF"/>
    <w:rsid w:val="002E08AA"/>
    <w:rsid w:val="002F1A7C"/>
    <w:rsid w:val="00367CD7"/>
    <w:rsid w:val="003B1007"/>
    <w:rsid w:val="003D2134"/>
    <w:rsid w:val="003F1420"/>
    <w:rsid w:val="00421618"/>
    <w:rsid w:val="004423A1"/>
    <w:rsid w:val="00443C8A"/>
    <w:rsid w:val="004828A6"/>
    <w:rsid w:val="004917FF"/>
    <w:rsid w:val="00495203"/>
    <w:rsid w:val="004A1C49"/>
    <w:rsid w:val="004C4127"/>
    <w:rsid w:val="004E32CC"/>
    <w:rsid w:val="004E53E8"/>
    <w:rsid w:val="00513F0A"/>
    <w:rsid w:val="005275C5"/>
    <w:rsid w:val="00592768"/>
    <w:rsid w:val="006101CA"/>
    <w:rsid w:val="00610C94"/>
    <w:rsid w:val="00617C29"/>
    <w:rsid w:val="00642A6D"/>
    <w:rsid w:val="00654593"/>
    <w:rsid w:val="00674DAE"/>
    <w:rsid w:val="00682976"/>
    <w:rsid w:val="006A01DE"/>
    <w:rsid w:val="006B79F6"/>
    <w:rsid w:val="007004F5"/>
    <w:rsid w:val="0072032E"/>
    <w:rsid w:val="007773A3"/>
    <w:rsid w:val="00781F05"/>
    <w:rsid w:val="007A1488"/>
    <w:rsid w:val="007A68CC"/>
    <w:rsid w:val="007F3008"/>
    <w:rsid w:val="0083567E"/>
    <w:rsid w:val="008621D6"/>
    <w:rsid w:val="008A372C"/>
    <w:rsid w:val="00921A82"/>
    <w:rsid w:val="00965D60"/>
    <w:rsid w:val="0097327F"/>
    <w:rsid w:val="0097668B"/>
    <w:rsid w:val="009875EE"/>
    <w:rsid w:val="00A208E6"/>
    <w:rsid w:val="00A30E38"/>
    <w:rsid w:val="00A34BA2"/>
    <w:rsid w:val="00A7789B"/>
    <w:rsid w:val="00A87C64"/>
    <w:rsid w:val="00AC5B09"/>
    <w:rsid w:val="00AF13C3"/>
    <w:rsid w:val="00B40BC2"/>
    <w:rsid w:val="00B82DC1"/>
    <w:rsid w:val="00B97CDA"/>
    <w:rsid w:val="00C36873"/>
    <w:rsid w:val="00C93A61"/>
    <w:rsid w:val="00CA0D0D"/>
    <w:rsid w:val="00CC0B30"/>
    <w:rsid w:val="00CF0C6C"/>
    <w:rsid w:val="00CF3146"/>
    <w:rsid w:val="00D30AA0"/>
    <w:rsid w:val="00D42BE8"/>
    <w:rsid w:val="00D74F98"/>
    <w:rsid w:val="00D97206"/>
    <w:rsid w:val="00DE0DE7"/>
    <w:rsid w:val="00DE7C8A"/>
    <w:rsid w:val="00E466EE"/>
    <w:rsid w:val="00E52AA2"/>
    <w:rsid w:val="00E81634"/>
    <w:rsid w:val="00EA7A5D"/>
    <w:rsid w:val="00EB1261"/>
    <w:rsid w:val="00EB4B89"/>
    <w:rsid w:val="00ED78EC"/>
    <w:rsid w:val="00F01B12"/>
    <w:rsid w:val="00F045CF"/>
    <w:rsid w:val="00F11908"/>
    <w:rsid w:val="00FA011D"/>
    <w:rsid w:val="00FC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5EDC4FC"/>
  <w15:docId w15:val="{41F5F2CB-7B75-4D99-8CCF-68EAC2D5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4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59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9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9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9D7"/>
    <w:rPr>
      <w:vertAlign w:val="superscript"/>
    </w:rPr>
  </w:style>
  <w:style w:type="paragraph" w:customStyle="1" w:styleId="Bullet">
    <w:name w:val="Bullet"/>
    <w:basedOn w:val="Normal"/>
    <w:link w:val="BulletChar"/>
    <w:rsid w:val="004828A6"/>
    <w:pPr>
      <w:numPr>
        <w:numId w:val="1"/>
      </w:num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ulletChar">
    <w:name w:val="Bullet Char"/>
    <w:basedOn w:val="DefaultParagraphFont"/>
    <w:link w:val="Bullet"/>
    <w:rsid w:val="004828A6"/>
    <w:rPr>
      <w:rFonts w:ascii="Times New Roman" w:eastAsia="Times New Roman" w:hAnsi="Times New Roman" w:cs="Times New Roman"/>
      <w:sz w:val="24"/>
      <w:szCs w:val="24"/>
      <w:shd w:val="clear" w:color="auto" w:fill="FFFFFF"/>
      <w:lang w:eastAsia="en-AU"/>
    </w:rPr>
  </w:style>
  <w:style w:type="paragraph" w:customStyle="1" w:styleId="Dash">
    <w:name w:val="Dash"/>
    <w:basedOn w:val="Normal"/>
    <w:link w:val="DashChar"/>
    <w:rsid w:val="004828A6"/>
    <w:pPr>
      <w:numPr>
        <w:ilvl w:val="1"/>
        <w:numId w:val="1"/>
      </w:num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ashChar">
    <w:name w:val="Dash Char"/>
    <w:basedOn w:val="DefaultParagraphFont"/>
    <w:link w:val="Dash"/>
    <w:rsid w:val="004828A6"/>
    <w:rPr>
      <w:rFonts w:ascii="Times New Roman" w:eastAsia="Times New Roman" w:hAnsi="Times New Roman" w:cs="Times New Roman"/>
      <w:sz w:val="24"/>
      <w:szCs w:val="24"/>
      <w:shd w:val="clear" w:color="auto" w:fill="FFFFFF"/>
      <w:lang w:eastAsia="en-AU"/>
    </w:rPr>
  </w:style>
  <w:style w:type="paragraph" w:customStyle="1" w:styleId="DoubleDot">
    <w:name w:val="Double Dot"/>
    <w:basedOn w:val="Normal"/>
    <w:link w:val="DoubleDotChar"/>
    <w:rsid w:val="004828A6"/>
    <w:pPr>
      <w:numPr>
        <w:ilvl w:val="2"/>
        <w:numId w:val="1"/>
      </w:num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oubleDotChar">
    <w:name w:val="Double Dot Char"/>
    <w:basedOn w:val="DefaultParagraphFont"/>
    <w:link w:val="DoubleDot"/>
    <w:rsid w:val="004828A6"/>
    <w:rPr>
      <w:rFonts w:ascii="Times New Roman" w:eastAsia="Times New Roman" w:hAnsi="Times New Roman" w:cs="Times New Roman"/>
      <w:sz w:val="24"/>
      <w:szCs w:val="24"/>
      <w:shd w:val="clear" w:color="auto" w:fill="FFFFFF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0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0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1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83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47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7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0901" ma:contentTypeDescription=" " ma:contentTypeScope="" ma:versionID="e30c4bbe0a719bf6a915216c64fe359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24</Value>
    </TaxCatchAll>
    <_dlc_DocId xmlns="0f563589-9cf9-4143-b1eb-fb0534803d38">2019RG-111-11769</_dlc_DocId>
    <_dlc_DocIdUrl xmlns="0f563589-9cf9-4143-b1eb-fb0534803d38">
      <Url>http://tweb/sites/rg/ldp/lmu/_layouts/15/DocIdRedir.aspx?ID=2019RG-111-11769</Url>
      <Description>2019RG-111-11769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94AF-A16D-40D5-BA01-77B1C17A7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60620-C2AB-4CCD-B40C-55E27B38F4DA}"/>
</file>

<file path=customXml/itemProps3.xml><?xml version="1.0" encoding="utf-8"?>
<ds:datastoreItem xmlns:ds="http://schemas.openxmlformats.org/officeDocument/2006/customXml" ds:itemID="{B2DC65D7-ED2D-4D0E-9B4B-535E6D780C13}"/>
</file>

<file path=customXml/itemProps4.xml><?xml version="1.0" encoding="utf-8"?>
<ds:datastoreItem xmlns:ds="http://schemas.openxmlformats.org/officeDocument/2006/customXml" ds:itemID="{77034E29-AA97-4134-BF82-F0148F3CF36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1BAEFBC-DA7C-4734-A248-187DB6283A36}">
  <ds:schemaRefs>
    <ds:schemaRef ds:uri="0f563589-9cf9-4143-b1eb-fb0534803d38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507a8a59-704d-43cf-b103-02b0cd527a9d"/>
    <ds:schemaRef ds:uri="http://purl.org/dc/elements/1.1/"/>
    <ds:schemaRef ds:uri="9f7bc583-7cbe-45b9-a2bd-8bbb6543b37e"/>
    <ds:schemaRef ds:uri="http://schemas.openxmlformats.org/package/2006/metadata/core-properties"/>
    <ds:schemaRef ds:uri="http://schemas.microsoft.com/sharepoint/v4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60C36BCF-164A-4492-851D-E8A18D29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Private Health Insurance Supervisory levy Imposition Determination ES</vt:lpstr>
    </vt:vector>
  </TitlesOfParts>
  <Company>Australian Government - The Treasury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Private Health Insurance Supervisory levy Imposition Determination ES</dc:title>
  <dc:creator>Wahi, Nik</dc:creator>
  <cp:keywords>[SEC=UNCLASSIFIED]</cp:keywords>
  <cp:lastModifiedBy>Vivek Raj</cp:lastModifiedBy>
  <cp:revision>21</cp:revision>
  <cp:lastPrinted>2016-05-17T06:50:00Z</cp:lastPrinted>
  <dcterms:created xsi:type="dcterms:W3CDTF">2019-05-29T23:21:00Z</dcterms:created>
  <dcterms:modified xsi:type="dcterms:W3CDTF">2019-06-24T02:51:00Z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11</vt:lpwstr>
  </property>
  <property fmtid="{D5CDD505-2E9C-101B-9397-08002B2CF9AE}" pid="4" name="_dlc_DocIdItemGuid">
    <vt:lpwstr>3236a989-178d-40ac-a31a-3c89442db51f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{1a010be9-83b3-4740-abb7-452f2d1120fe}</vt:lpwstr>
  </property>
  <property fmtid="{D5CDD505-2E9C-101B-9397-08002B2CF9AE}" pid="8" name="RecordPoint_ActiveItemUniqueId">
    <vt:lpwstr>{3236a989-178d-40ac-a31a-3c89442db51f}</vt:lpwstr>
  </property>
  <property fmtid="{D5CDD505-2E9C-101B-9397-08002B2CF9AE}" pid="9" name="RecordPoint_ActiveItemWebId">
    <vt:lpwstr>{2602612e-a30f-4de0-b9eb-e01e73dc8005}</vt:lpwstr>
  </property>
  <property fmtid="{D5CDD505-2E9C-101B-9397-08002B2CF9AE}" pid="10" name="RecordPoint_RecordNumberSubmitted">
    <vt:lpwstr/>
  </property>
  <property fmtid="{D5CDD505-2E9C-101B-9397-08002B2CF9AE}" pid="11" name="RecordPoint_SubmissionCompleted">
    <vt:lpwstr/>
  </property>
  <property fmtid="{D5CDD505-2E9C-101B-9397-08002B2CF9AE}" pid="12" name="_NewReviewCycle">
    <vt:lpwstr/>
  </property>
  <property fmtid="{D5CDD505-2E9C-101B-9397-08002B2CF9AE}" pid="13" name="PM_DisplayValueSecClassificationWithQualifier">
    <vt:lpwstr>UNCLASSIFIED</vt:lpwstr>
  </property>
  <property fmtid="{D5CDD505-2E9C-101B-9397-08002B2CF9AE}" pid="14" name="PM_SecurityClassification">
    <vt:lpwstr>UNCLASSIFIED</vt:lpwstr>
  </property>
  <property fmtid="{D5CDD505-2E9C-101B-9397-08002B2CF9AE}" pid="15" name="PM_Qualifier">
    <vt:lpwstr/>
  </property>
  <property fmtid="{D5CDD505-2E9C-101B-9397-08002B2CF9AE}" pid="16" name="PM_InsertionValue">
    <vt:lpwstr>UNCLASSIFIED</vt:lpwstr>
  </property>
  <property fmtid="{D5CDD505-2E9C-101B-9397-08002B2CF9AE}" pid="17" name="PM_Originator_Hash_SHA1">
    <vt:lpwstr>62A0E643B53F6109D580D14047B255417DE10345</vt:lpwstr>
  </property>
  <property fmtid="{D5CDD505-2E9C-101B-9397-08002B2CF9AE}" pid="18" name="PM_Hash_Version">
    <vt:lpwstr>2016.1</vt:lpwstr>
  </property>
  <property fmtid="{D5CDD505-2E9C-101B-9397-08002B2CF9AE}" pid="19" name="PM_Hash_Salt_Prev">
    <vt:lpwstr>5AD24624A76795BA9DD0B18F617768E3</vt:lpwstr>
  </property>
  <property fmtid="{D5CDD505-2E9C-101B-9397-08002B2CF9AE}" pid="20" name="PM_Hash_Salt">
    <vt:lpwstr>670C45496AD6C09F07261C370F45DDEF</vt:lpwstr>
  </property>
  <property fmtid="{D5CDD505-2E9C-101B-9397-08002B2CF9AE}" pid="21" name="PM_Hash_SHA1">
    <vt:lpwstr>372817F9697FE065ADDC2DE17A31321B92BF913B</vt:lpwstr>
  </property>
  <property fmtid="{D5CDD505-2E9C-101B-9397-08002B2CF9AE}" pid="22" name="PM_Caveats_Count">
    <vt:lpwstr>0</vt:lpwstr>
  </property>
  <property fmtid="{D5CDD505-2E9C-101B-9397-08002B2CF9AE}" pid="23" name="RecordPoint_SubmissionDate">
    <vt:lpwstr/>
  </property>
  <property fmtid="{D5CDD505-2E9C-101B-9397-08002B2CF9AE}" pid="24" name="RecordPoint_ActiveItemMoved">
    <vt:lpwstr/>
  </property>
  <property fmtid="{D5CDD505-2E9C-101B-9397-08002B2CF9AE}" pid="25" name="RecordPoint_RecordFormat">
    <vt:lpwstr/>
  </property>
  <property fmtid="{D5CDD505-2E9C-101B-9397-08002B2CF9AE}" pid="26" name="PM_SecurityClassification_Prev">
    <vt:lpwstr>UNCLASSIFIED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Qualifier_Prev">
    <vt:lpwstr/>
  </property>
  <property fmtid="{D5CDD505-2E9C-101B-9397-08002B2CF9AE}" pid="29" name="PM_ProtectiveMarkingValue_Header">
    <vt:lpwstr>UNCLASSIFIED</vt:lpwstr>
  </property>
  <property fmtid="{D5CDD505-2E9C-101B-9397-08002B2CF9AE}" pid="30" name="PM_ProtectiveMarkingValue_Footer">
    <vt:lpwstr>UNCLASSIFIED</vt:lpwstr>
  </property>
  <property fmtid="{D5CDD505-2E9C-101B-9397-08002B2CF9AE}" pid="31" name="PM_ProtectiveMarkingImage_Footer">
    <vt:lpwstr>C:\Program Files (x86)\Common Files\janusNET Shared\janusSEAL\Images\DocumentSlashBlue.png</vt:lpwstr>
  </property>
  <property fmtid="{D5CDD505-2E9C-101B-9397-08002B2CF9AE}" pid="32" name="PM_Namespace">
    <vt:lpwstr>gov.au</vt:lpwstr>
  </property>
  <property fmtid="{D5CDD505-2E9C-101B-9397-08002B2CF9AE}" pid="33" name="PM_Version">
    <vt:lpwstr>2012.3</vt:lpwstr>
  </property>
  <property fmtid="{D5CDD505-2E9C-101B-9397-08002B2CF9AE}" pid="34" name="PM_Originating_FileId">
    <vt:lpwstr>1988D6B4337549B88476EE313FE2FC9E</vt:lpwstr>
  </property>
  <property fmtid="{D5CDD505-2E9C-101B-9397-08002B2CF9AE}" pid="35" name="PM_OriginationTimeStamp">
    <vt:lpwstr>2017-03-23T02:59:55Z</vt:lpwstr>
  </property>
  <property fmtid="{D5CDD505-2E9C-101B-9397-08002B2CF9AE}" pid="36" name="PM_MinimumSecurityClassification">
    <vt:lpwstr/>
  </property>
  <property fmtid="{D5CDD505-2E9C-101B-9397-08002B2CF9AE}" pid="37" name="IsLocked">
    <vt:lpwstr>Yes</vt:lpwstr>
  </property>
  <property fmtid="{D5CDD505-2E9C-101B-9397-08002B2CF9AE}" pid="38" name="APRACostCentre">
    <vt:lpwstr/>
  </property>
  <property fmtid="{D5CDD505-2E9C-101B-9397-08002B2CF9AE}" pid="39" name="IT system type">
    <vt:lpwstr/>
  </property>
  <property fmtid="{D5CDD505-2E9C-101B-9397-08002B2CF9AE}" pid="40" name="APRACategory">
    <vt:lpwstr/>
  </property>
  <property fmtid="{D5CDD505-2E9C-101B-9397-08002B2CF9AE}" pid="41" name="APRADocumentType">
    <vt:lpwstr>178;#Legal instrument|71fd6ed3-d6d6-4975-ba99-bfe45802e734</vt:lpwstr>
  </property>
  <property fmtid="{D5CDD505-2E9C-101B-9397-08002B2CF9AE}" pid="42" name="APRAStatus">
    <vt:lpwstr>1;#Draft|0e1556d2-3fe8-443a-ada7-3620563b46b3</vt:lpwstr>
  </property>
  <property fmtid="{D5CDD505-2E9C-101B-9397-08002B2CF9AE}" pid="43" name="APRAPRSG">
    <vt:lpwstr/>
  </property>
  <property fmtid="{D5CDD505-2E9C-101B-9397-08002B2CF9AE}" pid="44" name="APRAActivity">
    <vt:lpwstr>90;#Levies|8ba57dfd-1457-4cae-b14a-f47cd7a76592;#247;#Levies determinations|ccc2612f-a1d2-40b5-9b04-326a24bf55e7</vt:lpwstr>
  </property>
  <property fmtid="{D5CDD505-2E9C-101B-9397-08002B2CF9AE}" pid="45" name="APRAEntityAdviceSupport">
    <vt:lpwstr/>
  </property>
  <property fmtid="{D5CDD505-2E9C-101B-9397-08002B2CF9AE}" pid="46" name="APRAIndustry">
    <vt:lpwstr/>
  </property>
  <property fmtid="{D5CDD505-2E9C-101B-9397-08002B2CF9AE}" pid="47" name="APRALegislation">
    <vt:lpwstr/>
  </property>
  <property fmtid="{D5CDD505-2E9C-101B-9397-08002B2CF9AE}" pid="48" name="APRAYear">
    <vt:lpwstr/>
  </property>
  <property fmtid="{D5CDD505-2E9C-101B-9397-08002B2CF9AE}" pid="49" name="APRAExternalOrganisation">
    <vt:lpwstr/>
  </property>
  <property fmtid="{D5CDD505-2E9C-101B-9397-08002B2CF9AE}" pid="50" name="APRAIRTR">
    <vt:lpwstr/>
  </property>
  <property fmtid="{D5CDD505-2E9C-101B-9397-08002B2CF9AE}" pid="51" name="APRAPeriod">
    <vt:lpwstr/>
  </property>
  <property fmtid="{D5CDD505-2E9C-101B-9397-08002B2CF9AE}" pid="52" name="j163382b748246d3b6e7caae71dbeeb0">
    <vt:lpwstr>Draft|0e1556d2-3fe8-443a-ada7-3620563b46b3</vt:lpwstr>
  </property>
  <property fmtid="{D5CDD505-2E9C-101B-9397-08002B2CF9AE}" pid="53" name="b37d8d7e823543f58f89056343a9035c">
    <vt:lpwstr/>
  </property>
  <property fmtid="{D5CDD505-2E9C-101B-9397-08002B2CF9AE}" pid="54" name="d9a849fd1b8e46ada0321eb0681a10ee">
    <vt:lpwstr/>
  </property>
  <property fmtid="{D5CDD505-2E9C-101B-9397-08002B2CF9AE}" pid="55" name="p10c80fc2da942ae8f2ea9b33b6ea0ba">
    <vt:lpwstr/>
  </property>
  <property fmtid="{D5CDD505-2E9C-101B-9397-08002B2CF9AE}" pid="56" name="h67caa35a4114acd8e15fe89b3f29f9e">
    <vt:lpwstr>Legal instrument|71fd6ed3-d6d6-4975-ba99-bfe45802e734</vt:lpwstr>
  </property>
  <property fmtid="{D5CDD505-2E9C-101B-9397-08002B2CF9AE}" pid="57" name="pa005173035e41c3986b37b8e650f3ef">
    <vt:lpwstr/>
  </property>
  <property fmtid="{D5CDD505-2E9C-101B-9397-08002B2CF9AE}" pid="58" name="ic4067bd02f14cf3a95ad35878404a71">
    <vt:lpwstr/>
  </property>
  <property fmtid="{D5CDD505-2E9C-101B-9397-08002B2CF9AE}" pid="59" name="i05115a133414b4dabee2531e4b46b67">
    <vt:lpwstr>Levies|8ba57dfd-1457-4cae-b14a-f47cd7a76592;Levies determinations|ccc2612f-a1d2-40b5-9b04-326a24bf55e7</vt:lpwstr>
  </property>
  <property fmtid="{D5CDD505-2E9C-101B-9397-08002B2CF9AE}" pid="60" name="k4bcc0d734474fea9fb713d9c415b4b0">
    <vt:lpwstr/>
  </property>
  <property fmtid="{D5CDD505-2E9C-101B-9397-08002B2CF9AE}" pid="61" name="j724204a644741eb9f777fcb03fe8840">
    <vt:lpwstr/>
  </property>
  <property fmtid="{D5CDD505-2E9C-101B-9397-08002B2CF9AE}" pid="62" name="_AdHocReviewCycleID">
    <vt:i4>-1769020546</vt:i4>
  </property>
  <property fmtid="{D5CDD505-2E9C-101B-9397-08002B2CF9AE}" pid="63" name="_EmailSubject">
    <vt:lpwstr>2019 APRA levy Determinations and ES [DLM=Sensitive:Legal]</vt:lpwstr>
  </property>
  <property fmtid="{D5CDD505-2E9C-101B-9397-08002B2CF9AE}" pid="64" name="_AuthorEmail">
    <vt:lpwstr>Vivek.Raj@TREASURY.GOV.AU</vt:lpwstr>
  </property>
  <property fmtid="{D5CDD505-2E9C-101B-9397-08002B2CF9AE}" pid="65" name="_AuthorEmailDisplayName">
    <vt:lpwstr>Raj, Vivek</vt:lpwstr>
  </property>
</Properties>
</file>