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25" w:rsidRDefault="00AF1E25" w:rsidP="00AF1E2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45604740" r:id="rId10"/>
        </w:object>
      </w:r>
    </w:p>
    <w:p w:rsidR="00AF1E25" w:rsidRPr="00E500D4" w:rsidRDefault="00AF1E25" w:rsidP="00AF1E25">
      <w:pPr>
        <w:pStyle w:val="ShortT"/>
        <w:spacing w:before="240"/>
      </w:pPr>
      <w:r>
        <w:t>Remuneration Tribunal (Remuneration and Allowances for Holders of Part</w:t>
      </w:r>
      <w:r w:rsidR="000D509F">
        <w:noBreakHyphen/>
      </w:r>
      <w:r>
        <w:t>time Public Office) Determination 2019</w:t>
      </w:r>
    </w:p>
    <w:p w:rsidR="00AF1E25" w:rsidRDefault="00AF1E25" w:rsidP="00AF1E25">
      <w:pPr>
        <w:pStyle w:val="MadeunderText"/>
      </w:pPr>
      <w:r>
        <w:t>made under subsections 7(3) and (4) of the</w:t>
      </w:r>
    </w:p>
    <w:p w:rsidR="00AF1E25" w:rsidRPr="00AF1E25" w:rsidRDefault="00AF1E25" w:rsidP="00AF1E25">
      <w:pPr>
        <w:pStyle w:val="CompiledMadeUnder"/>
        <w:spacing w:before="240"/>
      </w:pPr>
      <w:r>
        <w:t>Remuneration Tribunal Act 1973</w:t>
      </w:r>
    </w:p>
    <w:p w:rsidR="00AF1E25" w:rsidRPr="00376CEF" w:rsidRDefault="00AF1E25" w:rsidP="00AF1E25">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6555D8">
        <w:rPr>
          <w:rFonts w:cs="Arial"/>
          <w:b/>
          <w:sz w:val="32"/>
          <w:szCs w:val="32"/>
        </w:rPr>
        <w:t>5</w:t>
      </w:r>
      <w:r>
        <w:rPr>
          <w:rFonts w:cs="Arial"/>
          <w:b/>
          <w:sz w:val="32"/>
          <w:szCs w:val="32"/>
        </w:rPr>
        <w:fldChar w:fldCharType="end"/>
      </w:r>
    </w:p>
    <w:p w:rsidR="00AF1E25" w:rsidRDefault="00AF1E25" w:rsidP="00AF1E25">
      <w:pPr>
        <w:spacing w:before="480"/>
        <w:rPr>
          <w:rFonts w:cs="Arial"/>
          <w:sz w:val="24"/>
        </w:rPr>
      </w:pPr>
      <w:r w:rsidRPr="00FD265D">
        <w:rPr>
          <w:rFonts w:cs="Arial"/>
          <w:b/>
          <w:sz w:val="24"/>
        </w:rPr>
        <w:t>Compilation date:</w:t>
      </w:r>
      <w:r>
        <w:rPr>
          <w:rFonts w:cs="Arial"/>
          <w:b/>
          <w:sz w:val="24"/>
        </w:rPr>
        <w:tab/>
      </w:r>
      <w:r>
        <w:rPr>
          <w:rFonts w:cs="Arial"/>
          <w:b/>
          <w:sz w:val="24"/>
        </w:rPr>
        <w:tab/>
      </w:r>
      <w:r>
        <w:rPr>
          <w:rFonts w:cs="Arial"/>
          <w:b/>
          <w:sz w:val="24"/>
        </w:rPr>
        <w:tab/>
      </w:r>
      <w:r w:rsidRPr="006555D8">
        <w:rPr>
          <w:rFonts w:cs="Arial"/>
          <w:sz w:val="24"/>
        </w:rPr>
        <w:fldChar w:fldCharType="begin"/>
      </w:r>
      <w:r w:rsidRPr="006555D8">
        <w:rPr>
          <w:rFonts w:cs="Arial"/>
          <w:sz w:val="24"/>
        </w:rPr>
        <w:instrText xml:space="preserve"> DOCPROPERTY StartDate \@ "d MMMM yyyy" \*MERGEFORMAT </w:instrText>
      </w:r>
      <w:r w:rsidRPr="006555D8">
        <w:rPr>
          <w:rFonts w:cs="Arial"/>
          <w:sz w:val="24"/>
        </w:rPr>
        <w:fldChar w:fldCharType="separate"/>
      </w:r>
      <w:r w:rsidR="006555D8" w:rsidRPr="006555D8">
        <w:rPr>
          <w:rFonts w:cs="Arial"/>
          <w:bCs/>
          <w:sz w:val="24"/>
          <w:lang w:val="en-US"/>
        </w:rPr>
        <w:t>5 March 2020</w:t>
      </w:r>
      <w:r w:rsidRPr="006555D8">
        <w:rPr>
          <w:rFonts w:cs="Arial"/>
          <w:sz w:val="24"/>
        </w:rPr>
        <w:fldChar w:fldCharType="end"/>
      </w:r>
    </w:p>
    <w:p w:rsidR="00AF1E25" w:rsidRDefault="00AF1E25" w:rsidP="00AF1E25">
      <w:pPr>
        <w:spacing w:before="240"/>
        <w:rPr>
          <w:rFonts w:cs="Arial"/>
          <w:sz w:val="24"/>
        </w:rPr>
      </w:pPr>
      <w:r w:rsidRPr="00FD265D">
        <w:rPr>
          <w:rFonts w:cs="Arial"/>
          <w:b/>
          <w:sz w:val="24"/>
        </w:rPr>
        <w:t>Includes amendments up to:</w:t>
      </w:r>
      <w:r w:rsidRPr="00FD265D">
        <w:rPr>
          <w:rFonts w:cs="Arial"/>
          <w:b/>
          <w:sz w:val="24"/>
        </w:rPr>
        <w:tab/>
      </w:r>
      <w:r w:rsidRPr="006555D8">
        <w:rPr>
          <w:rFonts w:cs="Arial"/>
          <w:sz w:val="24"/>
        </w:rPr>
        <w:fldChar w:fldCharType="begin"/>
      </w:r>
      <w:r w:rsidRPr="006555D8">
        <w:rPr>
          <w:rFonts w:cs="Arial"/>
          <w:sz w:val="24"/>
        </w:rPr>
        <w:instrText xml:space="preserve"> DOCPROPERTY IncludesUpTo </w:instrText>
      </w:r>
      <w:r w:rsidRPr="006555D8">
        <w:rPr>
          <w:rFonts w:cs="Arial"/>
          <w:sz w:val="24"/>
        </w:rPr>
        <w:fldChar w:fldCharType="separate"/>
      </w:r>
      <w:r w:rsidR="006555D8">
        <w:rPr>
          <w:rFonts w:cs="Arial"/>
          <w:sz w:val="24"/>
        </w:rPr>
        <w:t>F2020L00215</w:t>
      </w:r>
      <w:r w:rsidRPr="006555D8">
        <w:rPr>
          <w:rFonts w:cs="Arial"/>
          <w:sz w:val="24"/>
        </w:rPr>
        <w:fldChar w:fldCharType="end"/>
      </w:r>
    </w:p>
    <w:p w:rsidR="00AF1E25" w:rsidRPr="008D251B" w:rsidRDefault="00AF1E25" w:rsidP="00AF1E25">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6555D8">
        <w:rPr>
          <w:rFonts w:cs="Arial"/>
          <w:sz w:val="24"/>
        </w:rPr>
        <w:fldChar w:fldCharType="begin"/>
      </w:r>
      <w:r w:rsidRPr="006555D8">
        <w:rPr>
          <w:rFonts w:cs="Arial"/>
          <w:sz w:val="24"/>
        </w:rPr>
        <w:instrText xml:space="preserve"> IF </w:instrText>
      </w:r>
      <w:r w:rsidRPr="006555D8">
        <w:rPr>
          <w:rFonts w:cs="Arial"/>
          <w:sz w:val="24"/>
        </w:rPr>
        <w:fldChar w:fldCharType="begin"/>
      </w:r>
      <w:r w:rsidRPr="006555D8">
        <w:rPr>
          <w:rFonts w:cs="Arial"/>
          <w:sz w:val="24"/>
        </w:rPr>
        <w:instrText xml:space="preserve"> DOCPROPERTY RegisteredDate </w:instrText>
      </w:r>
      <w:r w:rsidRPr="006555D8">
        <w:rPr>
          <w:rFonts w:cs="Arial"/>
          <w:sz w:val="24"/>
        </w:rPr>
        <w:fldChar w:fldCharType="separate"/>
      </w:r>
      <w:r w:rsidR="006555D8">
        <w:rPr>
          <w:rFonts w:cs="Arial"/>
          <w:sz w:val="24"/>
        </w:rPr>
        <w:instrText>13 March 2020</w:instrText>
      </w:r>
      <w:r w:rsidRPr="006555D8">
        <w:rPr>
          <w:rFonts w:cs="Arial"/>
          <w:sz w:val="24"/>
        </w:rPr>
        <w:fldChar w:fldCharType="end"/>
      </w:r>
      <w:r w:rsidRPr="006555D8">
        <w:rPr>
          <w:rFonts w:cs="Arial"/>
          <w:sz w:val="24"/>
        </w:rPr>
        <w:instrText xml:space="preserve"> = #1/1/1901# "Unknown" </w:instrText>
      </w:r>
      <w:r w:rsidRPr="006555D8">
        <w:rPr>
          <w:rFonts w:cs="Arial"/>
          <w:sz w:val="24"/>
        </w:rPr>
        <w:fldChar w:fldCharType="begin"/>
      </w:r>
      <w:r w:rsidRPr="006555D8">
        <w:rPr>
          <w:rFonts w:cs="Arial"/>
          <w:sz w:val="24"/>
        </w:rPr>
        <w:instrText xml:space="preserve"> DOCPROPERTY RegisteredDate \@ "d MMMM yyyy" </w:instrText>
      </w:r>
      <w:r w:rsidRPr="006555D8">
        <w:rPr>
          <w:rFonts w:cs="Arial"/>
          <w:sz w:val="24"/>
        </w:rPr>
        <w:fldChar w:fldCharType="separate"/>
      </w:r>
      <w:r w:rsidR="006555D8">
        <w:rPr>
          <w:rFonts w:cs="Arial"/>
          <w:sz w:val="24"/>
        </w:rPr>
        <w:instrText>13 March 2020</w:instrText>
      </w:r>
      <w:r w:rsidRPr="006555D8">
        <w:rPr>
          <w:rFonts w:cs="Arial"/>
          <w:sz w:val="24"/>
        </w:rPr>
        <w:fldChar w:fldCharType="end"/>
      </w:r>
      <w:r w:rsidRPr="006555D8">
        <w:rPr>
          <w:rFonts w:cs="Arial"/>
          <w:sz w:val="24"/>
        </w:rPr>
        <w:instrText xml:space="preserve"> \*MERGEFORMAT </w:instrText>
      </w:r>
      <w:r w:rsidRPr="006555D8">
        <w:rPr>
          <w:rFonts w:cs="Arial"/>
          <w:sz w:val="24"/>
        </w:rPr>
        <w:fldChar w:fldCharType="separate"/>
      </w:r>
      <w:r w:rsidR="006555D8" w:rsidRPr="006555D8">
        <w:rPr>
          <w:rFonts w:cs="Arial"/>
          <w:bCs/>
          <w:noProof/>
          <w:sz w:val="24"/>
          <w:lang w:val="en-US"/>
        </w:rPr>
        <w:t>13 March 2020</w:t>
      </w:r>
      <w:r w:rsidRPr="006555D8">
        <w:rPr>
          <w:rFonts w:cs="Arial"/>
          <w:sz w:val="24"/>
        </w:rPr>
        <w:fldChar w:fldCharType="end"/>
      </w:r>
    </w:p>
    <w:p w:rsidR="00AF1E25" w:rsidRDefault="00AF1E25" w:rsidP="00AF1E25">
      <w:pPr>
        <w:rPr>
          <w:b/>
          <w:szCs w:val="22"/>
        </w:rPr>
      </w:pPr>
    </w:p>
    <w:p w:rsidR="00AF1E25" w:rsidRPr="00DA25EC" w:rsidRDefault="00AF1E25" w:rsidP="00AF1E25">
      <w:pPr>
        <w:pageBreakBefore/>
        <w:rPr>
          <w:rFonts w:cs="Arial"/>
          <w:b/>
          <w:sz w:val="32"/>
          <w:szCs w:val="32"/>
        </w:rPr>
      </w:pPr>
      <w:r w:rsidRPr="00DA25EC">
        <w:rPr>
          <w:rFonts w:cs="Arial"/>
          <w:b/>
          <w:sz w:val="32"/>
          <w:szCs w:val="32"/>
        </w:rPr>
        <w:lastRenderedPageBreak/>
        <w:t>About this compilation</w:t>
      </w:r>
    </w:p>
    <w:p w:rsidR="00AF1E25" w:rsidRPr="00DA25EC" w:rsidRDefault="00AF1E25" w:rsidP="00AF1E25">
      <w:pPr>
        <w:spacing w:before="240"/>
        <w:rPr>
          <w:rFonts w:cs="Arial"/>
        </w:rPr>
      </w:pPr>
      <w:r w:rsidRPr="00DA25EC">
        <w:rPr>
          <w:rFonts w:cs="Arial"/>
          <w:b/>
          <w:szCs w:val="22"/>
        </w:rPr>
        <w:t>This compilation</w:t>
      </w:r>
    </w:p>
    <w:p w:rsidR="00AF1E25" w:rsidRPr="00DA25EC" w:rsidRDefault="00AF1E25" w:rsidP="00AF1E25">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6555D8">
        <w:rPr>
          <w:rFonts w:cs="Arial"/>
          <w:i/>
          <w:noProof/>
          <w:szCs w:val="22"/>
        </w:rPr>
        <w:t>Remuneration Tribunal (Remuneration and Allowances for Holders of Part-time Public Office) Determination 2019</w:t>
      </w:r>
      <w:r w:rsidRPr="00DA25EC">
        <w:rPr>
          <w:rFonts w:cs="Arial"/>
          <w:i/>
          <w:szCs w:val="22"/>
        </w:rPr>
        <w:fldChar w:fldCharType="end"/>
      </w:r>
      <w:r w:rsidRPr="00DA25EC">
        <w:rPr>
          <w:rFonts w:cs="Arial"/>
          <w:szCs w:val="22"/>
        </w:rPr>
        <w:t xml:space="preserve"> that shows the text of the law as amended and in force on </w:t>
      </w:r>
      <w:bookmarkStart w:id="0" w:name="_GoBack"/>
      <w:r w:rsidRPr="006555D8">
        <w:rPr>
          <w:rFonts w:cs="Arial"/>
          <w:szCs w:val="22"/>
        </w:rPr>
        <w:fldChar w:fldCharType="begin"/>
      </w:r>
      <w:r w:rsidRPr="006555D8">
        <w:rPr>
          <w:rFonts w:cs="Arial"/>
          <w:szCs w:val="22"/>
        </w:rPr>
        <w:instrText xml:space="preserve"> DOCPROPERTY StartDate \@ "d MMMM yyyy" </w:instrText>
      </w:r>
      <w:r w:rsidRPr="006555D8">
        <w:rPr>
          <w:rFonts w:cs="Arial"/>
          <w:szCs w:val="22"/>
        </w:rPr>
        <w:fldChar w:fldCharType="separate"/>
      </w:r>
      <w:r w:rsidR="006555D8">
        <w:rPr>
          <w:rFonts w:cs="Arial"/>
          <w:szCs w:val="22"/>
        </w:rPr>
        <w:t>5 March 2020</w:t>
      </w:r>
      <w:r w:rsidRPr="006555D8">
        <w:rPr>
          <w:rFonts w:cs="Arial"/>
          <w:szCs w:val="22"/>
        </w:rPr>
        <w:fldChar w:fldCharType="end"/>
      </w:r>
      <w:bookmarkEnd w:id="0"/>
      <w:r w:rsidRPr="00DA25EC">
        <w:rPr>
          <w:rFonts w:cs="Arial"/>
          <w:szCs w:val="22"/>
        </w:rPr>
        <w:t xml:space="preserve"> (the </w:t>
      </w:r>
      <w:r w:rsidRPr="00DA25EC">
        <w:rPr>
          <w:rFonts w:cs="Arial"/>
          <w:b/>
          <w:i/>
          <w:szCs w:val="22"/>
        </w:rPr>
        <w:t>compilation date</w:t>
      </w:r>
      <w:r w:rsidRPr="00DA25EC">
        <w:rPr>
          <w:rFonts w:cs="Arial"/>
          <w:szCs w:val="22"/>
        </w:rPr>
        <w:t>).</w:t>
      </w:r>
    </w:p>
    <w:p w:rsidR="00AF1E25" w:rsidRPr="00DA25EC" w:rsidRDefault="00AF1E25" w:rsidP="00AF1E25">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AF1E25" w:rsidRPr="00DA25EC" w:rsidRDefault="00AF1E25" w:rsidP="00AF1E25">
      <w:pPr>
        <w:tabs>
          <w:tab w:val="left" w:pos="5640"/>
        </w:tabs>
        <w:spacing w:before="120" w:after="120"/>
        <w:rPr>
          <w:rFonts w:cs="Arial"/>
          <w:b/>
          <w:szCs w:val="22"/>
        </w:rPr>
      </w:pPr>
      <w:r w:rsidRPr="00DA25EC">
        <w:rPr>
          <w:rFonts w:cs="Arial"/>
          <w:b/>
          <w:szCs w:val="22"/>
        </w:rPr>
        <w:t>Uncommenced amendments</w:t>
      </w:r>
    </w:p>
    <w:p w:rsidR="00AF1E25" w:rsidRPr="00DA25EC" w:rsidRDefault="00AF1E25" w:rsidP="00AF1E25">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AF1E25" w:rsidRPr="00DA25EC" w:rsidRDefault="00AF1E25" w:rsidP="00AF1E25">
      <w:pPr>
        <w:spacing w:before="120" w:after="120"/>
        <w:rPr>
          <w:rFonts w:cs="Arial"/>
          <w:b/>
          <w:szCs w:val="22"/>
        </w:rPr>
      </w:pPr>
      <w:r w:rsidRPr="00DA25EC">
        <w:rPr>
          <w:rFonts w:cs="Arial"/>
          <w:b/>
          <w:szCs w:val="22"/>
        </w:rPr>
        <w:t>Application, saving and transitional provisions for provisions and amendments</w:t>
      </w:r>
    </w:p>
    <w:p w:rsidR="00AF1E25" w:rsidRDefault="00AF1E25" w:rsidP="00AF1E25">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AF1E25" w:rsidRDefault="00AF1E25" w:rsidP="00AF1E25">
      <w:pPr>
        <w:spacing w:after="120"/>
        <w:rPr>
          <w:rFonts w:cs="Arial"/>
          <w:b/>
          <w:szCs w:val="22"/>
        </w:rPr>
      </w:pPr>
      <w:r w:rsidRPr="003F3B80">
        <w:rPr>
          <w:rFonts w:cs="Arial"/>
          <w:b/>
          <w:szCs w:val="22"/>
        </w:rPr>
        <w:t>Editorial changes</w:t>
      </w:r>
    </w:p>
    <w:p w:rsidR="00AF1E25" w:rsidRPr="003F3B80" w:rsidRDefault="00AF1E25" w:rsidP="00AF1E25">
      <w:pPr>
        <w:spacing w:after="120"/>
        <w:rPr>
          <w:rFonts w:cs="Arial"/>
          <w:szCs w:val="22"/>
        </w:rPr>
      </w:pPr>
      <w:r>
        <w:rPr>
          <w:rFonts w:cs="Arial"/>
          <w:szCs w:val="22"/>
        </w:rPr>
        <w:t>For more information about any editorial changes made in this compilation, see the endnotes.</w:t>
      </w:r>
    </w:p>
    <w:p w:rsidR="00AF1E25" w:rsidRPr="00DA25EC" w:rsidRDefault="00AF1E25" w:rsidP="00AF1E25">
      <w:pPr>
        <w:spacing w:before="120" w:after="120"/>
        <w:rPr>
          <w:rFonts w:cs="Arial"/>
          <w:b/>
          <w:szCs w:val="22"/>
        </w:rPr>
      </w:pPr>
      <w:r w:rsidRPr="00DA25EC">
        <w:rPr>
          <w:rFonts w:cs="Arial"/>
          <w:b/>
          <w:szCs w:val="22"/>
        </w:rPr>
        <w:t>Modifications</w:t>
      </w:r>
    </w:p>
    <w:p w:rsidR="00AF1E25" w:rsidRPr="00DA25EC" w:rsidRDefault="00AF1E25" w:rsidP="00AF1E25">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AF1E25" w:rsidRPr="00DA25EC" w:rsidRDefault="00AF1E25" w:rsidP="00AF1E25">
      <w:pPr>
        <w:spacing w:before="80" w:after="120"/>
        <w:rPr>
          <w:rFonts w:cs="Arial"/>
          <w:b/>
          <w:szCs w:val="22"/>
        </w:rPr>
      </w:pPr>
      <w:r w:rsidRPr="00DA25EC">
        <w:rPr>
          <w:rFonts w:cs="Arial"/>
          <w:b/>
          <w:szCs w:val="22"/>
        </w:rPr>
        <w:t>Self</w:t>
      </w:r>
      <w:r w:rsidR="000D509F">
        <w:rPr>
          <w:rFonts w:cs="Arial"/>
          <w:b/>
          <w:szCs w:val="22"/>
        </w:rPr>
        <w:noBreakHyphen/>
      </w:r>
      <w:r w:rsidRPr="00DA25EC">
        <w:rPr>
          <w:rFonts w:cs="Arial"/>
          <w:b/>
          <w:szCs w:val="22"/>
        </w:rPr>
        <w:t>repealing provisions</w:t>
      </w:r>
    </w:p>
    <w:p w:rsidR="00D8230D" w:rsidRDefault="00AF1E25" w:rsidP="00AF1E25">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AF1E25" w:rsidRPr="00ED79B6" w:rsidRDefault="00AF1E25" w:rsidP="00D8230D">
      <w:pPr>
        <w:pStyle w:val="Header"/>
        <w:tabs>
          <w:tab w:val="clear" w:pos="4150"/>
          <w:tab w:val="clear" w:pos="8307"/>
        </w:tabs>
      </w:pPr>
      <w:r w:rsidRPr="00ED79B6">
        <w:rPr>
          <w:rStyle w:val="CharChapNo"/>
        </w:rPr>
        <w:t xml:space="preserve"> </w:t>
      </w:r>
      <w:r w:rsidRPr="00ED79B6">
        <w:rPr>
          <w:rStyle w:val="CharChapText"/>
        </w:rPr>
        <w:t xml:space="preserve"> </w:t>
      </w:r>
    </w:p>
    <w:p w:rsidR="00AF1E25" w:rsidRPr="00ED79B6" w:rsidRDefault="00AF1E25" w:rsidP="00AF1E25">
      <w:pPr>
        <w:pStyle w:val="Header"/>
        <w:tabs>
          <w:tab w:val="clear" w:pos="4150"/>
          <w:tab w:val="clear" w:pos="8307"/>
        </w:tabs>
      </w:pPr>
      <w:r w:rsidRPr="00ED79B6">
        <w:rPr>
          <w:rStyle w:val="CharPartNo"/>
        </w:rPr>
        <w:t xml:space="preserve"> </w:t>
      </w:r>
      <w:r w:rsidRPr="00ED79B6">
        <w:rPr>
          <w:rStyle w:val="CharPartText"/>
        </w:rPr>
        <w:t xml:space="preserve"> </w:t>
      </w:r>
    </w:p>
    <w:p w:rsidR="00AF1E25" w:rsidRPr="00ED79B6" w:rsidRDefault="00AF1E25" w:rsidP="00AF1E25">
      <w:pPr>
        <w:pStyle w:val="Header"/>
        <w:tabs>
          <w:tab w:val="clear" w:pos="4150"/>
          <w:tab w:val="clear" w:pos="8307"/>
        </w:tabs>
      </w:pPr>
      <w:r w:rsidRPr="00ED79B6">
        <w:rPr>
          <w:rStyle w:val="CharDivNo"/>
        </w:rPr>
        <w:t xml:space="preserve"> </w:t>
      </w:r>
      <w:r w:rsidRPr="00ED79B6">
        <w:rPr>
          <w:rStyle w:val="CharDivText"/>
        </w:rPr>
        <w:t xml:space="preserve"> </w:t>
      </w:r>
    </w:p>
    <w:p w:rsidR="00AF1E25" w:rsidRDefault="00AF1E25" w:rsidP="00AF1E25">
      <w:pPr>
        <w:sectPr w:rsidR="00AF1E25" w:rsidSect="006E067F">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02" w:gutter="0"/>
          <w:cols w:space="708"/>
          <w:titlePg/>
          <w:docGrid w:linePitch="360"/>
        </w:sectPr>
      </w:pPr>
    </w:p>
    <w:p w:rsidR="00F67BCA" w:rsidRPr="004245B1" w:rsidRDefault="00715914" w:rsidP="00D943F0">
      <w:pPr>
        <w:rPr>
          <w:sz w:val="36"/>
        </w:rPr>
      </w:pPr>
      <w:r w:rsidRPr="004245B1">
        <w:rPr>
          <w:sz w:val="36"/>
        </w:rPr>
        <w:lastRenderedPageBreak/>
        <w:t>Contents</w:t>
      </w:r>
    </w:p>
    <w:p w:rsidR="00BA3D53" w:rsidRDefault="007378E9">
      <w:pPr>
        <w:pStyle w:val="TOC2"/>
        <w:rPr>
          <w:rFonts w:asciiTheme="minorHAnsi" w:eastAsiaTheme="minorEastAsia" w:hAnsiTheme="minorHAnsi" w:cstheme="minorBidi"/>
          <w:b w:val="0"/>
          <w:noProof/>
          <w:kern w:val="0"/>
          <w:sz w:val="22"/>
          <w:szCs w:val="22"/>
        </w:rPr>
      </w:pPr>
      <w:r w:rsidRPr="00BA3D53">
        <w:fldChar w:fldCharType="begin"/>
      </w:r>
      <w:r w:rsidRPr="004245B1">
        <w:instrText xml:space="preserve"> TOC \o "1-9" </w:instrText>
      </w:r>
      <w:r w:rsidRPr="00BA3D53">
        <w:fldChar w:fldCharType="separate"/>
      </w:r>
      <w:r w:rsidR="00BA3D53">
        <w:rPr>
          <w:noProof/>
        </w:rPr>
        <w:t>Part 1—Preliminary</w:t>
      </w:r>
      <w:r w:rsidR="00BA3D53" w:rsidRPr="00BA3D53">
        <w:rPr>
          <w:b w:val="0"/>
          <w:noProof/>
          <w:sz w:val="18"/>
        </w:rPr>
        <w:tab/>
      </w:r>
      <w:r w:rsidR="00BA3D53" w:rsidRPr="00BA3D53">
        <w:rPr>
          <w:b w:val="0"/>
          <w:noProof/>
          <w:sz w:val="18"/>
        </w:rPr>
        <w:fldChar w:fldCharType="begin"/>
      </w:r>
      <w:r w:rsidR="00BA3D53" w:rsidRPr="00BA3D53">
        <w:rPr>
          <w:b w:val="0"/>
          <w:noProof/>
          <w:sz w:val="18"/>
        </w:rPr>
        <w:instrText xml:space="preserve"> PAGEREF _Toc29978937 \h </w:instrText>
      </w:r>
      <w:r w:rsidR="00BA3D53" w:rsidRPr="00BA3D53">
        <w:rPr>
          <w:b w:val="0"/>
          <w:noProof/>
          <w:sz w:val="18"/>
        </w:rPr>
      </w:r>
      <w:r w:rsidR="00BA3D53" w:rsidRPr="00BA3D53">
        <w:rPr>
          <w:b w:val="0"/>
          <w:noProof/>
          <w:sz w:val="18"/>
        </w:rPr>
        <w:fldChar w:fldCharType="separate"/>
      </w:r>
      <w:r w:rsidR="006555D8">
        <w:rPr>
          <w:b w:val="0"/>
          <w:noProof/>
          <w:sz w:val="18"/>
        </w:rPr>
        <w:t>1</w:t>
      </w:r>
      <w:r w:rsidR="00BA3D53"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w:t>
      </w:r>
      <w:r>
        <w:rPr>
          <w:noProof/>
        </w:rPr>
        <w:tab/>
        <w:t>Name</w:t>
      </w:r>
      <w:r w:rsidRPr="00BA3D53">
        <w:rPr>
          <w:noProof/>
        </w:rPr>
        <w:tab/>
      </w:r>
      <w:r w:rsidRPr="00BA3D53">
        <w:rPr>
          <w:noProof/>
        </w:rPr>
        <w:fldChar w:fldCharType="begin"/>
      </w:r>
      <w:r w:rsidRPr="00BA3D53">
        <w:rPr>
          <w:noProof/>
        </w:rPr>
        <w:instrText xml:space="preserve"> PAGEREF _Toc29978938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w:t>
      </w:r>
      <w:r>
        <w:rPr>
          <w:noProof/>
        </w:rPr>
        <w:tab/>
        <w:t>When this instrument takes effect</w:t>
      </w:r>
      <w:r w:rsidRPr="00BA3D53">
        <w:rPr>
          <w:noProof/>
        </w:rPr>
        <w:tab/>
      </w:r>
      <w:r w:rsidRPr="00BA3D53">
        <w:rPr>
          <w:noProof/>
        </w:rPr>
        <w:fldChar w:fldCharType="begin"/>
      </w:r>
      <w:r w:rsidRPr="00BA3D53">
        <w:rPr>
          <w:noProof/>
        </w:rPr>
        <w:instrText xml:space="preserve"> PAGEREF _Toc29978939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w:t>
      </w:r>
      <w:r>
        <w:rPr>
          <w:noProof/>
        </w:rPr>
        <w:tab/>
        <w:t>Authority</w:t>
      </w:r>
      <w:r w:rsidRPr="00BA3D53">
        <w:rPr>
          <w:noProof/>
        </w:rPr>
        <w:tab/>
      </w:r>
      <w:r w:rsidRPr="00BA3D53">
        <w:rPr>
          <w:noProof/>
        </w:rPr>
        <w:fldChar w:fldCharType="begin"/>
      </w:r>
      <w:r w:rsidRPr="00BA3D53">
        <w:rPr>
          <w:noProof/>
        </w:rPr>
        <w:instrText xml:space="preserve"> PAGEREF _Toc29978940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5</w:t>
      </w:r>
      <w:r>
        <w:rPr>
          <w:noProof/>
        </w:rPr>
        <w:tab/>
        <w:t>Determination supersedes previous determination</w:t>
      </w:r>
      <w:r w:rsidRPr="00BA3D53">
        <w:rPr>
          <w:noProof/>
        </w:rPr>
        <w:tab/>
      </w:r>
      <w:r w:rsidRPr="00BA3D53">
        <w:rPr>
          <w:noProof/>
        </w:rPr>
        <w:fldChar w:fldCharType="begin"/>
      </w:r>
      <w:r w:rsidRPr="00BA3D53">
        <w:rPr>
          <w:noProof/>
        </w:rPr>
        <w:instrText xml:space="preserve"> PAGEREF _Toc29978941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7</w:t>
      </w:r>
      <w:r>
        <w:rPr>
          <w:noProof/>
        </w:rPr>
        <w:tab/>
        <w:t>Simplified outline of this instrument</w:t>
      </w:r>
      <w:r w:rsidRPr="00BA3D53">
        <w:rPr>
          <w:noProof/>
        </w:rPr>
        <w:tab/>
      </w:r>
      <w:r w:rsidRPr="00BA3D53">
        <w:rPr>
          <w:noProof/>
        </w:rPr>
        <w:fldChar w:fldCharType="begin"/>
      </w:r>
      <w:r w:rsidRPr="00BA3D53">
        <w:rPr>
          <w:noProof/>
        </w:rPr>
        <w:instrText xml:space="preserve"> PAGEREF _Toc29978942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8</w:t>
      </w:r>
      <w:r>
        <w:rPr>
          <w:noProof/>
        </w:rPr>
        <w:tab/>
        <w:t>Definitions</w:t>
      </w:r>
      <w:r w:rsidRPr="00BA3D53">
        <w:rPr>
          <w:noProof/>
        </w:rPr>
        <w:tab/>
      </w:r>
      <w:r w:rsidRPr="00BA3D53">
        <w:rPr>
          <w:noProof/>
        </w:rPr>
        <w:fldChar w:fldCharType="begin"/>
      </w:r>
      <w:r w:rsidRPr="00BA3D53">
        <w:rPr>
          <w:noProof/>
        </w:rPr>
        <w:instrText xml:space="preserve"> PAGEREF _Toc29978943 \h </w:instrText>
      </w:r>
      <w:r w:rsidRPr="00BA3D53">
        <w:rPr>
          <w:noProof/>
        </w:rPr>
      </w:r>
      <w:r w:rsidRPr="00BA3D53">
        <w:rPr>
          <w:noProof/>
        </w:rPr>
        <w:fldChar w:fldCharType="separate"/>
      </w:r>
      <w:r w:rsidR="006555D8">
        <w:rPr>
          <w:noProof/>
        </w:rPr>
        <w:t>1</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2—General provisions</w:t>
      </w:r>
      <w:r w:rsidRPr="00BA3D53">
        <w:rPr>
          <w:b w:val="0"/>
          <w:noProof/>
          <w:sz w:val="18"/>
        </w:rPr>
        <w:tab/>
      </w:r>
      <w:r w:rsidRPr="00BA3D53">
        <w:rPr>
          <w:b w:val="0"/>
          <w:noProof/>
          <w:sz w:val="18"/>
        </w:rPr>
        <w:fldChar w:fldCharType="begin"/>
      </w:r>
      <w:r w:rsidRPr="00BA3D53">
        <w:rPr>
          <w:b w:val="0"/>
          <w:noProof/>
          <w:sz w:val="18"/>
        </w:rPr>
        <w:instrText xml:space="preserve"> PAGEREF _Toc29978944 \h </w:instrText>
      </w:r>
      <w:r w:rsidRPr="00BA3D53">
        <w:rPr>
          <w:b w:val="0"/>
          <w:noProof/>
          <w:sz w:val="18"/>
        </w:rPr>
      </w:r>
      <w:r w:rsidRPr="00BA3D53">
        <w:rPr>
          <w:b w:val="0"/>
          <w:noProof/>
          <w:sz w:val="18"/>
        </w:rPr>
        <w:fldChar w:fldCharType="separate"/>
      </w:r>
      <w:r w:rsidR="006555D8">
        <w:rPr>
          <w:b w:val="0"/>
          <w:noProof/>
          <w:sz w:val="18"/>
        </w:rPr>
        <w:t>4</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9</w:t>
      </w:r>
      <w:r>
        <w:rPr>
          <w:noProof/>
        </w:rPr>
        <w:tab/>
        <w:t>Fees are gross fees</w:t>
      </w:r>
      <w:r w:rsidRPr="00BA3D53">
        <w:rPr>
          <w:noProof/>
        </w:rPr>
        <w:tab/>
      </w:r>
      <w:r w:rsidRPr="00BA3D53">
        <w:rPr>
          <w:noProof/>
        </w:rPr>
        <w:fldChar w:fldCharType="begin"/>
      </w:r>
      <w:r w:rsidRPr="00BA3D53">
        <w:rPr>
          <w:noProof/>
        </w:rPr>
        <w:instrText xml:space="preserve"> PAGEREF _Toc29978945 \h </w:instrText>
      </w:r>
      <w:r w:rsidRPr="00BA3D53">
        <w:rPr>
          <w:noProof/>
        </w:rPr>
      </w:r>
      <w:r w:rsidRPr="00BA3D53">
        <w:rPr>
          <w:noProof/>
        </w:rPr>
        <w:fldChar w:fldCharType="separate"/>
      </w:r>
      <w:r w:rsidR="006555D8">
        <w:rPr>
          <w:noProof/>
        </w:rPr>
        <w:t>4</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10</w:t>
      </w:r>
      <w:r>
        <w:rPr>
          <w:noProof/>
        </w:rPr>
        <w:tab/>
        <w:t>Remuneration packaging</w:t>
      </w:r>
      <w:r w:rsidRPr="00BA3D53">
        <w:rPr>
          <w:noProof/>
        </w:rPr>
        <w:tab/>
      </w:r>
      <w:r w:rsidRPr="00BA3D53">
        <w:rPr>
          <w:noProof/>
        </w:rPr>
        <w:fldChar w:fldCharType="begin"/>
      </w:r>
      <w:r w:rsidRPr="00BA3D53">
        <w:rPr>
          <w:noProof/>
        </w:rPr>
        <w:instrText xml:space="preserve"> PAGEREF _Toc29978946 \h </w:instrText>
      </w:r>
      <w:r w:rsidRPr="00BA3D53">
        <w:rPr>
          <w:noProof/>
        </w:rPr>
      </w:r>
      <w:r w:rsidRPr="00BA3D53">
        <w:rPr>
          <w:noProof/>
        </w:rPr>
        <w:fldChar w:fldCharType="separate"/>
      </w:r>
      <w:r w:rsidR="006555D8">
        <w:rPr>
          <w:noProof/>
        </w:rPr>
        <w:t>4</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11</w:t>
      </w:r>
      <w:r>
        <w:rPr>
          <w:noProof/>
        </w:rPr>
        <w:tab/>
        <w:t>Other holders of part</w:t>
      </w:r>
      <w:r w:rsidR="000D509F">
        <w:rPr>
          <w:noProof/>
        </w:rPr>
        <w:noBreakHyphen/>
      </w:r>
      <w:r>
        <w:rPr>
          <w:noProof/>
        </w:rPr>
        <w:t>time public office</w:t>
      </w:r>
      <w:r w:rsidRPr="00BA3D53">
        <w:rPr>
          <w:noProof/>
        </w:rPr>
        <w:tab/>
      </w:r>
      <w:r w:rsidRPr="00BA3D53">
        <w:rPr>
          <w:noProof/>
        </w:rPr>
        <w:fldChar w:fldCharType="begin"/>
      </w:r>
      <w:r w:rsidRPr="00BA3D53">
        <w:rPr>
          <w:noProof/>
        </w:rPr>
        <w:instrText xml:space="preserve"> PAGEREF _Toc29978947 \h </w:instrText>
      </w:r>
      <w:r w:rsidRPr="00BA3D53">
        <w:rPr>
          <w:noProof/>
        </w:rPr>
      </w:r>
      <w:r w:rsidRPr="00BA3D53">
        <w:rPr>
          <w:noProof/>
        </w:rPr>
        <w:fldChar w:fldCharType="separate"/>
      </w:r>
      <w:r w:rsidR="006555D8">
        <w:rPr>
          <w:noProof/>
        </w:rPr>
        <w:t>4</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3—Annual fees</w:t>
      </w:r>
      <w:r w:rsidRPr="00BA3D53">
        <w:rPr>
          <w:b w:val="0"/>
          <w:noProof/>
          <w:sz w:val="18"/>
        </w:rPr>
        <w:tab/>
      </w:r>
      <w:r w:rsidRPr="00BA3D53">
        <w:rPr>
          <w:b w:val="0"/>
          <w:noProof/>
          <w:sz w:val="18"/>
        </w:rPr>
        <w:fldChar w:fldCharType="begin"/>
      </w:r>
      <w:r w:rsidRPr="00BA3D53">
        <w:rPr>
          <w:b w:val="0"/>
          <w:noProof/>
          <w:sz w:val="18"/>
        </w:rPr>
        <w:instrText xml:space="preserve"> PAGEREF _Toc29978948 \h </w:instrText>
      </w:r>
      <w:r w:rsidRPr="00BA3D53">
        <w:rPr>
          <w:b w:val="0"/>
          <w:noProof/>
          <w:sz w:val="18"/>
        </w:rPr>
      </w:r>
      <w:r w:rsidRPr="00BA3D53">
        <w:rPr>
          <w:b w:val="0"/>
          <w:noProof/>
          <w:sz w:val="18"/>
        </w:rPr>
        <w:fldChar w:fldCharType="separate"/>
      </w:r>
      <w:r w:rsidR="006555D8">
        <w:rPr>
          <w:b w:val="0"/>
          <w:noProof/>
          <w:sz w:val="18"/>
        </w:rPr>
        <w:t>5</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BA3D53">
        <w:rPr>
          <w:noProof/>
        </w:rPr>
        <w:tab/>
      </w:r>
      <w:r w:rsidRPr="00BA3D53">
        <w:rPr>
          <w:noProof/>
        </w:rPr>
        <w:fldChar w:fldCharType="begin"/>
      </w:r>
      <w:r w:rsidRPr="00BA3D53">
        <w:rPr>
          <w:noProof/>
        </w:rPr>
        <w:instrText xml:space="preserve"> PAGEREF _Toc29978949 \h </w:instrText>
      </w:r>
      <w:r w:rsidRPr="00BA3D53">
        <w:rPr>
          <w:noProof/>
        </w:rPr>
      </w:r>
      <w:r w:rsidRPr="00BA3D53">
        <w:rPr>
          <w:noProof/>
        </w:rPr>
        <w:fldChar w:fldCharType="separate"/>
      </w:r>
      <w:r w:rsidR="006555D8">
        <w:rPr>
          <w:noProof/>
        </w:rPr>
        <w:t>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13</w:t>
      </w:r>
      <w:r>
        <w:rPr>
          <w:noProof/>
        </w:rPr>
        <w:tab/>
        <w:t>Application of this Part</w:t>
      </w:r>
      <w:r w:rsidRPr="00BA3D53">
        <w:rPr>
          <w:noProof/>
        </w:rPr>
        <w:tab/>
      </w:r>
      <w:r w:rsidRPr="00BA3D53">
        <w:rPr>
          <w:noProof/>
        </w:rPr>
        <w:fldChar w:fldCharType="begin"/>
      </w:r>
      <w:r w:rsidRPr="00BA3D53">
        <w:rPr>
          <w:noProof/>
        </w:rPr>
        <w:instrText xml:space="preserve"> PAGEREF _Toc29978950 \h </w:instrText>
      </w:r>
      <w:r w:rsidRPr="00BA3D53">
        <w:rPr>
          <w:noProof/>
        </w:rPr>
      </w:r>
      <w:r w:rsidRPr="00BA3D53">
        <w:rPr>
          <w:noProof/>
        </w:rPr>
        <w:fldChar w:fldCharType="separate"/>
      </w:r>
      <w:r w:rsidR="006555D8">
        <w:rPr>
          <w:noProof/>
        </w:rPr>
        <w:t>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14</w:t>
      </w:r>
      <w:r>
        <w:rPr>
          <w:noProof/>
        </w:rPr>
        <w:tab/>
        <w:t>Payment of annual fees</w:t>
      </w:r>
      <w:r w:rsidRPr="00BA3D53">
        <w:rPr>
          <w:noProof/>
        </w:rPr>
        <w:tab/>
      </w:r>
      <w:r w:rsidRPr="00BA3D53">
        <w:rPr>
          <w:noProof/>
        </w:rPr>
        <w:fldChar w:fldCharType="begin"/>
      </w:r>
      <w:r w:rsidRPr="00BA3D53">
        <w:rPr>
          <w:noProof/>
        </w:rPr>
        <w:instrText xml:space="preserve"> PAGEREF _Toc29978951 \h </w:instrText>
      </w:r>
      <w:r w:rsidRPr="00BA3D53">
        <w:rPr>
          <w:noProof/>
        </w:rPr>
      </w:r>
      <w:r w:rsidRPr="00BA3D53">
        <w:rPr>
          <w:noProof/>
        </w:rPr>
        <w:fldChar w:fldCharType="separate"/>
      </w:r>
      <w:r w:rsidR="006555D8">
        <w:rPr>
          <w:noProof/>
        </w:rPr>
        <w:t>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15</w:t>
      </w:r>
      <w:r>
        <w:rPr>
          <w:noProof/>
        </w:rPr>
        <w:tab/>
        <w:t>Annual fees</w:t>
      </w:r>
      <w:r w:rsidRPr="00BA3D53">
        <w:rPr>
          <w:noProof/>
        </w:rPr>
        <w:tab/>
      </w:r>
      <w:r w:rsidRPr="00BA3D53">
        <w:rPr>
          <w:noProof/>
        </w:rPr>
        <w:fldChar w:fldCharType="begin"/>
      </w:r>
      <w:r w:rsidRPr="00BA3D53">
        <w:rPr>
          <w:noProof/>
        </w:rPr>
        <w:instrText xml:space="preserve"> PAGEREF _Toc29978952 \h </w:instrText>
      </w:r>
      <w:r w:rsidRPr="00BA3D53">
        <w:rPr>
          <w:noProof/>
        </w:rPr>
      </w:r>
      <w:r w:rsidRPr="00BA3D53">
        <w:rPr>
          <w:noProof/>
        </w:rPr>
        <w:fldChar w:fldCharType="separate"/>
      </w:r>
      <w:r w:rsidR="006555D8">
        <w:rPr>
          <w:noProof/>
        </w:rPr>
        <w:t>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16</w:t>
      </w:r>
      <w:r>
        <w:rPr>
          <w:noProof/>
        </w:rPr>
        <w:tab/>
        <w:t>Special provisions for certain offices</w:t>
      </w:r>
      <w:r w:rsidRPr="00BA3D53">
        <w:rPr>
          <w:noProof/>
        </w:rPr>
        <w:tab/>
      </w:r>
      <w:r w:rsidRPr="00BA3D53">
        <w:rPr>
          <w:noProof/>
        </w:rPr>
        <w:fldChar w:fldCharType="begin"/>
      </w:r>
      <w:r w:rsidRPr="00BA3D53">
        <w:rPr>
          <w:noProof/>
        </w:rPr>
        <w:instrText xml:space="preserve"> PAGEREF _Toc29978953 \h </w:instrText>
      </w:r>
      <w:r w:rsidRPr="00BA3D53">
        <w:rPr>
          <w:noProof/>
        </w:rPr>
      </w:r>
      <w:r w:rsidRPr="00BA3D53">
        <w:rPr>
          <w:noProof/>
        </w:rPr>
        <w:fldChar w:fldCharType="separate"/>
      </w:r>
      <w:r w:rsidR="006555D8">
        <w:rPr>
          <w:noProof/>
        </w:rPr>
        <w:t>12</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4—Daily fees</w:t>
      </w:r>
      <w:r w:rsidRPr="00BA3D53">
        <w:rPr>
          <w:b w:val="0"/>
          <w:noProof/>
          <w:sz w:val="18"/>
        </w:rPr>
        <w:tab/>
      </w:r>
      <w:r w:rsidRPr="00BA3D53">
        <w:rPr>
          <w:b w:val="0"/>
          <w:noProof/>
          <w:sz w:val="18"/>
        </w:rPr>
        <w:fldChar w:fldCharType="begin"/>
      </w:r>
      <w:r w:rsidRPr="00BA3D53">
        <w:rPr>
          <w:b w:val="0"/>
          <w:noProof/>
          <w:sz w:val="18"/>
        </w:rPr>
        <w:instrText xml:space="preserve"> PAGEREF _Toc29978954 \h </w:instrText>
      </w:r>
      <w:r w:rsidRPr="00BA3D53">
        <w:rPr>
          <w:b w:val="0"/>
          <w:noProof/>
          <w:sz w:val="18"/>
        </w:rPr>
      </w:r>
      <w:r w:rsidRPr="00BA3D53">
        <w:rPr>
          <w:b w:val="0"/>
          <w:noProof/>
          <w:sz w:val="18"/>
        </w:rPr>
        <w:fldChar w:fldCharType="separate"/>
      </w:r>
      <w:r w:rsidR="006555D8">
        <w:rPr>
          <w:b w:val="0"/>
          <w:noProof/>
          <w:sz w:val="18"/>
        </w:rPr>
        <w:t>15</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BA3D53">
        <w:rPr>
          <w:noProof/>
        </w:rPr>
        <w:tab/>
      </w:r>
      <w:r w:rsidRPr="00BA3D53">
        <w:rPr>
          <w:noProof/>
        </w:rPr>
        <w:fldChar w:fldCharType="begin"/>
      </w:r>
      <w:r w:rsidRPr="00BA3D53">
        <w:rPr>
          <w:noProof/>
        </w:rPr>
        <w:instrText xml:space="preserve"> PAGEREF _Toc29978955 \h </w:instrText>
      </w:r>
      <w:r w:rsidRPr="00BA3D53">
        <w:rPr>
          <w:noProof/>
        </w:rPr>
      </w:r>
      <w:r w:rsidRPr="00BA3D53">
        <w:rPr>
          <w:noProof/>
        </w:rPr>
        <w:fldChar w:fldCharType="separate"/>
      </w:r>
      <w:r w:rsidR="006555D8">
        <w:rPr>
          <w:noProof/>
        </w:rPr>
        <w:t>15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18</w:t>
      </w:r>
      <w:r>
        <w:rPr>
          <w:noProof/>
        </w:rPr>
        <w:tab/>
        <w:t>Application of this Part</w:t>
      </w:r>
      <w:r w:rsidRPr="00BA3D53">
        <w:rPr>
          <w:noProof/>
        </w:rPr>
        <w:tab/>
      </w:r>
      <w:r w:rsidRPr="00BA3D53">
        <w:rPr>
          <w:noProof/>
        </w:rPr>
        <w:fldChar w:fldCharType="begin"/>
      </w:r>
      <w:r w:rsidRPr="00BA3D53">
        <w:rPr>
          <w:noProof/>
        </w:rPr>
        <w:instrText xml:space="preserve"> PAGEREF _Toc29978956 \h </w:instrText>
      </w:r>
      <w:r w:rsidRPr="00BA3D53">
        <w:rPr>
          <w:noProof/>
        </w:rPr>
      </w:r>
      <w:r w:rsidRPr="00BA3D53">
        <w:rPr>
          <w:noProof/>
        </w:rPr>
        <w:fldChar w:fldCharType="separate"/>
      </w:r>
      <w:r w:rsidR="006555D8">
        <w:rPr>
          <w:noProof/>
        </w:rPr>
        <w:t>15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19</w:t>
      </w:r>
      <w:r>
        <w:rPr>
          <w:noProof/>
        </w:rPr>
        <w:tab/>
        <w:t>Payment of daily fees</w:t>
      </w:r>
      <w:r w:rsidRPr="00BA3D53">
        <w:rPr>
          <w:noProof/>
        </w:rPr>
        <w:tab/>
      </w:r>
      <w:r w:rsidRPr="00BA3D53">
        <w:rPr>
          <w:noProof/>
        </w:rPr>
        <w:fldChar w:fldCharType="begin"/>
      </w:r>
      <w:r w:rsidRPr="00BA3D53">
        <w:rPr>
          <w:noProof/>
        </w:rPr>
        <w:instrText xml:space="preserve"> PAGEREF _Toc29978957 \h </w:instrText>
      </w:r>
      <w:r w:rsidRPr="00BA3D53">
        <w:rPr>
          <w:noProof/>
        </w:rPr>
      </w:r>
      <w:r w:rsidRPr="00BA3D53">
        <w:rPr>
          <w:noProof/>
        </w:rPr>
        <w:fldChar w:fldCharType="separate"/>
      </w:r>
      <w:r w:rsidR="006555D8">
        <w:rPr>
          <w:noProof/>
        </w:rPr>
        <w:t>15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20</w:t>
      </w:r>
      <w:r>
        <w:rPr>
          <w:noProof/>
        </w:rPr>
        <w:tab/>
        <w:t>Calculation of daily fees</w:t>
      </w:r>
      <w:r w:rsidRPr="00BA3D53">
        <w:rPr>
          <w:noProof/>
        </w:rPr>
        <w:tab/>
      </w:r>
      <w:r w:rsidRPr="00BA3D53">
        <w:rPr>
          <w:noProof/>
        </w:rPr>
        <w:fldChar w:fldCharType="begin"/>
      </w:r>
      <w:r w:rsidRPr="00BA3D53">
        <w:rPr>
          <w:noProof/>
        </w:rPr>
        <w:instrText xml:space="preserve"> PAGEREF _Toc29978958 \h </w:instrText>
      </w:r>
      <w:r w:rsidRPr="00BA3D53">
        <w:rPr>
          <w:noProof/>
        </w:rPr>
      </w:r>
      <w:r w:rsidRPr="00BA3D53">
        <w:rPr>
          <w:noProof/>
        </w:rPr>
        <w:fldChar w:fldCharType="separate"/>
      </w:r>
      <w:r w:rsidR="006555D8">
        <w:rPr>
          <w:noProof/>
        </w:rPr>
        <w:t>16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21</w:t>
      </w:r>
      <w:r>
        <w:rPr>
          <w:noProof/>
        </w:rPr>
        <w:tab/>
        <w:t>Daily fees</w:t>
      </w:r>
      <w:r w:rsidRPr="00BA3D53">
        <w:rPr>
          <w:noProof/>
        </w:rPr>
        <w:tab/>
      </w:r>
      <w:r w:rsidRPr="00BA3D53">
        <w:rPr>
          <w:noProof/>
        </w:rPr>
        <w:fldChar w:fldCharType="begin"/>
      </w:r>
      <w:r w:rsidRPr="00BA3D53">
        <w:rPr>
          <w:noProof/>
        </w:rPr>
        <w:instrText xml:space="preserve"> PAGEREF _Toc29978959 \h </w:instrText>
      </w:r>
      <w:r w:rsidRPr="00BA3D53">
        <w:rPr>
          <w:noProof/>
        </w:rPr>
      </w:r>
      <w:r w:rsidRPr="00BA3D53">
        <w:rPr>
          <w:noProof/>
        </w:rPr>
        <w:fldChar w:fldCharType="separate"/>
      </w:r>
      <w:r w:rsidR="006555D8">
        <w:rPr>
          <w:noProof/>
        </w:rPr>
        <w:t>16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22</w:t>
      </w:r>
      <w:r>
        <w:rPr>
          <w:noProof/>
        </w:rPr>
        <w:tab/>
        <w:t>Special provisions for certain offices</w:t>
      </w:r>
      <w:r w:rsidRPr="00BA3D53">
        <w:rPr>
          <w:noProof/>
        </w:rPr>
        <w:tab/>
      </w:r>
      <w:r w:rsidRPr="00BA3D53">
        <w:rPr>
          <w:noProof/>
        </w:rPr>
        <w:fldChar w:fldCharType="begin"/>
      </w:r>
      <w:r w:rsidRPr="00BA3D53">
        <w:rPr>
          <w:noProof/>
        </w:rPr>
        <w:instrText xml:space="preserve"> PAGEREF _Toc29978960 \h </w:instrText>
      </w:r>
      <w:r w:rsidRPr="00BA3D53">
        <w:rPr>
          <w:noProof/>
        </w:rPr>
      </w:r>
      <w:r w:rsidRPr="00BA3D53">
        <w:rPr>
          <w:noProof/>
        </w:rPr>
        <w:fldChar w:fldCharType="separate"/>
      </w:r>
      <w:r w:rsidR="006555D8">
        <w:rPr>
          <w:noProof/>
        </w:rPr>
        <w:t>25</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23</w:t>
      </w:r>
      <w:r>
        <w:rPr>
          <w:noProof/>
        </w:rPr>
        <w:tab/>
        <w:t>Specified professional committees</w:t>
      </w:r>
      <w:r w:rsidRPr="00BA3D53">
        <w:rPr>
          <w:noProof/>
        </w:rPr>
        <w:tab/>
      </w:r>
      <w:r w:rsidRPr="00BA3D53">
        <w:rPr>
          <w:noProof/>
        </w:rPr>
        <w:fldChar w:fldCharType="begin"/>
      </w:r>
      <w:r w:rsidRPr="00BA3D53">
        <w:rPr>
          <w:noProof/>
        </w:rPr>
        <w:instrText xml:space="preserve"> PAGEREF _Toc29978961 \h </w:instrText>
      </w:r>
      <w:r w:rsidRPr="00BA3D53">
        <w:rPr>
          <w:noProof/>
        </w:rPr>
      </w:r>
      <w:r w:rsidRPr="00BA3D53">
        <w:rPr>
          <w:noProof/>
        </w:rPr>
        <w:fldChar w:fldCharType="separate"/>
      </w:r>
      <w:r w:rsidR="006555D8">
        <w:rPr>
          <w:noProof/>
        </w:rPr>
        <w:t>27</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5—Annual meeting fees and additional daily fees</w:t>
      </w:r>
      <w:r w:rsidRPr="00BA3D53">
        <w:rPr>
          <w:b w:val="0"/>
          <w:noProof/>
          <w:sz w:val="18"/>
        </w:rPr>
        <w:tab/>
      </w:r>
      <w:r w:rsidRPr="00BA3D53">
        <w:rPr>
          <w:b w:val="0"/>
          <w:noProof/>
          <w:sz w:val="18"/>
        </w:rPr>
        <w:fldChar w:fldCharType="begin"/>
      </w:r>
      <w:r w:rsidRPr="00BA3D53">
        <w:rPr>
          <w:b w:val="0"/>
          <w:noProof/>
          <w:sz w:val="18"/>
        </w:rPr>
        <w:instrText xml:space="preserve"> PAGEREF _Toc29978962 \h </w:instrText>
      </w:r>
      <w:r w:rsidRPr="00BA3D53">
        <w:rPr>
          <w:b w:val="0"/>
          <w:noProof/>
          <w:sz w:val="18"/>
        </w:rPr>
      </w:r>
      <w:r w:rsidRPr="00BA3D53">
        <w:rPr>
          <w:b w:val="0"/>
          <w:noProof/>
          <w:sz w:val="18"/>
        </w:rPr>
        <w:fldChar w:fldCharType="separate"/>
      </w:r>
      <w:r w:rsidR="006555D8">
        <w:rPr>
          <w:b w:val="0"/>
          <w:noProof/>
          <w:sz w:val="18"/>
        </w:rPr>
        <w:t>28</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24</w:t>
      </w:r>
      <w:r>
        <w:rPr>
          <w:noProof/>
        </w:rPr>
        <w:tab/>
        <w:t>Simplified outline of this Part</w:t>
      </w:r>
      <w:r w:rsidRPr="00BA3D53">
        <w:rPr>
          <w:noProof/>
        </w:rPr>
        <w:tab/>
      </w:r>
      <w:r w:rsidRPr="00BA3D53">
        <w:rPr>
          <w:noProof/>
        </w:rPr>
        <w:fldChar w:fldCharType="begin"/>
      </w:r>
      <w:r w:rsidRPr="00BA3D53">
        <w:rPr>
          <w:noProof/>
        </w:rPr>
        <w:instrText xml:space="preserve"> PAGEREF _Toc29978963 \h </w:instrText>
      </w:r>
      <w:r w:rsidRPr="00BA3D53">
        <w:rPr>
          <w:noProof/>
        </w:rPr>
      </w:r>
      <w:r w:rsidRPr="00BA3D53">
        <w:rPr>
          <w:noProof/>
        </w:rPr>
        <w:fldChar w:fldCharType="separate"/>
      </w:r>
      <w:r w:rsidR="006555D8">
        <w:rPr>
          <w:noProof/>
        </w:rPr>
        <w:t>28</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25</w:t>
      </w:r>
      <w:r>
        <w:rPr>
          <w:noProof/>
        </w:rPr>
        <w:tab/>
        <w:t>Application of this Part</w:t>
      </w:r>
      <w:r w:rsidRPr="00BA3D53">
        <w:rPr>
          <w:noProof/>
        </w:rPr>
        <w:tab/>
      </w:r>
      <w:r w:rsidRPr="00BA3D53">
        <w:rPr>
          <w:noProof/>
        </w:rPr>
        <w:fldChar w:fldCharType="begin"/>
      </w:r>
      <w:r w:rsidRPr="00BA3D53">
        <w:rPr>
          <w:noProof/>
        </w:rPr>
        <w:instrText xml:space="preserve"> PAGEREF _Toc29978964 \h </w:instrText>
      </w:r>
      <w:r w:rsidRPr="00BA3D53">
        <w:rPr>
          <w:noProof/>
        </w:rPr>
      </w:r>
      <w:r w:rsidRPr="00BA3D53">
        <w:rPr>
          <w:noProof/>
        </w:rPr>
        <w:fldChar w:fldCharType="separate"/>
      </w:r>
      <w:r w:rsidR="006555D8">
        <w:rPr>
          <w:noProof/>
        </w:rPr>
        <w:t>28</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26</w:t>
      </w:r>
      <w:r>
        <w:rPr>
          <w:noProof/>
        </w:rPr>
        <w:tab/>
        <w:t>Payment of annual meeting fees</w:t>
      </w:r>
      <w:r w:rsidRPr="00BA3D53">
        <w:rPr>
          <w:noProof/>
        </w:rPr>
        <w:tab/>
      </w:r>
      <w:r w:rsidRPr="00BA3D53">
        <w:rPr>
          <w:noProof/>
        </w:rPr>
        <w:fldChar w:fldCharType="begin"/>
      </w:r>
      <w:r w:rsidRPr="00BA3D53">
        <w:rPr>
          <w:noProof/>
        </w:rPr>
        <w:instrText xml:space="preserve"> PAGEREF _Toc29978965 \h </w:instrText>
      </w:r>
      <w:r w:rsidRPr="00BA3D53">
        <w:rPr>
          <w:noProof/>
        </w:rPr>
      </w:r>
      <w:r w:rsidRPr="00BA3D53">
        <w:rPr>
          <w:noProof/>
        </w:rPr>
        <w:fldChar w:fldCharType="separate"/>
      </w:r>
      <w:r w:rsidR="006555D8">
        <w:rPr>
          <w:noProof/>
        </w:rPr>
        <w:t>28</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27</w:t>
      </w:r>
      <w:r>
        <w:rPr>
          <w:noProof/>
        </w:rPr>
        <w:tab/>
        <w:t>Payment of additional daily fees</w:t>
      </w:r>
      <w:r w:rsidRPr="00BA3D53">
        <w:rPr>
          <w:noProof/>
        </w:rPr>
        <w:tab/>
      </w:r>
      <w:r w:rsidRPr="00BA3D53">
        <w:rPr>
          <w:noProof/>
        </w:rPr>
        <w:fldChar w:fldCharType="begin"/>
      </w:r>
      <w:r w:rsidRPr="00BA3D53">
        <w:rPr>
          <w:noProof/>
        </w:rPr>
        <w:instrText xml:space="preserve"> PAGEREF _Toc29978966 \h </w:instrText>
      </w:r>
      <w:r w:rsidRPr="00BA3D53">
        <w:rPr>
          <w:noProof/>
        </w:rPr>
      </w:r>
      <w:r w:rsidRPr="00BA3D53">
        <w:rPr>
          <w:noProof/>
        </w:rPr>
        <w:fldChar w:fldCharType="separate"/>
      </w:r>
      <w:r w:rsidR="006555D8">
        <w:rPr>
          <w:noProof/>
        </w:rPr>
        <w:t>29</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28</w:t>
      </w:r>
      <w:r>
        <w:rPr>
          <w:noProof/>
        </w:rPr>
        <w:tab/>
        <w:t>Authority business—exclusion</w:t>
      </w:r>
      <w:r w:rsidRPr="00BA3D53">
        <w:rPr>
          <w:noProof/>
        </w:rPr>
        <w:tab/>
      </w:r>
      <w:r w:rsidRPr="00BA3D53">
        <w:rPr>
          <w:noProof/>
        </w:rPr>
        <w:fldChar w:fldCharType="begin"/>
      </w:r>
      <w:r w:rsidRPr="00BA3D53">
        <w:rPr>
          <w:noProof/>
        </w:rPr>
        <w:instrText xml:space="preserve"> PAGEREF _Toc29978967 \h </w:instrText>
      </w:r>
      <w:r w:rsidRPr="00BA3D53">
        <w:rPr>
          <w:noProof/>
        </w:rPr>
      </w:r>
      <w:r w:rsidRPr="00BA3D53">
        <w:rPr>
          <w:noProof/>
        </w:rPr>
        <w:fldChar w:fldCharType="separate"/>
      </w:r>
      <w:r w:rsidR="006555D8">
        <w:rPr>
          <w:noProof/>
        </w:rPr>
        <w:t>29</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29</w:t>
      </w:r>
      <w:r>
        <w:rPr>
          <w:noProof/>
        </w:rPr>
        <w:tab/>
        <w:t>Calculation of additional daily fees</w:t>
      </w:r>
      <w:r w:rsidRPr="00BA3D53">
        <w:rPr>
          <w:noProof/>
        </w:rPr>
        <w:tab/>
      </w:r>
      <w:r w:rsidRPr="00BA3D53">
        <w:rPr>
          <w:noProof/>
        </w:rPr>
        <w:fldChar w:fldCharType="begin"/>
      </w:r>
      <w:r w:rsidRPr="00BA3D53">
        <w:rPr>
          <w:noProof/>
        </w:rPr>
        <w:instrText xml:space="preserve"> PAGEREF _Toc29978968 \h </w:instrText>
      </w:r>
      <w:r w:rsidRPr="00BA3D53">
        <w:rPr>
          <w:noProof/>
        </w:rPr>
      </w:r>
      <w:r w:rsidRPr="00BA3D53">
        <w:rPr>
          <w:noProof/>
        </w:rPr>
        <w:fldChar w:fldCharType="separate"/>
      </w:r>
      <w:r w:rsidR="006555D8">
        <w:rPr>
          <w:noProof/>
        </w:rPr>
        <w:t>29</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30</w:t>
      </w:r>
      <w:r>
        <w:rPr>
          <w:noProof/>
        </w:rPr>
        <w:tab/>
        <w:t>Annual meeting fees and additional daily fees</w:t>
      </w:r>
      <w:r w:rsidRPr="00BA3D53">
        <w:rPr>
          <w:noProof/>
        </w:rPr>
        <w:tab/>
      </w:r>
      <w:r w:rsidRPr="00BA3D53">
        <w:rPr>
          <w:noProof/>
        </w:rPr>
        <w:fldChar w:fldCharType="begin"/>
      </w:r>
      <w:r w:rsidRPr="00BA3D53">
        <w:rPr>
          <w:noProof/>
        </w:rPr>
        <w:instrText xml:space="preserve"> PAGEREF _Toc29978969 \h </w:instrText>
      </w:r>
      <w:r w:rsidRPr="00BA3D53">
        <w:rPr>
          <w:noProof/>
        </w:rPr>
      </w:r>
      <w:r w:rsidRPr="00BA3D53">
        <w:rPr>
          <w:noProof/>
        </w:rPr>
        <w:fldChar w:fldCharType="separate"/>
      </w:r>
      <w:r w:rsidR="006555D8">
        <w:rPr>
          <w:noProof/>
        </w:rPr>
        <w:t>30</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31</w:t>
      </w:r>
      <w:r>
        <w:rPr>
          <w:noProof/>
        </w:rPr>
        <w:tab/>
        <w:t>Special provisions for certain offices</w:t>
      </w:r>
      <w:r w:rsidRPr="00BA3D53">
        <w:rPr>
          <w:noProof/>
        </w:rPr>
        <w:tab/>
      </w:r>
      <w:r w:rsidRPr="00BA3D53">
        <w:rPr>
          <w:noProof/>
        </w:rPr>
        <w:fldChar w:fldCharType="begin"/>
      </w:r>
      <w:r w:rsidRPr="00BA3D53">
        <w:rPr>
          <w:noProof/>
        </w:rPr>
        <w:instrText xml:space="preserve"> PAGEREF _Toc29978970 \h </w:instrText>
      </w:r>
      <w:r w:rsidRPr="00BA3D53">
        <w:rPr>
          <w:noProof/>
        </w:rPr>
      </w:r>
      <w:r w:rsidRPr="00BA3D53">
        <w:rPr>
          <w:noProof/>
        </w:rPr>
        <w:fldChar w:fldCharType="separate"/>
      </w:r>
      <w:r w:rsidR="006555D8">
        <w:rPr>
          <w:noProof/>
        </w:rPr>
        <w:t>31</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6—Base fees and meeting fees</w:t>
      </w:r>
      <w:r w:rsidRPr="00BA3D53">
        <w:rPr>
          <w:b w:val="0"/>
          <w:noProof/>
          <w:sz w:val="18"/>
        </w:rPr>
        <w:tab/>
      </w:r>
      <w:r w:rsidRPr="00BA3D53">
        <w:rPr>
          <w:b w:val="0"/>
          <w:noProof/>
          <w:sz w:val="18"/>
        </w:rPr>
        <w:fldChar w:fldCharType="begin"/>
      </w:r>
      <w:r w:rsidRPr="00BA3D53">
        <w:rPr>
          <w:b w:val="0"/>
          <w:noProof/>
          <w:sz w:val="18"/>
        </w:rPr>
        <w:instrText xml:space="preserve"> PAGEREF _Toc29978971 \h </w:instrText>
      </w:r>
      <w:r w:rsidRPr="00BA3D53">
        <w:rPr>
          <w:b w:val="0"/>
          <w:noProof/>
          <w:sz w:val="18"/>
        </w:rPr>
      </w:r>
      <w:r w:rsidRPr="00BA3D53">
        <w:rPr>
          <w:b w:val="0"/>
          <w:noProof/>
          <w:sz w:val="18"/>
        </w:rPr>
        <w:fldChar w:fldCharType="separate"/>
      </w:r>
      <w:r w:rsidR="006555D8">
        <w:rPr>
          <w:b w:val="0"/>
          <w:noProof/>
          <w:sz w:val="18"/>
        </w:rPr>
        <w:t>32</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32</w:t>
      </w:r>
      <w:r>
        <w:rPr>
          <w:noProof/>
        </w:rPr>
        <w:tab/>
        <w:t>Simplified outline of this Part</w:t>
      </w:r>
      <w:r w:rsidRPr="00BA3D53">
        <w:rPr>
          <w:noProof/>
        </w:rPr>
        <w:tab/>
      </w:r>
      <w:r w:rsidRPr="00BA3D53">
        <w:rPr>
          <w:noProof/>
        </w:rPr>
        <w:fldChar w:fldCharType="begin"/>
      </w:r>
      <w:r w:rsidRPr="00BA3D53">
        <w:rPr>
          <w:noProof/>
        </w:rPr>
        <w:instrText xml:space="preserve"> PAGEREF _Toc29978972 \h </w:instrText>
      </w:r>
      <w:r w:rsidRPr="00BA3D53">
        <w:rPr>
          <w:noProof/>
        </w:rPr>
      </w:r>
      <w:r w:rsidRPr="00BA3D53">
        <w:rPr>
          <w:noProof/>
        </w:rPr>
        <w:fldChar w:fldCharType="separate"/>
      </w:r>
      <w:r w:rsidR="006555D8">
        <w:rPr>
          <w:noProof/>
        </w:rPr>
        <w:t>32</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33</w:t>
      </w:r>
      <w:r>
        <w:rPr>
          <w:noProof/>
        </w:rPr>
        <w:tab/>
        <w:t>Application of this Part</w:t>
      </w:r>
      <w:r w:rsidRPr="00BA3D53">
        <w:rPr>
          <w:noProof/>
        </w:rPr>
        <w:tab/>
      </w:r>
      <w:r w:rsidRPr="00BA3D53">
        <w:rPr>
          <w:noProof/>
        </w:rPr>
        <w:fldChar w:fldCharType="begin"/>
      </w:r>
      <w:r w:rsidRPr="00BA3D53">
        <w:rPr>
          <w:noProof/>
        </w:rPr>
        <w:instrText xml:space="preserve"> PAGEREF _Toc29978973 \h </w:instrText>
      </w:r>
      <w:r w:rsidRPr="00BA3D53">
        <w:rPr>
          <w:noProof/>
        </w:rPr>
      </w:r>
      <w:r w:rsidRPr="00BA3D53">
        <w:rPr>
          <w:noProof/>
        </w:rPr>
        <w:fldChar w:fldCharType="separate"/>
      </w:r>
      <w:r w:rsidR="006555D8">
        <w:rPr>
          <w:noProof/>
        </w:rPr>
        <w:t>32</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34</w:t>
      </w:r>
      <w:r>
        <w:rPr>
          <w:noProof/>
        </w:rPr>
        <w:tab/>
        <w:t>Payment of base fees</w:t>
      </w:r>
      <w:r w:rsidRPr="00BA3D53">
        <w:rPr>
          <w:noProof/>
        </w:rPr>
        <w:tab/>
      </w:r>
      <w:r w:rsidRPr="00BA3D53">
        <w:rPr>
          <w:noProof/>
        </w:rPr>
        <w:fldChar w:fldCharType="begin"/>
      </w:r>
      <w:r w:rsidRPr="00BA3D53">
        <w:rPr>
          <w:noProof/>
        </w:rPr>
        <w:instrText xml:space="preserve"> PAGEREF _Toc29978974 \h </w:instrText>
      </w:r>
      <w:r w:rsidRPr="00BA3D53">
        <w:rPr>
          <w:noProof/>
        </w:rPr>
      </w:r>
      <w:r w:rsidRPr="00BA3D53">
        <w:rPr>
          <w:noProof/>
        </w:rPr>
        <w:fldChar w:fldCharType="separate"/>
      </w:r>
      <w:r w:rsidR="006555D8">
        <w:rPr>
          <w:noProof/>
        </w:rPr>
        <w:t>32</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35</w:t>
      </w:r>
      <w:r>
        <w:rPr>
          <w:noProof/>
        </w:rPr>
        <w:tab/>
        <w:t>Payment of meeting fees</w:t>
      </w:r>
      <w:r w:rsidRPr="00BA3D53">
        <w:rPr>
          <w:noProof/>
        </w:rPr>
        <w:tab/>
      </w:r>
      <w:r w:rsidRPr="00BA3D53">
        <w:rPr>
          <w:noProof/>
        </w:rPr>
        <w:fldChar w:fldCharType="begin"/>
      </w:r>
      <w:r w:rsidRPr="00BA3D53">
        <w:rPr>
          <w:noProof/>
        </w:rPr>
        <w:instrText xml:space="preserve"> PAGEREF _Toc29978975 \h </w:instrText>
      </w:r>
      <w:r w:rsidRPr="00BA3D53">
        <w:rPr>
          <w:noProof/>
        </w:rPr>
      </w:r>
      <w:r w:rsidRPr="00BA3D53">
        <w:rPr>
          <w:noProof/>
        </w:rPr>
        <w:fldChar w:fldCharType="separate"/>
      </w:r>
      <w:r w:rsidR="006555D8">
        <w:rPr>
          <w:noProof/>
        </w:rPr>
        <w:t>33</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36</w:t>
      </w:r>
      <w:r>
        <w:rPr>
          <w:noProof/>
        </w:rPr>
        <w:tab/>
        <w:t>Base fees and meeting fees</w:t>
      </w:r>
      <w:r w:rsidRPr="00BA3D53">
        <w:rPr>
          <w:noProof/>
        </w:rPr>
        <w:tab/>
      </w:r>
      <w:r w:rsidRPr="00BA3D53">
        <w:rPr>
          <w:noProof/>
        </w:rPr>
        <w:fldChar w:fldCharType="begin"/>
      </w:r>
      <w:r w:rsidRPr="00BA3D53">
        <w:rPr>
          <w:noProof/>
        </w:rPr>
        <w:instrText xml:space="preserve"> PAGEREF _Toc29978976 \h </w:instrText>
      </w:r>
      <w:r w:rsidRPr="00BA3D53">
        <w:rPr>
          <w:noProof/>
        </w:rPr>
      </w:r>
      <w:r w:rsidRPr="00BA3D53">
        <w:rPr>
          <w:noProof/>
        </w:rPr>
        <w:fldChar w:fldCharType="separate"/>
      </w:r>
      <w:r w:rsidR="006555D8">
        <w:rPr>
          <w:noProof/>
        </w:rPr>
        <w:t>33</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37</w:t>
      </w:r>
      <w:r>
        <w:rPr>
          <w:noProof/>
        </w:rPr>
        <w:tab/>
        <w:t>Special provisions for certain offices</w:t>
      </w:r>
      <w:r w:rsidRPr="00BA3D53">
        <w:rPr>
          <w:noProof/>
        </w:rPr>
        <w:tab/>
      </w:r>
      <w:r w:rsidRPr="00BA3D53">
        <w:rPr>
          <w:noProof/>
        </w:rPr>
        <w:fldChar w:fldCharType="begin"/>
      </w:r>
      <w:r w:rsidRPr="00BA3D53">
        <w:rPr>
          <w:noProof/>
        </w:rPr>
        <w:instrText xml:space="preserve"> PAGEREF _Toc29978977 \h </w:instrText>
      </w:r>
      <w:r w:rsidRPr="00BA3D53">
        <w:rPr>
          <w:noProof/>
        </w:rPr>
      </w:r>
      <w:r w:rsidRPr="00BA3D53">
        <w:rPr>
          <w:noProof/>
        </w:rPr>
        <w:fldChar w:fldCharType="separate"/>
      </w:r>
      <w:r w:rsidR="006555D8">
        <w:rPr>
          <w:noProof/>
        </w:rPr>
        <w:t>34</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7—Aboriginal Land Councils fees</w:t>
      </w:r>
      <w:r w:rsidRPr="00BA3D53">
        <w:rPr>
          <w:b w:val="0"/>
          <w:noProof/>
          <w:sz w:val="18"/>
        </w:rPr>
        <w:tab/>
      </w:r>
      <w:r w:rsidRPr="00BA3D53">
        <w:rPr>
          <w:b w:val="0"/>
          <w:noProof/>
          <w:sz w:val="18"/>
        </w:rPr>
        <w:fldChar w:fldCharType="begin"/>
      </w:r>
      <w:r w:rsidRPr="00BA3D53">
        <w:rPr>
          <w:b w:val="0"/>
          <w:noProof/>
          <w:sz w:val="18"/>
        </w:rPr>
        <w:instrText xml:space="preserve"> PAGEREF _Toc29978978 \h </w:instrText>
      </w:r>
      <w:r w:rsidRPr="00BA3D53">
        <w:rPr>
          <w:b w:val="0"/>
          <w:noProof/>
          <w:sz w:val="18"/>
        </w:rPr>
      </w:r>
      <w:r w:rsidRPr="00BA3D53">
        <w:rPr>
          <w:b w:val="0"/>
          <w:noProof/>
          <w:sz w:val="18"/>
        </w:rPr>
        <w:fldChar w:fldCharType="separate"/>
      </w:r>
      <w:r w:rsidR="006555D8">
        <w:rPr>
          <w:b w:val="0"/>
          <w:noProof/>
          <w:sz w:val="18"/>
        </w:rPr>
        <w:t>36</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BA3D53">
        <w:rPr>
          <w:noProof/>
        </w:rPr>
        <w:tab/>
      </w:r>
      <w:r w:rsidRPr="00BA3D53">
        <w:rPr>
          <w:noProof/>
        </w:rPr>
        <w:fldChar w:fldCharType="begin"/>
      </w:r>
      <w:r w:rsidRPr="00BA3D53">
        <w:rPr>
          <w:noProof/>
        </w:rPr>
        <w:instrText xml:space="preserve"> PAGEREF _Toc29978979 \h </w:instrText>
      </w:r>
      <w:r w:rsidRPr="00BA3D53">
        <w:rPr>
          <w:noProof/>
        </w:rPr>
      </w:r>
      <w:r w:rsidRPr="00BA3D53">
        <w:rPr>
          <w:noProof/>
        </w:rPr>
        <w:fldChar w:fldCharType="separate"/>
      </w:r>
      <w:r w:rsidR="006555D8">
        <w:rPr>
          <w:noProof/>
        </w:rPr>
        <w:t>36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lastRenderedPageBreak/>
        <w:t>39</w:t>
      </w:r>
      <w:r>
        <w:rPr>
          <w:noProof/>
        </w:rPr>
        <w:tab/>
        <w:t>Application of this Part</w:t>
      </w:r>
      <w:r w:rsidRPr="00BA3D53">
        <w:rPr>
          <w:noProof/>
        </w:rPr>
        <w:tab/>
      </w:r>
      <w:r w:rsidRPr="00BA3D53">
        <w:rPr>
          <w:noProof/>
        </w:rPr>
        <w:fldChar w:fldCharType="begin"/>
      </w:r>
      <w:r w:rsidRPr="00BA3D53">
        <w:rPr>
          <w:noProof/>
        </w:rPr>
        <w:instrText xml:space="preserve"> PAGEREF _Toc29978980 \h </w:instrText>
      </w:r>
      <w:r w:rsidRPr="00BA3D53">
        <w:rPr>
          <w:noProof/>
        </w:rPr>
      </w:r>
      <w:r w:rsidRPr="00BA3D53">
        <w:rPr>
          <w:noProof/>
        </w:rPr>
        <w:fldChar w:fldCharType="separate"/>
      </w:r>
      <w:r w:rsidR="006555D8">
        <w:rPr>
          <w:noProof/>
        </w:rPr>
        <w:t>36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40</w:t>
      </w:r>
      <w:r>
        <w:rPr>
          <w:noProof/>
        </w:rPr>
        <w:tab/>
        <w:t>Payment of annual fees</w:t>
      </w:r>
      <w:r w:rsidRPr="00BA3D53">
        <w:rPr>
          <w:noProof/>
        </w:rPr>
        <w:tab/>
      </w:r>
      <w:r w:rsidRPr="00BA3D53">
        <w:rPr>
          <w:noProof/>
        </w:rPr>
        <w:fldChar w:fldCharType="begin"/>
      </w:r>
      <w:r w:rsidRPr="00BA3D53">
        <w:rPr>
          <w:noProof/>
        </w:rPr>
        <w:instrText xml:space="preserve"> PAGEREF _Toc29978981 \h </w:instrText>
      </w:r>
      <w:r w:rsidRPr="00BA3D53">
        <w:rPr>
          <w:noProof/>
        </w:rPr>
      </w:r>
      <w:r w:rsidRPr="00BA3D53">
        <w:rPr>
          <w:noProof/>
        </w:rPr>
        <w:fldChar w:fldCharType="separate"/>
      </w:r>
      <w:r w:rsidR="006555D8">
        <w:rPr>
          <w:noProof/>
        </w:rPr>
        <w:t>36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41</w:t>
      </w:r>
      <w:r>
        <w:rPr>
          <w:noProof/>
        </w:rPr>
        <w:tab/>
        <w:t>Payment of daily fees</w:t>
      </w:r>
      <w:r w:rsidRPr="00BA3D53">
        <w:rPr>
          <w:noProof/>
        </w:rPr>
        <w:tab/>
      </w:r>
      <w:r w:rsidRPr="00BA3D53">
        <w:rPr>
          <w:noProof/>
        </w:rPr>
        <w:fldChar w:fldCharType="begin"/>
      </w:r>
      <w:r w:rsidRPr="00BA3D53">
        <w:rPr>
          <w:noProof/>
        </w:rPr>
        <w:instrText xml:space="preserve"> PAGEREF _Toc29978982 \h </w:instrText>
      </w:r>
      <w:r w:rsidRPr="00BA3D53">
        <w:rPr>
          <w:noProof/>
        </w:rPr>
      </w:r>
      <w:r w:rsidRPr="00BA3D53">
        <w:rPr>
          <w:noProof/>
        </w:rPr>
        <w:fldChar w:fldCharType="separate"/>
      </w:r>
      <w:r w:rsidR="006555D8">
        <w:rPr>
          <w:noProof/>
        </w:rPr>
        <w:t>36</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42</w:t>
      </w:r>
      <w:r>
        <w:rPr>
          <w:noProof/>
        </w:rPr>
        <w:tab/>
        <w:t>Calculation of daily fees</w:t>
      </w:r>
      <w:r w:rsidRPr="00BA3D53">
        <w:rPr>
          <w:noProof/>
        </w:rPr>
        <w:tab/>
      </w:r>
      <w:r w:rsidRPr="00BA3D53">
        <w:rPr>
          <w:noProof/>
        </w:rPr>
        <w:fldChar w:fldCharType="begin"/>
      </w:r>
      <w:r w:rsidRPr="00BA3D53">
        <w:rPr>
          <w:noProof/>
        </w:rPr>
        <w:instrText xml:space="preserve"> PAGEREF _Toc29978983 \h </w:instrText>
      </w:r>
      <w:r w:rsidRPr="00BA3D53">
        <w:rPr>
          <w:noProof/>
        </w:rPr>
      </w:r>
      <w:r w:rsidRPr="00BA3D53">
        <w:rPr>
          <w:noProof/>
        </w:rPr>
        <w:fldChar w:fldCharType="separate"/>
      </w:r>
      <w:r w:rsidR="006555D8">
        <w:rPr>
          <w:noProof/>
        </w:rPr>
        <w:t>37</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43</w:t>
      </w:r>
      <w:r>
        <w:rPr>
          <w:noProof/>
        </w:rPr>
        <w:tab/>
        <w:t>Travel tier</w:t>
      </w:r>
      <w:r w:rsidRPr="00BA3D53">
        <w:rPr>
          <w:noProof/>
        </w:rPr>
        <w:tab/>
      </w:r>
      <w:r w:rsidRPr="00BA3D53">
        <w:rPr>
          <w:noProof/>
        </w:rPr>
        <w:fldChar w:fldCharType="begin"/>
      </w:r>
      <w:r w:rsidRPr="00BA3D53">
        <w:rPr>
          <w:noProof/>
        </w:rPr>
        <w:instrText xml:space="preserve"> PAGEREF _Toc29978984 \h </w:instrText>
      </w:r>
      <w:r w:rsidRPr="00BA3D53">
        <w:rPr>
          <w:noProof/>
        </w:rPr>
      </w:r>
      <w:r w:rsidRPr="00BA3D53">
        <w:rPr>
          <w:noProof/>
        </w:rPr>
        <w:fldChar w:fldCharType="separate"/>
      </w:r>
      <w:r w:rsidR="006555D8">
        <w:rPr>
          <w:noProof/>
        </w:rPr>
        <w:t>38</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44</w:t>
      </w:r>
      <w:r>
        <w:rPr>
          <w:noProof/>
        </w:rPr>
        <w:tab/>
        <w:t>Annual fees</w:t>
      </w:r>
      <w:r w:rsidRPr="00BA3D53">
        <w:rPr>
          <w:noProof/>
        </w:rPr>
        <w:tab/>
      </w:r>
      <w:r w:rsidRPr="00BA3D53">
        <w:rPr>
          <w:noProof/>
        </w:rPr>
        <w:fldChar w:fldCharType="begin"/>
      </w:r>
      <w:r w:rsidRPr="00BA3D53">
        <w:rPr>
          <w:noProof/>
        </w:rPr>
        <w:instrText xml:space="preserve"> PAGEREF _Toc29978985 \h </w:instrText>
      </w:r>
      <w:r w:rsidRPr="00BA3D53">
        <w:rPr>
          <w:noProof/>
        </w:rPr>
      </w:r>
      <w:r w:rsidRPr="00BA3D53">
        <w:rPr>
          <w:noProof/>
        </w:rPr>
        <w:fldChar w:fldCharType="separate"/>
      </w:r>
      <w:r w:rsidR="006555D8">
        <w:rPr>
          <w:noProof/>
        </w:rPr>
        <w:t>38</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45</w:t>
      </w:r>
      <w:r>
        <w:rPr>
          <w:noProof/>
        </w:rPr>
        <w:tab/>
        <w:t>Daily fees</w:t>
      </w:r>
      <w:r w:rsidRPr="00BA3D53">
        <w:rPr>
          <w:noProof/>
        </w:rPr>
        <w:tab/>
      </w:r>
      <w:r w:rsidRPr="00BA3D53">
        <w:rPr>
          <w:noProof/>
        </w:rPr>
        <w:fldChar w:fldCharType="begin"/>
      </w:r>
      <w:r w:rsidRPr="00BA3D53">
        <w:rPr>
          <w:noProof/>
        </w:rPr>
        <w:instrText xml:space="preserve"> PAGEREF _Toc29978986 \h </w:instrText>
      </w:r>
      <w:r w:rsidRPr="00BA3D53">
        <w:rPr>
          <w:noProof/>
        </w:rPr>
      </w:r>
      <w:r w:rsidRPr="00BA3D53">
        <w:rPr>
          <w:noProof/>
        </w:rPr>
        <w:fldChar w:fldCharType="separate"/>
      </w:r>
      <w:r w:rsidR="006555D8">
        <w:rPr>
          <w:noProof/>
        </w:rPr>
        <w:t>38</w:t>
      </w:r>
      <w:r w:rsidRPr="00BA3D53">
        <w:rPr>
          <w:noProof/>
        </w:rPr>
        <w:fldChar w:fldCharType="end"/>
      </w:r>
    </w:p>
    <w:p w:rsidR="00BA3D53" w:rsidRDefault="00BA3D53">
      <w:pPr>
        <w:pStyle w:val="TOC2"/>
        <w:rPr>
          <w:rFonts w:asciiTheme="minorHAnsi" w:eastAsiaTheme="minorEastAsia" w:hAnsiTheme="minorHAnsi" w:cstheme="minorBidi"/>
          <w:b w:val="0"/>
          <w:noProof/>
          <w:kern w:val="0"/>
          <w:sz w:val="22"/>
          <w:szCs w:val="22"/>
        </w:rPr>
      </w:pPr>
      <w:r>
        <w:rPr>
          <w:noProof/>
        </w:rPr>
        <w:t>Part 8—Application and transitional provisions</w:t>
      </w:r>
      <w:r w:rsidRPr="00BA3D53">
        <w:rPr>
          <w:b w:val="0"/>
          <w:noProof/>
          <w:sz w:val="18"/>
        </w:rPr>
        <w:tab/>
      </w:r>
      <w:r w:rsidRPr="00BA3D53">
        <w:rPr>
          <w:b w:val="0"/>
          <w:noProof/>
          <w:sz w:val="18"/>
        </w:rPr>
        <w:fldChar w:fldCharType="begin"/>
      </w:r>
      <w:r w:rsidRPr="00BA3D53">
        <w:rPr>
          <w:b w:val="0"/>
          <w:noProof/>
          <w:sz w:val="18"/>
        </w:rPr>
        <w:instrText xml:space="preserve"> PAGEREF _Toc29978987 \h </w:instrText>
      </w:r>
      <w:r w:rsidRPr="00BA3D53">
        <w:rPr>
          <w:b w:val="0"/>
          <w:noProof/>
          <w:sz w:val="18"/>
        </w:rPr>
      </w:r>
      <w:r w:rsidRPr="00BA3D53">
        <w:rPr>
          <w:b w:val="0"/>
          <w:noProof/>
          <w:sz w:val="18"/>
        </w:rPr>
        <w:fldChar w:fldCharType="separate"/>
      </w:r>
      <w:r w:rsidR="006555D8">
        <w:rPr>
          <w:b w:val="0"/>
          <w:noProof/>
          <w:sz w:val="18"/>
        </w:rPr>
        <w:t>40</w:t>
      </w:r>
      <w:r w:rsidRPr="00BA3D53">
        <w:rPr>
          <w:b w:val="0"/>
          <w:noProof/>
          <w:sz w:val="18"/>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46</w:t>
      </w:r>
      <w:r>
        <w:rPr>
          <w:noProof/>
        </w:rPr>
        <w:tab/>
        <w:t>Simplified outline of this Part</w:t>
      </w:r>
      <w:r w:rsidRPr="00BA3D53">
        <w:rPr>
          <w:noProof/>
        </w:rPr>
        <w:tab/>
      </w:r>
      <w:r w:rsidRPr="00BA3D53">
        <w:rPr>
          <w:noProof/>
        </w:rPr>
        <w:fldChar w:fldCharType="begin"/>
      </w:r>
      <w:r w:rsidRPr="00BA3D53">
        <w:rPr>
          <w:noProof/>
        </w:rPr>
        <w:instrText xml:space="preserve"> PAGEREF _Toc29978988 \h </w:instrText>
      </w:r>
      <w:r w:rsidRPr="00BA3D53">
        <w:rPr>
          <w:noProof/>
        </w:rPr>
      </w:r>
      <w:r w:rsidRPr="00BA3D53">
        <w:rPr>
          <w:noProof/>
        </w:rPr>
        <w:fldChar w:fldCharType="separate"/>
      </w:r>
      <w:r w:rsidR="006555D8">
        <w:rPr>
          <w:noProof/>
        </w:rPr>
        <w:t>40</w:t>
      </w:r>
      <w:r w:rsidRPr="00BA3D53">
        <w:rPr>
          <w:noProof/>
        </w:rPr>
        <w:fldChar w:fldCharType="end"/>
      </w:r>
    </w:p>
    <w:p w:rsidR="00BA3D53" w:rsidRDefault="00BA3D53">
      <w:pPr>
        <w:pStyle w:val="TOC5"/>
        <w:rPr>
          <w:rFonts w:asciiTheme="minorHAnsi" w:eastAsiaTheme="minorEastAsia" w:hAnsiTheme="minorHAnsi" w:cstheme="minorBidi"/>
          <w:noProof/>
          <w:kern w:val="0"/>
          <w:sz w:val="22"/>
          <w:szCs w:val="22"/>
        </w:rPr>
      </w:pPr>
      <w:r>
        <w:rPr>
          <w:noProof/>
        </w:rPr>
        <w:t>47</w:t>
      </w:r>
      <w:r>
        <w:rPr>
          <w:noProof/>
        </w:rPr>
        <w:tab/>
        <w:t>Application and transitional provisions—general</w:t>
      </w:r>
      <w:r w:rsidRPr="00BA3D53">
        <w:rPr>
          <w:noProof/>
        </w:rPr>
        <w:tab/>
      </w:r>
      <w:r w:rsidRPr="00BA3D53">
        <w:rPr>
          <w:noProof/>
        </w:rPr>
        <w:fldChar w:fldCharType="begin"/>
      </w:r>
      <w:r w:rsidRPr="00BA3D53">
        <w:rPr>
          <w:noProof/>
        </w:rPr>
        <w:instrText xml:space="preserve"> PAGEREF _Toc29978989 \h </w:instrText>
      </w:r>
      <w:r w:rsidRPr="00BA3D53">
        <w:rPr>
          <w:noProof/>
        </w:rPr>
      </w:r>
      <w:r w:rsidRPr="00BA3D53">
        <w:rPr>
          <w:noProof/>
        </w:rPr>
        <w:fldChar w:fldCharType="separate"/>
      </w:r>
      <w:r w:rsidR="006555D8">
        <w:rPr>
          <w:noProof/>
        </w:rPr>
        <w:t>40</w:t>
      </w:r>
      <w:r w:rsidRPr="00BA3D53">
        <w:rPr>
          <w:noProof/>
        </w:rPr>
        <w:fldChar w:fldCharType="end"/>
      </w:r>
    </w:p>
    <w:p w:rsidR="00BA3D53" w:rsidRDefault="00BA3D53" w:rsidP="00BA3D53">
      <w:pPr>
        <w:pStyle w:val="TOC2"/>
        <w:rPr>
          <w:rFonts w:asciiTheme="minorHAnsi" w:eastAsiaTheme="minorEastAsia" w:hAnsiTheme="minorHAnsi" w:cstheme="minorBidi"/>
          <w:b w:val="0"/>
          <w:noProof/>
          <w:kern w:val="0"/>
          <w:sz w:val="22"/>
          <w:szCs w:val="22"/>
        </w:rPr>
      </w:pPr>
      <w:r>
        <w:rPr>
          <w:noProof/>
        </w:rPr>
        <w:t>Endnotes</w:t>
      </w:r>
      <w:r w:rsidRPr="00BA3D53">
        <w:rPr>
          <w:b w:val="0"/>
          <w:noProof/>
          <w:sz w:val="18"/>
        </w:rPr>
        <w:tab/>
      </w:r>
      <w:r w:rsidRPr="00BA3D53">
        <w:rPr>
          <w:b w:val="0"/>
          <w:noProof/>
          <w:sz w:val="18"/>
        </w:rPr>
        <w:fldChar w:fldCharType="begin"/>
      </w:r>
      <w:r w:rsidRPr="00BA3D53">
        <w:rPr>
          <w:b w:val="0"/>
          <w:noProof/>
          <w:sz w:val="18"/>
        </w:rPr>
        <w:instrText xml:space="preserve"> PAGEREF _Toc29978990 \h </w:instrText>
      </w:r>
      <w:r w:rsidRPr="00BA3D53">
        <w:rPr>
          <w:b w:val="0"/>
          <w:noProof/>
          <w:sz w:val="18"/>
        </w:rPr>
      </w:r>
      <w:r w:rsidRPr="00BA3D53">
        <w:rPr>
          <w:b w:val="0"/>
          <w:noProof/>
          <w:sz w:val="18"/>
        </w:rPr>
        <w:fldChar w:fldCharType="separate"/>
      </w:r>
      <w:r w:rsidR="006555D8">
        <w:rPr>
          <w:b w:val="0"/>
          <w:noProof/>
          <w:sz w:val="18"/>
        </w:rPr>
        <w:t>42</w:t>
      </w:r>
      <w:r w:rsidRPr="00BA3D53">
        <w:rPr>
          <w:b w:val="0"/>
          <w:noProof/>
          <w:sz w:val="18"/>
        </w:rPr>
        <w:fldChar w:fldCharType="end"/>
      </w:r>
    </w:p>
    <w:p w:rsidR="00BA3D53" w:rsidRDefault="00BA3D53">
      <w:pPr>
        <w:pStyle w:val="TOC3"/>
        <w:rPr>
          <w:rFonts w:asciiTheme="minorHAnsi" w:eastAsiaTheme="minorEastAsia" w:hAnsiTheme="minorHAnsi" w:cstheme="minorBidi"/>
          <w:b w:val="0"/>
          <w:noProof/>
          <w:kern w:val="0"/>
          <w:szCs w:val="22"/>
        </w:rPr>
      </w:pPr>
      <w:r>
        <w:rPr>
          <w:noProof/>
        </w:rPr>
        <w:t>Endnote 1—About the endnotes</w:t>
      </w:r>
      <w:r w:rsidRPr="00BA3D53">
        <w:rPr>
          <w:b w:val="0"/>
          <w:noProof/>
          <w:sz w:val="18"/>
        </w:rPr>
        <w:tab/>
      </w:r>
      <w:r w:rsidRPr="00BA3D53">
        <w:rPr>
          <w:b w:val="0"/>
          <w:noProof/>
          <w:sz w:val="18"/>
        </w:rPr>
        <w:fldChar w:fldCharType="begin"/>
      </w:r>
      <w:r w:rsidRPr="00BA3D53">
        <w:rPr>
          <w:b w:val="0"/>
          <w:noProof/>
          <w:sz w:val="18"/>
        </w:rPr>
        <w:instrText xml:space="preserve"> PAGEREF _Toc29978991 \h </w:instrText>
      </w:r>
      <w:r w:rsidRPr="00BA3D53">
        <w:rPr>
          <w:b w:val="0"/>
          <w:noProof/>
          <w:sz w:val="18"/>
        </w:rPr>
      </w:r>
      <w:r w:rsidRPr="00BA3D53">
        <w:rPr>
          <w:b w:val="0"/>
          <w:noProof/>
          <w:sz w:val="18"/>
        </w:rPr>
        <w:fldChar w:fldCharType="separate"/>
      </w:r>
      <w:r w:rsidR="006555D8">
        <w:rPr>
          <w:b w:val="0"/>
          <w:noProof/>
          <w:sz w:val="18"/>
        </w:rPr>
        <w:t>42</w:t>
      </w:r>
      <w:r w:rsidRPr="00BA3D53">
        <w:rPr>
          <w:b w:val="0"/>
          <w:noProof/>
          <w:sz w:val="18"/>
        </w:rPr>
        <w:fldChar w:fldCharType="end"/>
      </w:r>
    </w:p>
    <w:p w:rsidR="00BA3D53" w:rsidRDefault="00BA3D53">
      <w:pPr>
        <w:pStyle w:val="TOC3"/>
        <w:rPr>
          <w:rFonts w:asciiTheme="minorHAnsi" w:eastAsiaTheme="minorEastAsia" w:hAnsiTheme="minorHAnsi" w:cstheme="minorBidi"/>
          <w:b w:val="0"/>
          <w:noProof/>
          <w:kern w:val="0"/>
          <w:szCs w:val="22"/>
        </w:rPr>
      </w:pPr>
      <w:r>
        <w:rPr>
          <w:noProof/>
        </w:rPr>
        <w:t>Endnote 2—Abbreviation key</w:t>
      </w:r>
      <w:r w:rsidRPr="00BA3D53">
        <w:rPr>
          <w:b w:val="0"/>
          <w:noProof/>
          <w:sz w:val="18"/>
        </w:rPr>
        <w:tab/>
      </w:r>
      <w:r w:rsidRPr="00BA3D53">
        <w:rPr>
          <w:b w:val="0"/>
          <w:noProof/>
          <w:sz w:val="18"/>
        </w:rPr>
        <w:fldChar w:fldCharType="begin"/>
      </w:r>
      <w:r w:rsidRPr="00BA3D53">
        <w:rPr>
          <w:b w:val="0"/>
          <w:noProof/>
          <w:sz w:val="18"/>
        </w:rPr>
        <w:instrText xml:space="preserve"> PAGEREF _Toc29978992 \h </w:instrText>
      </w:r>
      <w:r w:rsidRPr="00BA3D53">
        <w:rPr>
          <w:b w:val="0"/>
          <w:noProof/>
          <w:sz w:val="18"/>
        </w:rPr>
      </w:r>
      <w:r w:rsidRPr="00BA3D53">
        <w:rPr>
          <w:b w:val="0"/>
          <w:noProof/>
          <w:sz w:val="18"/>
        </w:rPr>
        <w:fldChar w:fldCharType="separate"/>
      </w:r>
      <w:r w:rsidR="006555D8">
        <w:rPr>
          <w:b w:val="0"/>
          <w:noProof/>
          <w:sz w:val="18"/>
        </w:rPr>
        <w:t>43</w:t>
      </w:r>
      <w:r w:rsidRPr="00BA3D53">
        <w:rPr>
          <w:b w:val="0"/>
          <w:noProof/>
          <w:sz w:val="18"/>
        </w:rPr>
        <w:fldChar w:fldCharType="end"/>
      </w:r>
    </w:p>
    <w:p w:rsidR="00BA3D53" w:rsidRDefault="00BA3D53">
      <w:pPr>
        <w:pStyle w:val="TOC3"/>
        <w:rPr>
          <w:rFonts w:asciiTheme="minorHAnsi" w:eastAsiaTheme="minorEastAsia" w:hAnsiTheme="minorHAnsi" w:cstheme="minorBidi"/>
          <w:b w:val="0"/>
          <w:noProof/>
          <w:kern w:val="0"/>
          <w:szCs w:val="22"/>
        </w:rPr>
      </w:pPr>
      <w:r>
        <w:rPr>
          <w:noProof/>
        </w:rPr>
        <w:t>Endnote 3—Legislation history</w:t>
      </w:r>
      <w:r w:rsidRPr="00BA3D53">
        <w:rPr>
          <w:b w:val="0"/>
          <w:noProof/>
          <w:sz w:val="18"/>
        </w:rPr>
        <w:tab/>
      </w:r>
      <w:r w:rsidRPr="00BA3D53">
        <w:rPr>
          <w:b w:val="0"/>
          <w:noProof/>
          <w:sz w:val="18"/>
        </w:rPr>
        <w:fldChar w:fldCharType="begin"/>
      </w:r>
      <w:r w:rsidRPr="00BA3D53">
        <w:rPr>
          <w:b w:val="0"/>
          <w:noProof/>
          <w:sz w:val="18"/>
        </w:rPr>
        <w:instrText xml:space="preserve"> PAGEREF _Toc29978993 \h </w:instrText>
      </w:r>
      <w:r w:rsidRPr="00BA3D53">
        <w:rPr>
          <w:b w:val="0"/>
          <w:noProof/>
          <w:sz w:val="18"/>
        </w:rPr>
      </w:r>
      <w:r w:rsidRPr="00BA3D53">
        <w:rPr>
          <w:b w:val="0"/>
          <w:noProof/>
          <w:sz w:val="18"/>
        </w:rPr>
        <w:fldChar w:fldCharType="separate"/>
      </w:r>
      <w:r w:rsidR="006555D8">
        <w:rPr>
          <w:b w:val="0"/>
          <w:noProof/>
          <w:sz w:val="18"/>
        </w:rPr>
        <w:t>44</w:t>
      </w:r>
      <w:r w:rsidRPr="00BA3D53">
        <w:rPr>
          <w:b w:val="0"/>
          <w:noProof/>
          <w:sz w:val="18"/>
        </w:rPr>
        <w:fldChar w:fldCharType="end"/>
      </w:r>
    </w:p>
    <w:p w:rsidR="00BA3D53" w:rsidRPr="00BA3D53" w:rsidRDefault="00BA3D53">
      <w:pPr>
        <w:pStyle w:val="TOC3"/>
        <w:rPr>
          <w:rFonts w:eastAsiaTheme="minorEastAsia"/>
          <w:b w:val="0"/>
          <w:noProof/>
          <w:kern w:val="0"/>
          <w:sz w:val="18"/>
          <w:szCs w:val="22"/>
        </w:rPr>
      </w:pPr>
      <w:r>
        <w:rPr>
          <w:noProof/>
        </w:rPr>
        <w:t>Endnote 4—Amendment history</w:t>
      </w:r>
      <w:r w:rsidRPr="00BA3D53">
        <w:rPr>
          <w:b w:val="0"/>
          <w:noProof/>
          <w:sz w:val="18"/>
        </w:rPr>
        <w:tab/>
      </w:r>
      <w:r w:rsidRPr="00BA3D53">
        <w:rPr>
          <w:b w:val="0"/>
          <w:noProof/>
          <w:sz w:val="18"/>
        </w:rPr>
        <w:fldChar w:fldCharType="begin"/>
      </w:r>
      <w:r w:rsidRPr="00BA3D53">
        <w:rPr>
          <w:b w:val="0"/>
          <w:noProof/>
          <w:sz w:val="18"/>
        </w:rPr>
        <w:instrText xml:space="preserve"> PAGEREF _Toc29978994 \h </w:instrText>
      </w:r>
      <w:r w:rsidRPr="00BA3D53">
        <w:rPr>
          <w:b w:val="0"/>
          <w:noProof/>
          <w:sz w:val="18"/>
        </w:rPr>
      </w:r>
      <w:r w:rsidRPr="00BA3D53">
        <w:rPr>
          <w:b w:val="0"/>
          <w:noProof/>
          <w:sz w:val="18"/>
        </w:rPr>
        <w:fldChar w:fldCharType="separate"/>
      </w:r>
      <w:r w:rsidR="006555D8">
        <w:rPr>
          <w:b w:val="0"/>
          <w:noProof/>
          <w:sz w:val="18"/>
        </w:rPr>
        <w:t>45</w:t>
      </w:r>
      <w:r w:rsidRPr="00BA3D53">
        <w:rPr>
          <w:b w:val="0"/>
          <w:noProof/>
          <w:sz w:val="18"/>
        </w:rPr>
        <w:fldChar w:fldCharType="end"/>
      </w:r>
    </w:p>
    <w:p w:rsidR="00670EA1" w:rsidRPr="004245B1" w:rsidRDefault="007378E9" w:rsidP="00715914">
      <w:r w:rsidRPr="00BA3D53">
        <w:rPr>
          <w:rFonts w:cs="Times New Roman"/>
          <w:sz w:val="18"/>
        </w:rPr>
        <w:fldChar w:fldCharType="end"/>
      </w:r>
    </w:p>
    <w:p w:rsidR="00670EA1" w:rsidRPr="004245B1" w:rsidRDefault="00670EA1" w:rsidP="00715914">
      <w:pPr>
        <w:sectPr w:rsidR="00670EA1" w:rsidRPr="004245B1" w:rsidSect="006E067F">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B321F3" w:rsidRPr="004245B1" w:rsidRDefault="00B321F3" w:rsidP="00B321F3">
      <w:pPr>
        <w:pStyle w:val="ActHead2"/>
      </w:pPr>
      <w:bookmarkStart w:id="1" w:name="_Toc29978937"/>
      <w:r w:rsidRPr="004245B1">
        <w:rPr>
          <w:rStyle w:val="CharPartNo"/>
        </w:rPr>
        <w:lastRenderedPageBreak/>
        <w:t>Part</w:t>
      </w:r>
      <w:r w:rsidR="004245B1" w:rsidRPr="004245B1">
        <w:rPr>
          <w:rStyle w:val="CharPartNo"/>
        </w:rPr>
        <w:t> </w:t>
      </w:r>
      <w:r w:rsidRPr="004245B1">
        <w:rPr>
          <w:rStyle w:val="CharPartNo"/>
        </w:rPr>
        <w:t>1</w:t>
      </w:r>
      <w:r w:rsidRPr="004245B1">
        <w:t>—</w:t>
      </w:r>
      <w:r w:rsidRPr="004245B1">
        <w:rPr>
          <w:rStyle w:val="CharPartText"/>
        </w:rPr>
        <w:t>Preliminary</w:t>
      </w:r>
      <w:bookmarkEnd w:id="1"/>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2" w:name="OPCCaretCursor"/>
      <w:bookmarkStart w:id="3" w:name="_Toc29978938"/>
      <w:bookmarkEnd w:id="2"/>
      <w:r w:rsidRPr="004245B1">
        <w:rPr>
          <w:rStyle w:val="CharSectno"/>
        </w:rPr>
        <w:t>1</w:t>
      </w:r>
      <w:r w:rsidR="00B321F3" w:rsidRPr="004245B1">
        <w:t xml:space="preserve">  Name</w:t>
      </w:r>
      <w:bookmarkEnd w:id="3"/>
    </w:p>
    <w:p w:rsidR="00B321F3" w:rsidRPr="004245B1" w:rsidRDefault="00B321F3" w:rsidP="00B321F3">
      <w:pPr>
        <w:pStyle w:val="subsection"/>
      </w:pPr>
      <w:r w:rsidRPr="004245B1">
        <w:tab/>
      </w:r>
      <w:r w:rsidRPr="004245B1">
        <w:tab/>
        <w:t xml:space="preserve">This instrument is the </w:t>
      </w:r>
      <w:r w:rsidRPr="004245B1">
        <w:rPr>
          <w:i/>
          <w:noProof/>
        </w:rPr>
        <w:t>Remuneration Tribunal (Remuneration and Allowances for Holders of Part</w:t>
      </w:r>
      <w:r w:rsidR="000D509F">
        <w:rPr>
          <w:i/>
          <w:noProof/>
        </w:rPr>
        <w:noBreakHyphen/>
      </w:r>
      <w:r w:rsidRPr="004245B1">
        <w:rPr>
          <w:i/>
          <w:noProof/>
        </w:rPr>
        <w:t>time Public Office) Determination</w:t>
      </w:r>
      <w:r w:rsidR="004245B1" w:rsidRPr="004245B1">
        <w:rPr>
          <w:i/>
          <w:noProof/>
        </w:rPr>
        <w:t> </w:t>
      </w:r>
      <w:r w:rsidRPr="004245B1">
        <w:rPr>
          <w:i/>
          <w:noProof/>
        </w:rPr>
        <w:t>201</w:t>
      </w:r>
      <w:r w:rsidR="00EF4DC6" w:rsidRPr="004245B1">
        <w:rPr>
          <w:i/>
          <w:noProof/>
        </w:rPr>
        <w:t>9</w:t>
      </w:r>
      <w:r w:rsidRPr="004245B1">
        <w:t>.</w:t>
      </w:r>
    </w:p>
    <w:p w:rsidR="007378E9" w:rsidRPr="004245B1" w:rsidRDefault="007378E9" w:rsidP="007378E9">
      <w:pPr>
        <w:pStyle w:val="ActHead5"/>
      </w:pPr>
      <w:bookmarkStart w:id="4" w:name="_Toc29978939"/>
      <w:r w:rsidRPr="004245B1">
        <w:rPr>
          <w:rStyle w:val="CharSectno"/>
        </w:rPr>
        <w:t>3</w:t>
      </w:r>
      <w:r w:rsidRPr="004245B1">
        <w:t xml:space="preserve">  When this instrument takes effect</w:t>
      </w:r>
      <w:bookmarkEnd w:id="4"/>
    </w:p>
    <w:p w:rsidR="007378E9" w:rsidRPr="004245B1" w:rsidRDefault="007378E9" w:rsidP="007378E9">
      <w:pPr>
        <w:pStyle w:val="subsection"/>
      </w:pPr>
      <w:r w:rsidRPr="004245B1">
        <w:tab/>
      </w:r>
      <w:r w:rsidRPr="004245B1">
        <w:tab/>
        <w:t>This instrument takes effect at the start of 1</w:t>
      </w:r>
      <w:r w:rsidR="004245B1" w:rsidRPr="004245B1">
        <w:t> </w:t>
      </w:r>
      <w:r w:rsidRPr="004245B1">
        <w:t>July 2019.</w:t>
      </w:r>
    </w:p>
    <w:p w:rsidR="00B321F3" w:rsidRPr="004245B1" w:rsidRDefault="005A2D5D" w:rsidP="00B321F3">
      <w:pPr>
        <w:pStyle w:val="ActHead5"/>
      </w:pPr>
      <w:bookmarkStart w:id="5" w:name="_Toc29978940"/>
      <w:r w:rsidRPr="004245B1">
        <w:rPr>
          <w:rStyle w:val="CharSectno"/>
        </w:rPr>
        <w:t>4</w:t>
      </w:r>
      <w:r w:rsidR="00B321F3" w:rsidRPr="004245B1">
        <w:t xml:space="preserve">  Authority</w:t>
      </w:r>
      <w:bookmarkEnd w:id="5"/>
    </w:p>
    <w:p w:rsidR="00B321F3" w:rsidRPr="004245B1" w:rsidRDefault="00B321F3" w:rsidP="00B321F3">
      <w:pPr>
        <w:pStyle w:val="subsection"/>
      </w:pPr>
      <w:r w:rsidRPr="004245B1">
        <w:tab/>
      </w:r>
      <w:r w:rsidRPr="004245B1">
        <w:tab/>
        <w:t>This instrument is made under subsections</w:t>
      </w:r>
      <w:r w:rsidR="004245B1" w:rsidRPr="004245B1">
        <w:t> </w:t>
      </w:r>
      <w:r w:rsidRPr="004245B1">
        <w:t xml:space="preserve">7(3) and (4) of the </w:t>
      </w:r>
      <w:r w:rsidRPr="004245B1">
        <w:rPr>
          <w:i/>
        </w:rPr>
        <w:t>Remuneration Tribunal Act 1973</w:t>
      </w:r>
      <w:r w:rsidRPr="004245B1">
        <w:t>.</w:t>
      </w:r>
    </w:p>
    <w:p w:rsidR="00B321F3" w:rsidRPr="004245B1" w:rsidRDefault="005A2D5D" w:rsidP="00B321F3">
      <w:pPr>
        <w:pStyle w:val="ActHead5"/>
      </w:pPr>
      <w:bookmarkStart w:id="6" w:name="_Toc29978941"/>
      <w:r w:rsidRPr="004245B1">
        <w:rPr>
          <w:rStyle w:val="CharSectno"/>
        </w:rPr>
        <w:t>5</w:t>
      </w:r>
      <w:r w:rsidR="00B321F3" w:rsidRPr="004245B1">
        <w:t xml:space="preserve">  Determination supersedes previous determination</w:t>
      </w:r>
      <w:bookmarkEnd w:id="6"/>
    </w:p>
    <w:p w:rsidR="00B321F3" w:rsidRPr="004245B1" w:rsidRDefault="00B321F3" w:rsidP="00B321F3">
      <w:pPr>
        <w:pStyle w:val="subsection"/>
      </w:pPr>
      <w:r w:rsidRPr="004245B1">
        <w:tab/>
      </w:r>
      <w:r w:rsidRPr="004245B1">
        <w:tab/>
        <w:t xml:space="preserve">This instrument supersedes </w:t>
      </w:r>
      <w:r w:rsidR="00EF4DC6" w:rsidRPr="004245B1">
        <w:t xml:space="preserve">the </w:t>
      </w:r>
      <w:r w:rsidR="00EF4DC6" w:rsidRPr="004245B1">
        <w:rPr>
          <w:i/>
        </w:rPr>
        <w:t>Remuneration Tribunal (Remuneration and Allowances for Holders of Part</w:t>
      </w:r>
      <w:r w:rsidR="000D509F">
        <w:rPr>
          <w:i/>
        </w:rPr>
        <w:noBreakHyphen/>
      </w:r>
      <w:r w:rsidR="00EF4DC6" w:rsidRPr="004245B1">
        <w:rPr>
          <w:i/>
        </w:rPr>
        <w:t>time Public Office) Determination</w:t>
      </w:r>
      <w:r w:rsidR="004245B1" w:rsidRPr="004245B1">
        <w:rPr>
          <w:i/>
        </w:rPr>
        <w:t> </w:t>
      </w:r>
      <w:r w:rsidR="00EF4DC6" w:rsidRPr="004245B1">
        <w:rPr>
          <w:i/>
        </w:rPr>
        <w:t>2018</w:t>
      </w:r>
      <w:r w:rsidRPr="004245B1">
        <w:t>.</w:t>
      </w:r>
    </w:p>
    <w:p w:rsidR="00B321F3" w:rsidRPr="004245B1" w:rsidRDefault="005A2D5D" w:rsidP="00B321F3">
      <w:pPr>
        <w:pStyle w:val="ActHead5"/>
      </w:pPr>
      <w:bookmarkStart w:id="7" w:name="_Toc29978942"/>
      <w:r w:rsidRPr="004245B1">
        <w:rPr>
          <w:rStyle w:val="CharSectno"/>
        </w:rPr>
        <w:t>7</w:t>
      </w:r>
      <w:r w:rsidR="00B321F3" w:rsidRPr="004245B1">
        <w:t xml:space="preserve">  Simplified outline of this instrument</w:t>
      </w:r>
      <w:bookmarkEnd w:id="7"/>
    </w:p>
    <w:p w:rsidR="00B321F3" w:rsidRPr="004245B1" w:rsidRDefault="00B321F3" w:rsidP="00B321F3">
      <w:pPr>
        <w:pStyle w:val="SOText"/>
      </w:pPr>
      <w:r w:rsidRPr="004245B1">
        <w:t>This instrument is structured so that Part</w:t>
      </w:r>
      <w:r w:rsidR="004245B1" w:rsidRPr="004245B1">
        <w:t> </w:t>
      </w:r>
      <w:r w:rsidRPr="004245B1">
        <w:t>2 contains general provisions, and each of Parts</w:t>
      </w:r>
      <w:r w:rsidR="004245B1" w:rsidRPr="004245B1">
        <w:t> </w:t>
      </w:r>
      <w:r w:rsidRPr="004245B1">
        <w:t>3 to 7 contains the provisions for a specific remuneration model, as follows:</w:t>
      </w:r>
    </w:p>
    <w:p w:rsidR="00B321F3" w:rsidRPr="004245B1" w:rsidRDefault="00B321F3" w:rsidP="00B321F3">
      <w:pPr>
        <w:pStyle w:val="SOBullet"/>
      </w:pPr>
      <w:r w:rsidRPr="004245B1">
        <w:t>•</w:t>
      </w:r>
      <w:r w:rsidRPr="004245B1">
        <w:tab/>
        <w:t>Part</w:t>
      </w:r>
      <w:r w:rsidR="004245B1" w:rsidRPr="004245B1">
        <w:t> </w:t>
      </w:r>
      <w:r w:rsidRPr="004245B1">
        <w:t>3 applies to office holders remunerated by annual fees;</w:t>
      </w:r>
    </w:p>
    <w:p w:rsidR="00B321F3" w:rsidRPr="004245B1" w:rsidRDefault="00B321F3" w:rsidP="00B321F3">
      <w:pPr>
        <w:pStyle w:val="SOBullet"/>
      </w:pPr>
      <w:r w:rsidRPr="004245B1">
        <w:t>•</w:t>
      </w:r>
      <w:r w:rsidRPr="004245B1">
        <w:tab/>
        <w:t>Part</w:t>
      </w:r>
      <w:r w:rsidR="004245B1" w:rsidRPr="004245B1">
        <w:t> </w:t>
      </w:r>
      <w:r w:rsidRPr="004245B1">
        <w:t>4 applies to office holders remunerated by daily fees;</w:t>
      </w:r>
    </w:p>
    <w:p w:rsidR="00B321F3" w:rsidRPr="004245B1" w:rsidRDefault="00B321F3" w:rsidP="00B321F3">
      <w:pPr>
        <w:pStyle w:val="SOBullet"/>
      </w:pPr>
      <w:r w:rsidRPr="004245B1">
        <w:t>•</w:t>
      </w:r>
      <w:r w:rsidRPr="004245B1">
        <w:tab/>
        <w:t>Part</w:t>
      </w:r>
      <w:r w:rsidR="004245B1" w:rsidRPr="004245B1">
        <w:t> </w:t>
      </w:r>
      <w:r w:rsidRPr="004245B1">
        <w:t>5 applies to office holders who are remunerated under an annual meeting fee and additional daily fee model;</w:t>
      </w:r>
    </w:p>
    <w:p w:rsidR="00B321F3" w:rsidRPr="004245B1" w:rsidRDefault="00B321F3" w:rsidP="00B321F3">
      <w:pPr>
        <w:pStyle w:val="SOBullet"/>
      </w:pPr>
      <w:r w:rsidRPr="004245B1">
        <w:t>•</w:t>
      </w:r>
      <w:r w:rsidRPr="004245B1">
        <w:tab/>
        <w:t>Part</w:t>
      </w:r>
      <w:r w:rsidR="004245B1" w:rsidRPr="004245B1">
        <w:t> </w:t>
      </w:r>
      <w:r w:rsidRPr="004245B1">
        <w:t>6 applies to office holders who are remunerated under a base (annual) fee and (daily) meeting fee model;</w:t>
      </w:r>
    </w:p>
    <w:p w:rsidR="00B321F3" w:rsidRDefault="00B321F3" w:rsidP="00B321F3">
      <w:pPr>
        <w:pStyle w:val="SOBullet"/>
      </w:pPr>
      <w:r w:rsidRPr="004245B1">
        <w:t>•</w:t>
      </w:r>
      <w:r w:rsidRPr="004245B1">
        <w:tab/>
        <w:t>Part</w:t>
      </w:r>
      <w:r w:rsidR="004245B1" w:rsidRPr="004245B1">
        <w:t> </w:t>
      </w:r>
      <w:r w:rsidRPr="004245B1">
        <w:t>7 applies to offices of the Aboriginal Land Councils.</w:t>
      </w:r>
    </w:p>
    <w:p w:rsidR="00AF1E25" w:rsidRPr="006A2A35" w:rsidRDefault="00AF1E25" w:rsidP="00AF1E25">
      <w:pPr>
        <w:pStyle w:val="SOText"/>
      </w:pPr>
      <w:r w:rsidRPr="006A2A35">
        <w:t>Also, Part 8 contains application and transitional provisions.</w:t>
      </w:r>
    </w:p>
    <w:p w:rsidR="00B321F3" w:rsidRPr="004245B1" w:rsidRDefault="005A2D5D" w:rsidP="00B321F3">
      <w:pPr>
        <w:pStyle w:val="ActHead5"/>
      </w:pPr>
      <w:bookmarkStart w:id="8" w:name="_Toc29978943"/>
      <w:r w:rsidRPr="004245B1">
        <w:rPr>
          <w:rStyle w:val="CharSectno"/>
        </w:rPr>
        <w:t>8</w:t>
      </w:r>
      <w:r w:rsidR="00B321F3" w:rsidRPr="004245B1">
        <w:t xml:space="preserve">  Definitions</w:t>
      </w:r>
      <w:bookmarkEnd w:id="8"/>
    </w:p>
    <w:p w:rsidR="00B321F3" w:rsidRPr="004245B1" w:rsidRDefault="00B321F3" w:rsidP="00B321F3">
      <w:pPr>
        <w:pStyle w:val="notetext"/>
      </w:pPr>
      <w:r w:rsidRPr="004245B1">
        <w:t>Note:</w:t>
      </w:r>
      <w:r w:rsidRPr="004245B1">
        <w:tab/>
        <w:t>A number of expressions used in this instrument are defined in the Act, including office and public office.</w:t>
      </w:r>
    </w:p>
    <w:p w:rsidR="00B321F3" w:rsidRPr="004245B1" w:rsidRDefault="00B321F3" w:rsidP="00B321F3">
      <w:pPr>
        <w:pStyle w:val="subsection"/>
      </w:pPr>
      <w:r w:rsidRPr="004245B1">
        <w:lastRenderedPageBreak/>
        <w:tab/>
      </w:r>
      <w:r w:rsidRPr="004245B1">
        <w:tab/>
        <w:t>In this instrument:</w:t>
      </w:r>
    </w:p>
    <w:p w:rsidR="00B321F3" w:rsidRPr="004245B1" w:rsidRDefault="00B321F3" w:rsidP="00B321F3">
      <w:pPr>
        <w:pStyle w:val="Definition"/>
      </w:pPr>
      <w:r w:rsidRPr="004245B1">
        <w:rPr>
          <w:b/>
          <w:i/>
        </w:rPr>
        <w:t>agency</w:t>
      </w:r>
      <w:r w:rsidRPr="004245B1">
        <w:t>, of an office holder, means:</w:t>
      </w:r>
    </w:p>
    <w:p w:rsidR="00B321F3" w:rsidRPr="004245B1" w:rsidRDefault="00B321F3" w:rsidP="00B321F3">
      <w:pPr>
        <w:pStyle w:val="paragraph"/>
      </w:pPr>
      <w:r w:rsidRPr="004245B1">
        <w:tab/>
        <w:t>(a)</w:t>
      </w:r>
      <w:r w:rsidRPr="004245B1">
        <w:tab/>
        <w:t>the agency to which the office holder is attached; or</w:t>
      </w:r>
    </w:p>
    <w:p w:rsidR="00B321F3" w:rsidRPr="004245B1" w:rsidRDefault="00B321F3" w:rsidP="00B321F3">
      <w:pPr>
        <w:pStyle w:val="paragraph"/>
      </w:pPr>
      <w:r w:rsidRPr="004245B1">
        <w:tab/>
        <w:t>(b)</w:t>
      </w:r>
      <w:r w:rsidRPr="004245B1">
        <w:tab/>
        <w:t>if the office holder is not attached to an agency—the portfolio Department.</w:t>
      </w:r>
    </w:p>
    <w:p w:rsidR="00B321F3" w:rsidRPr="004245B1" w:rsidRDefault="00B321F3" w:rsidP="00B321F3">
      <w:pPr>
        <w:pStyle w:val="Definition"/>
      </w:pPr>
      <w:r w:rsidRPr="004245B1">
        <w:rPr>
          <w:b/>
          <w:i/>
        </w:rPr>
        <w:t>authority</w:t>
      </w:r>
      <w:r w:rsidRPr="004245B1">
        <w:t xml:space="preserve"> is the body or office to which an office holder is appointed.</w:t>
      </w:r>
    </w:p>
    <w:p w:rsidR="00B321F3" w:rsidRPr="004245B1" w:rsidRDefault="00B321F3" w:rsidP="00B321F3">
      <w:pPr>
        <w:pStyle w:val="Definition"/>
      </w:pPr>
      <w:r w:rsidRPr="004245B1">
        <w:rPr>
          <w:b/>
          <w:i/>
        </w:rPr>
        <w:t>authority business</w:t>
      </w:r>
      <w:r w:rsidRPr="004245B1">
        <w:t xml:space="preserve"> means any authority business conducted by an office holder with the authority’s approval, but does not include the following:</w:t>
      </w:r>
    </w:p>
    <w:p w:rsidR="00B321F3" w:rsidRPr="004245B1" w:rsidRDefault="00B321F3" w:rsidP="00B321F3">
      <w:pPr>
        <w:pStyle w:val="paragraph"/>
      </w:pPr>
      <w:r w:rsidRPr="004245B1">
        <w:tab/>
        <w:t>(a)</w:t>
      </w:r>
      <w:r w:rsidRPr="004245B1">
        <w:tab/>
        <w:t>attendance at a formal meeting;</w:t>
      </w:r>
    </w:p>
    <w:p w:rsidR="00B321F3" w:rsidRPr="004245B1" w:rsidRDefault="00B321F3" w:rsidP="00B321F3">
      <w:pPr>
        <w:pStyle w:val="paragraph"/>
      </w:pPr>
      <w:r w:rsidRPr="004245B1">
        <w:tab/>
        <w:t>(b)</w:t>
      </w:r>
      <w:r w:rsidRPr="004245B1">
        <w:tab/>
        <w:t>official travel time on a meeting day;</w:t>
      </w:r>
    </w:p>
    <w:p w:rsidR="00B321F3" w:rsidRPr="004245B1" w:rsidRDefault="00B321F3" w:rsidP="00B321F3">
      <w:pPr>
        <w:pStyle w:val="paragraph"/>
      </w:pPr>
      <w:r w:rsidRPr="004245B1">
        <w:tab/>
        <w:t>(c)</w:t>
      </w:r>
      <w:r w:rsidRPr="004245B1">
        <w:tab/>
        <w:t xml:space="preserve">normal preparation time for a formal meeting (although time spent by the office holder preparing for a formal meeting may be treated as </w:t>
      </w:r>
      <w:r w:rsidRPr="004245B1">
        <w:rPr>
          <w:b/>
          <w:i/>
        </w:rPr>
        <w:t>authority business</w:t>
      </w:r>
      <w:r w:rsidRPr="004245B1">
        <w:t xml:space="preserve"> if the Chair considers the time excessive to normal preparation time).</w:t>
      </w:r>
    </w:p>
    <w:p w:rsidR="00B321F3" w:rsidRPr="004245B1" w:rsidRDefault="00B321F3" w:rsidP="00B321F3">
      <w:pPr>
        <w:pStyle w:val="Definition"/>
      </w:pPr>
      <w:r w:rsidRPr="004245B1">
        <w:rPr>
          <w:b/>
          <w:i/>
        </w:rPr>
        <w:t>employing authority</w:t>
      </w:r>
      <w:r w:rsidRPr="004245B1">
        <w:t>, in relation to an office holder, means an entity exercising a power or performing a function in relation to the office holder’s employment or remuneration.</w:t>
      </w:r>
    </w:p>
    <w:p w:rsidR="00B321F3" w:rsidRPr="004245B1" w:rsidRDefault="00B321F3" w:rsidP="00B321F3">
      <w:pPr>
        <w:pStyle w:val="Definition"/>
      </w:pPr>
      <w:r w:rsidRPr="004245B1">
        <w:rPr>
          <w:b/>
          <w:i/>
        </w:rPr>
        <w:t>fringe benefits tax</w:t>
      </w:r>
      <w:r w:rsidRPr="004245B1">
        <w:t xml:space="preserve"> means fringe benefits tax (within the meaning of the </w:t>
      </w:r>
      <w:r w:rsidRPr="004245B1">
        <w:rPr>
          <w:i/>
        </w:rPr>
        <w:t>Fringe Benefits Tax Assessment Act 1986</w:t>
      </w:r>
      <w:r w:rsidRPr="004245B1">
        <w:t xml:space="preserve"> as it applies of its own force or because of the </w:t>
      </w:r>
      <w:r w:rsidRPr="004245B1">
        <w:rPr>
          <w:i/>
        </w:rPr>
        <w:t>Fringe Benefits Tax (Application to the Commonwealth) Act 1986</w:t>
      </w:r>
      <w:r w:rsidRPr="004245B1">
        <w:t>).</w:t>
      </w:r>
    </w:p>
    <w:p w:rsidR="00B321F3" w:rsidRPr="004245B1" w:rsidRDefault="00B321F3" w:rsidP="00B321F3">
      <w:pPr>
        <w:pStyle w:val="Definition"/>
      </w:pPr>
      <w:r w:rsidRPr="004245B1">
        <w:rPr>
          <w:b/>
          <w:i/>
        </w:rPr>
        <w:t>normal preparation time</w:t>
      </w:r>
      <w:r w:rsidRPr="004245B1">
        <w:t xml:space="preserve"> means the time that a member of an authority (including the Chair or a Deputy Chair) ordinarily requires to prepare for a meeting of the authority. It can occur on either a day of a meeting or on another day.</w:t>
      </w:r>
    </w:p>
    <w:p w:rsidR="00B321F3" w:rsidRPr="004245B1" w:rsidRDefault="00B321F3" w:rsidP="00B321F3">
      <w:pPr>
        <w:pStyle w:val="Definition"/>
      </w:pPr>
      <w:r w:rsidRPr="004245B1">
        <w:rPr>
          <w:b/>
          <w:i/>
        </w:rPr>
        <w:t>office holder</w:t>
      </w:r>
      <w:r w:rsidRPr="004245B1">
        <w:t xml:space="preserve"> means the holder of a part</w:t>
      </w:r>
      <w:r w:rsidR="000D509F">
        <w:noBreakHyphen/>
      </w:r>
      <w:r w:rsidRPr="004245B1">
        <w:t>time public office.</w:t>
      </w:r>
    </w:p>
    <w:p w:rsidR="00B321F3" w:rsidRPr="004245B1" w:rsidRDefault="00B321F3" w:rsidP="00B321F3">
      <w:pPr>
        <w:pStyle w:val="Definition"/>
      </w:pPr>
      <w:r w:rsidRPr="004245B1">
        <w:rPr>
          <w:b/>
          <w:i/>
        </w:rPr>
        <w:t>official travel determination</w:t>
      </w:r>
      <w:r w:rsidRPr="004245B1">
        <w:t xml:space="preserve"> means the </w:t>
      </w:r>
      <w:r w:rsidRPr="004245B1">
        <w:rPr>
          <w:i/>
        </w:rPr>
        <w:t>Remuneration Tribunal (Official Travel) Determination</w:t>
      </w:r>
      <w:r w:rsidR="004245B1" w:rsidRPr="004245B1">
        <w:rPr>
          <w:i/>
        </w:rPr>
        <w:t> </w:t>
      </w:r>
      <w:r w:rsidR="00AF1E25" w:rsidRPr="00AF1E25">
        <w:rPr>
          <w:i/>
        </w:rPr>
        <w:t>2019</w:t>
      </w:r>
      <w:r w:rsidRPr="004245B1">
        <w:t xml:space="preserve"> (or any determination that supersedes that determination).</w:t>
      </w:r>
    </w:p>
    <w:p w:rsidR="00B321F3" w:rsidRPr="004245B1" w:rsidRDefault="00B321F3" w:rsidP="00B321F3">
      <w:pPr>
        <w:pStyle w:val="Definition"/>
      </w:pPr>
      <w:r w:rsidRPr="004245B1">
        <w:rPr>
          <w:b/>
          <w:i/>
        </w:rPr>
        <w:t>official travel time</w:t>
      </w:r>
      <w:r w:rsidRPr="004245B1">
        <w:t xml:space="preserve"> is the reasonable period, certified by a Chair, that an office holder spends travelling on official business away from the town or city in which the office holder’s principal place of residence is located. It does not include time spent travelling between an office holder’s home and principal place of work. The Chair may consider agency travel guidelines (if any) when determining the reasonable period.</w:t>
      </w:r>
    </w:p>
    <w:p w:rsidR="00B321F3" w:rsidRPr="004245B1" w:rsidRDefault="00B321F3" w:rsidP="00B321F3">
      <w:pPr>
        <w:pStyle w:val="Definition"/>
      </w:pPr>
      <w:r w:rsidRPr="004245B1">
        <w:rPr>
          <w:b/>
          <w:i/>
        </w:rPr>
        <w:t>specified professional committee</w:t>
      </w:r>
      <w:r w:rsidRPr="004245B1">
        <w:t xml:space="preserve"> means a professional committee specified in Table 4C.</w:t>
      </w:r>
    </w:p>
    <w:p w:rsidR="00B321F3" w:rsidRPr="004245B1" w:rsidRDefault="00B321F3" w:rsidP="00B321F3">
      <w:pPr>
        <w:pStyle w:val="Definition"/>
      </w:pPr>
      <w:r w:rsidRPr="004245B1">
        <w:rPr>
          <w:b/>
          <w:i/>
        </w:rPr>
        <w:t>Table 2A</w:t>
      </w:r>
      <w:r w:rsidRPr="004245B1">
        <w:t xml:space="preserve"> means the table of daily fees in section</w:t>
      </w:r>
      <w:r w:rsidR="004245B1" w:rsidRPr="004245B1">
        <w:t> </w:t>
      </w:r>
      <w:r w:rsidR="005A2D5D" w:rsidRPr="004245B1">
        <w:t>11</w:t>
      </w:r>
      <w:r w:rsidRPr="004245B1">
        <w:t>.</w:t>
      </w:r>
    </w:p>
    <w:p w:rsidR="00B321F3" w:rsidRPr="004245B1" w:rsidRDefault="00B321F3" w:rsidP="00B321F3">
      <w:pPr>
        <w:pStyle w:val="Definition"/>
      </w:pPr>
      <w:r w:rsidRPr="004245B1">
        <w:rPr>
          <w:b/>
          <w:i/>
        </w:rPr>
        <w:t>Table 3A</w:t>
      </w:r>
      <w:r w:rsidRPr="004245B1">
        <w:t xml:space="preserve"> means the table of annual fees in section</w:t>
      </w:r>
      <w:r w:rsidR="004245B1" w:rsidRPr="004245B1">
        <w:t> </w:t>
      </w:r>
      <w:r w:rsidR="005A2D5D" w:rsidRPr="004245B1">
        <w:t>15</w:t>
      </w:r>
      <w:r w:rsidRPr="004245B1">
        <w:t>.</w:t>
      </w:r>
    </w:p>
    <w:p w:rsidR="00B321F3" w:rsidRPr="004245B1" w:rsidRDefault="00B321F3" w:rsidP="00B321F3">
      <w:pPr>
        <w:pStyle w:val="Definition"/>
      </w:pPr>
      <w:r w:rsidRPr="004245B1">
        <w:rPr>
          <w:b/>
          <w:i/>
        </w:rPr>
        <w:t>Table 3B</w:t>
      </w:r>
      <w:r w:rsidRPr="004245B1">
        <w:t xml:space="preserve"> means the table of special provisions for certain offices in section</w:t>
      </w:r>
      <w:r w:rsidR="004245B1" w:rsidRPr="004245B1">
        <w:t> </w:t>
      </w:r>
      <w:r w:rsidR="005A2D5D" w:rsidRPr="004245B1">
        <w:t>16</w:t>
      </w:r>
      <w:r w:rsidRPr="004245B1">
        <w:t>.</w:t>
      </w:r>
    </w:p>
    <w:p w:rsidR="00B321F3" w:rsidRPr="004245B1" w:rsidRDefault="00B321F3" w:rsidP="00B321F3">
      <w:pPr>
        <w:pStyle w:val="Definition"/>
      </w:pPr>
      <w:r w:rsidRPr="004245B1">
        <w:rPr>
          <w:b/>
          <w:i/>
        </w:rPr>
        <w:lastRenderedPageBreak/>
        <w:t>Table 4A</w:t>
      </w:r>
      <w:r w:rsidRPr="004245B1">
        <w:t xml:space="preserve"> means the table of daily fees in section</w:t>
      </w:r>
      <w:r w:rsidR="004245B1" w:rsidRPr="004245B1">
        <w:t> </w:t>
      </w:r>
      <w:r w:rsidR="005A2D5D" w:rsidRPr="004245B1">
        <w:t>21</w:t>
      </w:r>
      <w:r w:rsidRPr="004245B1">
        <w:t>.</w:t>
      </w:r>
    </w:p>
    <w:p w:rsidR="00B321F3" w:rsidRPr="004245B1" w:rsidRDefault="00B321F3" w:rsidP="00B321F3">
      <w:pPr>
        <w:pStyle w:val="Definition"/>
      </w:pPr>
      <w:r w:rsidRPr="004245B1">
        <w:rPr>
          <w:b/>
          <w:i/>
        </w:rPr>
        <w:t>Table 4B</w:t>
      </w:r>
      <w:r w:rsidRPr="004245B1">
        <w:t xml:space="preserve"> means the table of special provisions for certain offices in section</w:t>
      </w:r>
      <w:r w:rsidR="004245B1" w:rsidRPr="004245B1">
        <w:t> </w:t>
      </w:r>
      <w:r w:rsidR="005A2D5D" w:rsidRPr="004245B1">
        <w:t>22</w:t>
      </w:r>
      <w:r w:rsidRPr="004245B1">
        <w:t>.</w:t>
      </w:r>
    </w:p>
    <w:p w:rsidR="00B321F3" w:rsidRPr="004245B1" w:rsidRDefault="00B321F3" w:rsidP="00B321F3">
      <w:pPr>
        <w:pStyle w:val="Definition"/>
      </w:pPr>
      <w:r w:rsidRPr="004245B1">
        <w:rPr>
          <w:b/>
          <w:i/>
        </w:rPr>
        <w:t>Table 4C</w:t>
      </w:r>
      <w:r w:rsidRPr="004245B1">
        <w:t xml:space="preserve"> means the table of specified professional committees in section</w:t>
      </w:r>
      <w:r w:rsidR="004245B1" w:rsidRPr="004245B1">
        <w:t> </w:t>
      </w:r>
      <w:r w:rsidR="005A2D5D" w:rsidRPr="004245B1">
        <w:t>23</w:t>
      </w:r>
      <w:r w:rsidRPr="004245B1">
        <w:t>.</w:t>
      </w:r>
    </w:p>
    <w:p w:rsidR="00B321F3" w:rsidRPr="004245B1" w:rsidRDefault="00B321F3" w:rsidP="00B321F3">
      <w:pPr>
        <w:pStyle w:val="Definition"/>
      </w:pPr>
      <w:r w:rsidRPr="004245B1">
        <w:rPr>
          <w:b/>
          <w:i/>
        </w:rPr>
        <w:t>Table 5A</w:t>
      </w:r>
      <w:r w:rsidRPr="004245B1">
        <w:t xml:space="preserve"> means the table of annual meeting fees and additional daily fees in section</w:t>
      </w:r>
      <w:r w:rsidR="004245B1" w:rsidRPr="004245B1">
        <w:t> </w:t>
      </w:r>
      <w:r w:rsidR="005A2D5D" w:rsidRPr="004245B1">
        <w:t>30</w:t>
      </w:r>
      <w:r w:rsidRPr="004245B1">
        <w:t>.</w:t>
      </w:r>
    </w:p>
    <w:p w:rsidR="00B321F3" w:rsidRPr="004245B1" w:rsidRDefault="00B321F3" w:rsidP="00B321F3">
      <w:pPr>
        <w:pStyle w:val="Definition"/>
      </w:pPr>
      <w:r w:rsidRPr="004245B1">
        <w:rPr>
          <w:b/>
          <w:i/>
        </w:rPr>
        <w:t>Table 5B</w:t>
      </w:r>
      <w:r w:rsidRPr="004245B1">
        <w:t xml:space="preserve"> means the table of special provisions for certain offices in section</w:t>
      </w:r>
      <w:r w:rsidR="004245B1" w:rsidRPr="004245B1">
        <w:t> </w:t>
      </w:r>
      <w:r w:rsidR="005A2D5D" w:rsidRPr="004245B1">
        <w:t>31</w:t>
      </w:r>
      <w:r w:rsidRPr="004245B1">
        <w:t>.</w:t>
      </w:r>
    </w:p>
    <w:p w:rsidR="00B321F3" w:rsidRPr="004245B1" w:rsidRDefault="00B321F3" w:rsidP="00B321F3">
      <w:pPr>
        <w:pStyle w:val="Definition"/>
      </w:pPr>
      <w:r w:rsidRPr="004245B1">
        <w:rPr>
          <w:b/>
          <w:i/>
        </w:rPr>
        <w:t>Table 6A</w:t>
      </w:r>
      <w:r w:rsidRPr="004245B1">
        <w:t xml:space="preserve"> means the table of base fees and meeting fees in section</w:t>
      </w:r>
      <w:r w:rsidR="004245B1" w:rsidRPr="004245B1">
        <w:t> </w:t>
      </w:r>
      <w:r w:rsidR="005A2D5D" w:rsidRPr="004245B1">
        <w:t>36</w:t>
      </w:r>
      <w:r w:rsidRPr="004245B1">
        <w:t>.</w:t>
      </w:r>
    </w:p>
    <w:p w:rsidR="00B321F3" w:rsidRPr="004245B1" w:rsidRDefault="00B321F3" w:rsidP="00B321F3">
      <w:pPr>
        <w:pStyle w:val="Definition"/>
      </w:pPr>
      <w:r w:rsidRPr="004245B1">
        <w:rPr>
          <w:b/>
          <w:i/>
        </w:rPr>
        <w:t>Table 6B</w:t>
      </w:r>
      <w:r w:rsidRPr="004245B1">
        <w:t xml:space="preserve"> means the table of special provisions for certain offices in section</w:t>
      </w:r>
      <w:r w:rsidR="004245B1" w:rsidRPr="004245B1">
        <w:t> </w:t>
      </w:r>
      <w:r w:rsidR="005A2D5D" w:rsidRPr="004245B1">
        <w:t>37</w:t>
      </w:r>
      <w:r w:rsidRPr="004245B1">
        <w:t>.</w:t>
      </w:r>
    </w:p>
    <w:p w:rsidR="00B321F3" w:rsidRPr="004245B1" w:rsidRDefault="00B321F3" w:rsidP="00B321F3">
      <w:pPr>
        <w:pStyle w:val="Definition"/>
      </w:pPr>
      <w:r w:rsidRPr="004245B1">
        <w:rPr>
          <w:b/>
          <w:i/>
        </w:rPr>
        <w:t>Table 7A</w:t>
      </w:r>
      <w:r w:rsidRPr="004245B1">
        <w:t xml:space="preserve"> means the table of annual fees for holders of public offices in Aboriginal Land Councils in section</w:t>
      </w:r>
      <w:r w:rsidR="004245B1" w:rsidRPr="004245B1">
        <w:t> </w:t>
      </w:r>
      <w:r w:rsidR="005A2D5D" w:rsidRPr="004245B1">
        <w:t>44</w:t>
      </w:r>
      <w:r w:rsidRPr="004245B1">
        <w:t>.</w:t>
      </w:r>
    </w:p>
    <w:p w:rsidR="00B321F3" w:rsidRPr="004245B1" w:rsidRDefault="00B321F3" w:rsidP="00B321F3">
      <w:pPr>
        <w:pStyle w:val="Definition"/>
      </w:pPr>
      <w:r w:rsidRPr="004245B1">
        <w:rPr>
          <w:b/>
          <w:i/>
        </w:rPr>
        <w:t>Table 7B</w:t>
      </w:r>
      <w:r w:rsidRPr="004245B1">
        <w:t xml:space="preserve"> means the table of daily fees for holders of public offices in Aboriginal Land Councils in section</w:t>
      </w:r>
      <w:r w:rsidR="004245B1" w:rsidRPr="004245B1">
        <w:t> </w:t>
      </w:r>
      <w:r w:rsidR="005A2D5D" w:rsidRPr="004245B1">
        <w:t>45</w:t>
      </w:r>
      <w:r w:rsidRPr="004245B1">
        <w:t>.</w:t>
      </w:r>
    </w:p>
    <w:p w:rsidR="00AF1E25" w:rsidRPr="006A2A35" w:rsidRDefault="00AF1E25" w:rsidP="00AF1E25">
      <w:pPr>
        <w:pStyle w:val="Definition"/>
      </w:pPr>
      <w:r w:rsidRPr="006A2A35">
        <w:rPr>
          <w:b/>
          <w:i/>
        </w:rPr>
        <w:t>Table 8A</w:t>
      </w:r>
      <w:r w:rsidRPr="006A2A35">
        <w:t xml:space="preserve"> means the table of application and transitional provisions in section 47.</w:t>
      </w:r>
    </w:p>
    <w:p w:rsidR="00B321F3" w:rsidRPr="004245B1" w:rsidRDefault="00B321F3" w:rsidP="0000164E">
      <w:pPr>
        <w:pStyle w:val="ActHead2"/>
        <w:pageBreakBefore/>
      </w:pPr>
      <w:bookmarkStart w:id="9" w:name="_Toc29978944"/>
      <w:r w:rsidRPr="004245B1">
        <w:rPr>
          <w:rStyle w:val="CharPartNo"/>
        </w:rPr>
        <w:lastRenderedPageBreak/>
        <w:t>Part</w:t>
      </w:r>
      <w:r w:rsidR="004245B1" w:rsidRPr="004245B1">
        <w:rPr>
          <w:rStyle w:val="CharPartNo"/>
        </w:rPr>
        <w:t> </w:t>
      </w:r>
      <w:r w:rsidRPr="004245B1">
        <w:rPr>
          <w:rStyle w:val="CharPartNo"/>
        </w:rPr>
        <w:t>2</w:t>
      </w:r>
      <w:r w:rsidRPr="004245B1">
        <w:t>—</w:t>
      </w:r>
      <w:r w:rsidRPr="004245B1">
        <w:rPr>
          <w:rStyle w:val="CharPartText"/>
        </w:rPr>
        <w:t>General provisions</w:t>
      </w:r>
      <w:bookmarkEnd w:id="9"/>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10" w:name="_Toc29978945"/>
      <w:r w:rsidRPr="004245B1">
        <w:rPr>
          <w:rStyle w:val="CharSectno"/>
        </w:rPr>
        <w:t>9</w:t>
      </w:r>
      <w:r w:rsidR="00B321F3" w:rsidRPr="004245B1">
        <w:t xml:space="preserve">  Fees are gross fees</w:t>
      </w:r>
      <w:bookmarkEnd w:id="10"/>
    </w:p>
    <w:p w:rsidR="00B321F3" w:rsidRPr="004245B1" w:rsidRDefault="00B321F3" w:rsidP="00B321F3">
      <w:pPr>
        <w:pStyle w:val="subsection"/>
      </w:pPr>
      <w:r w:rsidRPr="004245B1">
        <w:tab/>
      </w:r>
      <w:r w:rsidRPr="004245B1">
        <w:tab/>
        <w:t>Fees set out in this instrument are gross fees, and no additional amount is payable by the employing authority to meet any taxation obligations.</w:t>
      </w:r>
    </w:p>
    <w:p w:rsidR="00B321F3" w:rsidRPr="004245B1" w:rsidRDefault="005A2D5D" w:rsidP="00B321F3">
      <w:pPr>
        <w:pStyle w:val="ActHead5"/>
      </w:pPr>
      <w:bookmarkStart w:id="11" w:name="_Toc29978946"/>
      <w:r w:rsidRPr="004245B1">
        <w:rPr>
          <w:rStyle w:val="CharSectno"/>
        </w:rPr>
        <w:t>10</w:t>
      </w:r>
      <w:r w:rsidR="00B321F3" w:rsidRPr="004245B1">
        <w:t xml:space="preserve">  Remuneration packaging</w:t>
      </w:r>
      <w:bookmarkEnd w:id="11"/>
    </w:p>
    <w:p w:rsidR="00B321F3" w:rsidRPr="004245B1" w:rsidRDefault="00B321F3" w:rsidP="00B321F3">
      <w:pPr>
        <w:pStyle w:val="subsection"/>
      </w:pPr>
      <w:r w:rsidRPr="004245B1">
        <w:tab/>
        <w:t>(1)</w:t>
      </w:r>
      <w:r w:rsidRPr="004245B1">
        <w:tab/>
        <w:t>An employing authority may provide access to remuneration packaging to office holders.</w:t>
      </w:r>
    </w:p>
    <w:p w:rsidR="00B321F3" w:rsidRPr="004245B1" w:rsidRDefault="00B321F3" w:rsidP="00B321F3">
      <w:pPr>
        <w:pStyle w:val="subsection"/>
      </w:pPr>
      <w:r w:rsidRPr="004245B1">
        <w:tab/>
        <w:t>(2)</w:t>
      </w:r>
      <w:r w:rsidRPr="004245B1">
        <w:tab/>
        <w:t>An office holder may elect to take the fees and allowances payable under this instrument either as a cash payment, or a combination of a cash payment and other benefits.</w:t>
      </w:r>
    </w:p>
    <w:p w:rsidR="00B321F3" w:rsidRPr="004245B1" w:rsidRDefault="00B321F3" w:rsidP="00B321F3">
      <w:pPr>
        <w:pStyle w:val="subsection"/>
      </w:pPr>
      <w:r w:rsidRPr="004245B1">
        <w:tab/>
        <w:t>(3)</w:t>
      </w:r>
      <w:r w:rsidRPr="004245B1">
        <w:tab/>
        <w:t xml:space="preserve">An election made in accordance with </w:t>
      </w:r>
      <w:r w:rsidR="004245B1" w:rsidRPr="004245B1">
        <w:t>subsection (</w:t>
      </w:r>
      <w:r w:rsidRPr="004245B1">
        <w:t>2) must be consistent with:</w:t>
      </w:r>
    </w:p>
    <w:p w:rsidR="00B321F3" w:rsidRPr="004245B1" w:rsidRDefault="00B321F3" w:rsidP="00B321F3">
      <w:pPr>
        <w:pStyle w:val="paragraph"/>
      </w:pPr>
      <w:r w:rsidRPr="004245B1">
        <w:tab/>
        <w:t>(a)</w:t>
      </w:r>
      <w:r w:rsidRPr="004245B1">
        <w:tab/>
        <w:t>applicable agency policies and procedures on remuneration packaging; and</w:t>
      </w:r>
    </w:p>
    <w:p w:rsidR="00B321F3" w:rsidRPr="004245B1" w:rsidRDefault="00B321F3" w:rsidP="00B321F3">
      <w:pPr>
        <w:pStyle w:val="paragraph"/>
      </w:pPr>
      <w:r w:rsidRPr="004245B1">
        <w:tab/>
        <w:t>(b)</w:t>
      </w:r>
      <w:r w:rsidRPr="004245B1">
        <w:tab/>
        <w:t>relevant taxation laws, rulings and guidelines issued by the Australian Taxation Office.</w:t>
      </w:r>
    </w:p>
    <w:p w:rsidR="00B321F3" w:rsidRPr="004245B1" w:rsidRDefault="00B321F3" w:rsidP="00B321F3">
      <w:pPr>
        <w:pStyle w:val="subsection"/>
      </w:pPr>
      <w:r w:rsidRPr="004245B1">
        <w:tab/>
        <w:t>(4)</w:t>
      </w:r>
      <w:r w:rsidRPr="004245B1">
        <w:tab/>
        <w:t>Remuneration packaging must be administered without additional cost to the employing authority and any fringe benefits tax associated with a benefit must be included in the remuneration package.</w:t>
      </w:r>
    </w:p>
    <w:p w:rsidR="00B321F3" w:rsidRPr="004245B1" w:rsidRDefault="005A2D5D" w:rsidP="00B321F3">
      <w:pPr>
        <w:pStyle w:val="ActHead5"/>
      </w:pPr>
      <w:bookmarkStart w:id="12" w:name="_Toc29978947"/>
      <w:r w:rsidRPr="004245B1">
        <w:rPr>
          <w:rStyle w:val="CharSectno"/>
        </w:rPr>
        <w:t>11</w:t>
      </w:r>
      <w:r w:rsidR="00B321F3" w:rsidRPr="004245B1">
        <w:t xml:space="preserve">  Other holders of part</w:t>
      </w:r>
      <w:r w:rsidR="000D509F">
        <w:noBreakHyphen/>
      </w:r>
      <w:r w:rsidR="00B321F3" w:rsidRPr="004245B1">
        <w:t>time public office</w:t>
      </w:r>
      <w:bookmarkEnd w:id="12"/>
    </w:p>
    <w:p w:rsidR="00B321F3" w:rsidRPr="004245B1" w:rsidRDefault="00B321F3" w:rsidP="00B321F3">
      <w:pPr>
        <w:pStyle w:val="subsection"/>
      </w:pPr>
      <w:r w:rsidRPr="004245B1">
        <w:tab/>
        <w:t>(1)</w:t>
      </w:r>
      <w:r w:rsidRPr="004245B1">
        <w:tab/>
        <w:t>The following daily fees apply to offices that are not specified in Part</w:t>
      </w:r>
      <w:r w:rsidR="004245B1" w:rsidRPr="004245B1">
        <w:t> </w:t>
      </w:r>
      <w:r w:rsidRPr="004245B1">
        <w:t>3, 4, 5, 6 or 7.</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13"/>
        <w:gridCol w:w="1116"/>
      </w:tblGrid>
      <w:tr w:rsidR="00B321F3" w:rsidRPr="004245B1" w:rsidTr="00AF1E25">
        <w:trPr>
          <w:tblHeader/>
        </w:trPr>
        <w:tc>
          <w:tcPr>
            <w:tcW w:w="5000" w:type="pct"/>
            <w:gridSpan w:val="2"/>
            <w:tcBorders>
              <w:top w:val="single" w:sz="12" w:space="0" w:color="auto"/>
              <w:bottom w:val="single" w:sz="6" w:space="0" w:color="auto"/>
            </w:tcBorders>
          </w:tcPr>
          <w:p w:rsidR="00B321F3" w:rsidRPr="004245B1" w:rsidRDefault="00B321F3" w:rsidP="003D3B73">
            <w:pPr>
              <w:pStyle w:val="TableHeading"/>
            </w:pPr>
            <w:r w:rsidRPr="004245B1">
              <w:t>Table 2A—Other office holders</w:t>
            </w:r>
          </w:p>
        </w:tc>
      </w:tr>
      <w:tr w:rsidR="00B321F3" w:rsidRPr="004245B1" w:rsidTr="00AF1E25">
        <w:trPr>
          <w:tblHeader/>
        </w:trPr>
        <w:tc>
          <w:tcPr>
            <w:tcW w:w="4346"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Kind of office</w:t>
            </w:r>
          </w:p>
        </w:tc>
        <w:tc>
          <w:tcPr>
            <w:tcW w:w="654" w:type="pct"/>
            <w:tcBorders>
              <w:top w:val="single" w:sz="6" w:space="0" w:color="auto"/>
              <w:bottom w:val="single" w:sz="12" w:space="0" w:color="auto"/>
            </w:tcBorders>
          </w:tcPr>
          <w:p w:rsidR="00B321F3" w:rsidRPr="004245B1" w:rsidRDefault="00B321F3" w:rsidP="003D3B73">
            <w:pPr>
              <w:pStyle w:val="TableHeading"/>
              <w:jc w:val="right"/>
            </w:pPr>
            <w:r w:rsidRPr="004245B1">
              <w:t>Column 2</w:t>
            </w:r>
          </w:p>
          <w:p w:rsidR="00B321F3" w:rsidRPr="004245B1" w:rsidRDefault="00B321F3" w:rsidP="003D3B73">
            <w:pPr>
              <w:pStyle w:val="TableHeading"/>
              <w:jc w:val="right"/>
            </w:pPr>
            <w:r w:rsidRPr="004245B1">
              <w:t>Daily fee</w:t>
            </w:r>
          </w:p>
        </w:tc>
      </w:tr>
      <w:tr w:rsidR="00B321F3" w:rsidRPr="004245B1" w:rsidTr="00AF1E25">
        <w:tc>
          <w:tcPr>
            <w:tcW w:w="4346" w:type="pct"/>
            <w:tcBorders>
              <w:top w:val="single" w:sz="12" w:space="0" w:color="auto"/>
            </w:tcBorders>
          </w:tcPr>
          <w:p w:rsidR="00B321F3" w:rsidRPr="004245B1" w:rsidRDefault="00B321F3" w:rsidP="003D3B73">
            <w:pPr>
              <w:pStyle w:val="Tabletext"/>
            </w:pPr>
            <w:r w:rsidRPr="004245B1">
              <w:t>Chair</w:t>
            </w:r>
          </w:p>
        </w:tc>
        <w:tc>
          <w:tcPr>
            <w:tcW w:w="654" w:type="pct"/>
            <w:tcBorders>
              <w:top w:val="single" w:sz="12" w:space="0" w:color="auto"/>
            </w:tcBorders>
          </w:tcPr>
          <w:p w:rsidR="00B321F3" w:rsidRPr="004245B1" w:rsidRDefault="00B321F3" w:rsidP="00D12D23">
            <w:pPr>
              <w:pStyle w:val="Tabletext"/>
              <w:jc w:val="right"/>
            </w:pPr>
            <w:r w:rsidRPr="004245B1">
              <w:t>$55</w:t>
            </w:r>
            <w:r w:rsidR="00D12D23" w:rsidRPr="004245B1">
              <w:t>6</w:t>
            </w:r>
          </w:p>
        </w:tc>
      </w:tr>
      <w:tr w:rsidR="00B321F3" w:rsidRPr="004245B1" w:rsidTr="00AF1E25">
        <w:tc>
          <w:tcPr>
            <w:tcW w:w="4346" w:type="pct"/>
            <w:tcBorders>
              <w:bottom w:val="single" w:sz="12" w:space="0" w:color="auto"/>
            </w:tcBorders>
          </w:tcPr>
          <w:p w:rsidR="00B321F3" w:rsidRPr="004245B1" w:rsidRDefault="00B321F3" w:rsidP="003D3B73">
            <w:pPr>
              <w:pStyle w:val="Tabletext"/>
            </w:pPr>
            <w:r w:rsidRPr="004245B1">
              <w:t>Member</w:t>
            </w:r>
          </w:p>
        </w:tc>
        <w:tc>
          <w:tcPr>
            <w:tcW w:w="654" w:type="pct"/>
            <w:tcBorders>
              <w:bottom w:val="single" w:sz="12" w:space="0" w:color="auto"/>
            </w:tcBorders>
          </w:tcPr>
          <w:p w:rsidR="00B321F3" w:rsidRPr="004245B1" w:rsidRDefault="00B321F3" w:rsidP="00D12D23">
            <w:pPr>
              <w:pStyle w:val="Tabletext"/>
              <w:jc w:val="right"/>
            </w:pPr>
            <w:r w:rsidRPr="004245B1">
              <w:t>$4</w:t>
            </w:r>
            <w:r w:rsidR="00D12D23" w:rsidRPr="004245B1">
              <w:t>18</w:t>
            </w:r>
          </w:p>
        </w:tc>
      </w:tr>
    </w:tbl>
    <w:p w:rsidR="00B321F3" w:rsidRPr="004245B1" w:rsidRDefault="00B321F3" w:rsidP="00B321F3">
      <w:pPr>
        <w:pStyle w:val="Tabletext"/>
      </w:pPr>
    </w:p>
    <w:p w:rsidR="00B321F3" w:rsidRPr="004245B1" w:rsidRDefault="00B321F3" w:rsidP="00B321F3">
      <w:pPr>
        <w:pStyle w:val="subsection"/>
      </w:pPr>
      <w:r w:rsidRPr="004245B1">
        <w:tab/>
        <w:t>(2)</w:t>
      </w:r>
      <w:r w:rsidRPr="004245B1">
        <w:tab/>
        <w:t xml:space="preserve">Fees set out in </w:t>
      </w:r>
      <w:r w:rsidR="004245B1" w:rsidRPr="004245B1">
        <w:t>subsection (</w:t>
      </w:r>
      <w:r w:rsidRPr="004245B1">
        <w:t>1) are to be paid in accordance with Part</w:t>
      </w:r>
      <w:r w:rsidR="004245B1" w:rsidRPr="004245B1">
        <w:t> </w:t>
      </w:r>
      <w:r w:rsidRPr="004245B1">
        <w:t>4.</w:t>
      </w:r>
    </w:p>
    <w:p w:rsidR="00B321F3" w:rsidRPr="004245B1" w:rsidRDefault="00B321F3" w:rsidP="00B321F3">
      <w:pPr>
        <w:pStyle w:val="subsection"/>
      </w:pPr>
      <w:r w:rsidRPr="004245B1">
        <w:tab/>
        <w:t>(3)</w:t>
      </w:r>
      <w:r w:rsidRPr="004245B1">
        <w:tab/>
        <w:t xml:space="preserve">For the purposes of the official travel determination, travel tier 2 applies to an office holder whose fees are set out in </w:t>
      </w:r>
      <w:r w:rsidR="004245B1" w:rsidRPr="004245B1">
        <w:t>subsection (</w:t>
      </w:r>
      <w:r w:rsidRPr="004245B1">
        <w:t>1).</w:t>
      </w:r>
    </w:p>
    <w:p w:rsidR="00B321F3" w:rsidRPr="004245B1" w:rsidRDefault="00B321F3" w:rsidP="00B321F3">
      <w:pPr>
        <w:pStyle w:val="notetext"/>
      </w:pPr>
      <w:r w:rsidRPr="004245B1">
        <w:t>Note:</w:t>
      </w:r>
      <w:r w:rsidRPr="004245B1">
        <w:tab/>
        <w:t xml:space="preserve">This instrument applies only to offices that are public offices (see the definition of </w:t>
      </w:r>
      <w:r w:rsidRPr="004245B1">
        <w:rPr>
          <w:b/>
          <w:i/>
        </w:rPr>
        <w:t>public office</w:t>
      </w:r>
      <w:r w:rsidRPr="004245B1">
        <w:t xml:space="preserve"> in subsection</w:t>
      </w:r>
      <w:r w:rsidR="004245B1" w:rsidRPr="004245B1">
        <w:t> </w:t>
      </w:r>
      <w:r w:rsidRPr="004245B1">
        <w:t>3(4) of the Act).</w:t>
      </w:r>
    </w:p>
    <w:p w:rsidR="00B321F3" w:rsidRPr="004245B1" w:rsidRDefault="00B321F3" w:rsidP="0000164E">
      <w:pPr>
        <w:pStyle w:val="ActHead2"/>
        <w:pageBreakBefore/>
      </w:pPr>
      <w:bookmarkStart w:id="13" w:name="_Toc29978948"/>
      <w:r w:rsidRPr="004245B1">
        <w:rPr>
          <w:rStyle w:val="CharPartNo"/>
        </w:rPr>
        <w:lastRenderedPageBreak/>
        <w:t>Part</w:t>
      </w:r>
      <w:r w:rsidR="004245B1" w:rsidRPr="004245B1">
        <w:rPr>
          <w:rStyle w:val="CharPartNo"/>
        </w:rPr>
        <w:t> </w:t>
      </w:r>
      <w:r w:rsidRPr="004245B1">
        <w:rPr>
          <w:rStyle w:val="CharPartNo"/>
        </w:rPr>
        <w:t>3</w:t>
      </w:r>
      <w:r w:rsidRPr="004245B1">
        <w:t>—</w:t>
      </w:r>
      <w:r w:rsidRPr="004245B1">
        <w:rPr>
          <w:rStyle w:val="CharPartText"/>
        </w:rPr>
        <w:t>Annual fees</w:t>
      </w:r>
      <w:bookmarkEnd w:id="13"/>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14" w:name="_Toc29978949"/>
      <w:r w:rsidRPr="004245B1">
        <w:rPr>
          <w:rStyle w:val="CharSectno"/>
        </w:rPr>
        <w:t>12</w:t>
      </w:r>
      <w:r w:rsidR="00B321F3" w:rsidRPr="004245B1">
        <w:t xml:space="preserve">  Simplified outline of this Part</w:t>
      </w:r>
      <w:bookmarkEnd w:id="14"/>
    </w:p>
    <w:p w:rsidR="00B321F3" w:rsidRPr="004245B1" w:rsidRDefault="00B321F3" w:rsidP="00B321F3">
      <w:pPr>
        <w:pStyle w:val="SOText"/>
      </w:pPr>
      <w:r w:rsidRPr="004245B1">
        <w:t>This Part applies to office holders who receive an annual fee. It sets out the way fees are paid and the activities covered by the fee. Table 3A sets out the following:</w:t>
      </w:r>
    </w:p>
    <w:p w:rsidR="00B321F3" w:rsidRPr="004245B1" w:rsidRDefault="00B321F3" w:rsidP="00B321F3">
      <w:pPr>
        <w:pStyle w:val="SOBullet"/>
      </w:pPr>
      <w:r w:rsidRPr="004245B1">
        <w:t>•</w:t>
      </w:r>
      <w:r w:rsidRPr="004245B1">
        <w:tab/>
        <w:t>the individual public offices remunerated by annual fees;</w:t>
      </w:r>
    </w:p>
    <w:p w:rsidR="00B321F3" w:rsidRPr="004245B1" w:rsidRDefault="00B321F3" w:rsidP="00B321F3">
      <w:pPr>
        <w:pStyle w:val="SOBullet"/>
      </w:pPr>
      <w:r w:rsidRPr="004245B1">
        <w:t>•</w:t>
      </w:r>
      <w:r w:rsidRPr="004245B1">
        <w:tab/>
        <w:t>the fees payable to Chairs, Deputy Chairs and Members (where applicable);</w:t>
      </w:r>
    </w:p>
    <w:p w:rsidR="00B321F3" w:rsidRPr="004245B1" w:rsidRDefault="00B321F3" w:rsidP="00B321F3">
      <w:pPr>
        <w:pStyle w:val="SOBullet"/>
      </w:pPr>
      <w:r w:rsidRPr="004245B1">
        <w:t>•</w:t>
      </w:r>
      <w:r w:rsidRPr="004245B1">
        <w:tab/>
        <w:t>any additional provisions or conditions that apply to the office;</w:t>
      </w:r>
    </w:p>
    <w:p w:rsidR="00B321F3" w:rsidRPr="004245B1" w:rsidRDefault="00B321F3" w:rsidP="00B321F3">
      <w:pPr>
        <w:pStyle w:val="SOBullet"/>
      </w:pPr>
      <w:r w:rsidRPr="004245B1">
        <w:t>•</w:t>
      </w:r>
      <w:r w:rsidRPr="004245B1">
        <w:tab/>
        <w:t>the travel tier for the office.</w:t>
      </w:r>
    </w:p>
    <w:p w:rsidR="00B321F3" w:rsidRPr="004245B1" w:rsidRDefault="005A2D5D" w:rsidP="00B321F3">
      <w:pPr>
        <w:pStyle w:val="ActHead5"/>
      </w:pPr>
      <w:bookmarkStart w:id="15" w:name="_Toc29978950"/>
      <w:r w:rsidRPr="004245B1">
        <w:rPr>
          <w:rStyle w:val="CharSectno"/>
        </w:rPr>
        <w:t>13</w:t>
      </w:r>
      <w:r w:rsidR="00B321F3" w:rsidRPr="004245B1">
        <w:t xml:space="preserve">  Application of this Part</w:t>
      </w:r>
      <w:bookmarkEnd w:id="15"/>
    </w:p>
    <w:p w:rsidR="00B321F3" w:rsidRPr="004245B1" w:rsidRDefault="00B321F3" w:rsidP="00B321F3">
      <w:pPr>
        <w:pStyle w:val="subsection"/>
      </w:pPr>
      <w:r w:rsidRPr="004245B1">
        <w:tab/>
      </w:r>
      <w:r w:rsidRPr="004245B1">
        <w:tab/>
        <w:t>This Part applies to office holders whose annual fees are set out in Table 3A.</w:t>
      </w:r>
    </w:p>
    <w:p w:rsidR="00B321F3" w:rsidRPr="004245B1" w:rsidRDefault="005A2D5D" w:rsidP="00B321F3">
      <w:pPr>
        <w:pStyle w:val="ActHead5"/>
      </w:pPr>
      <w:bookmarkStart w:id="16" w:name="_Toc29978951"/>
      <w:r w:rsidRPr="004245B1">
        <w:rPr>
          <w:rStyle w:val="CharSectno"/>
        </w:rPr>
        <w:t>14</w:t>
      </w:r>
      <w:r w:rsidR="00B321F3" w:rsidRPr="004245B1">
        <w:t xml:space="preserve">  Payment of annual fees</w:t>
      </w:r>
      <w:bookmarkEnd w:id="16"/>
    </w:p>
    <w:p w:rsidR="00B321F3" w:rsidRPr="004245B1" w:rsidRDefault="00B321F3" w:rsidP="00B321F3">
      <w:pPr>
        <w:pStyle w:val="subsection"/>
      </w:pPr>
      <w:r w:rsidRPr="004245B1">
        <w:tab/>
        <w:t>(1)</w:t>
      </w:r>
      <w:r w:rsidRPr="004245B1">
        <w:tab/>
        <w:t>The annual fees set out in Table 3A are payable on a periodic basis throughout each year. Part years are paid on a proportionate basis. The annual fee covers all activities undertaken by the office holder in performing the duties of their office.</w:t>
      </w:r>
    </w:p>
    <w:p w:rsidR="00B321F3" w:rsidRPr="004245B1" w:rsidRDefault="00B321F3" w:rsidP="00B321F3">
      <w:pPr>
        <w:pStyle w:val="SubsectionHead"/>
      </w:pPr>
      <w:r w:rsidRPr="004245B1">
        <w:t>Reduction for lengthy absence</w:t>
      </w:r>
    </w:p>
    <w:p w:rsidR="00B321F3" w:rsidRPr="004245B1" w:rsidRDefault="00B321F3" w:rsidP="00B321F3">
      <w:pPr>
        <w:pStyle w:val="subsection"/>
      </w:pPr>
      <w:r w:rsidRPr="004245B1">
        <w:tab/>
        <w:t>(2)</w:t>
      </w:r>
      <w:r w:rsidRPr="004245B1">
        <w:tab/>
        <w:t>The annual fee is proportionally reduced where an office holder is unavailable to perform the duties of their office for a period of more than 3 months, except to the extent that a reduction would be inconsistent with the terms of the office holder’s appointment.</w:t>
      </w:r>
    </w:p>
    <w:p w:rsidR="00B321F3" w:rsidRPr="004245B1" w:rsidRDefault="005A2D5D" w:rsidP="00B321F3">
      <w:pPr>
        <w:pStyle w:val="ActHead5"/>
      </w:pPr>
      <w:bookmarkStart w:id="17" w:name="_Toc29978952"/>
      <w:r w:rsidRPr="004245B1">
        <w:rPr>
          <w:rStyle w:val="CharSectno"/>
        </w:rPr>
        <w:t>15</w:t>
      </w:r>
      <w:r w:rsidR="00B321F3" w:rsidRPr="004245B1">
        <w:t xml:space="preserve">  Annual fees</w:t>
      </w:r>
      <w:bookmarkEnd w:id="17"/>
    </w:p>
    <w:p w:rsidR="00B321F3" w:rsidRPr="004245B1" w:rsidRDefault="00B321F3" w:rsidP="00B321F3">
      <w:pPr>
        <w:pStyle w:val="subsection"/>
      </w:pPr>
      <w:r w:rsidRPr="004245B1">
        <w:tab/>
      </w:r>
      <w:r w:rsidRPr="004245B1">
        <w:tab/>
        <w:t>The following table (</w:t>
      </w:r>
      <w:r w:rsidRPr="004245B1">
        <w:rPr>
          <w:b/>
          <w:i/>
        </w:rPr>
        <w:t>Table 3A</w:t>
      </w:r>
      <w:r w:rsidRPr="004245B1">
        <w:t>) sets out, for each office holder or authority in column 1:</w:t>
      </w:r>
    </w:p>
    <w:p w:rsidR="00B321F3" w:rsidRPr="004245B1" w:rsidRDefault="00B321F3" w:rsidP="00B321F3">
      <w:pPr>
        <w:pStyle w:val="paragraph"/>
      </w:pPr>
      <w:r w:rsidRPr="004245B1">
        <w:tab/>
        <w:t>(a)</w:t>
      </w:r>
      <w:r w:rsidRPr="004245B1">
        <w:tab/>
        <w:t>if column 1 specifies an office holder—the annual fee for the office holder; and</w:t>
      </w:r>
    </w:p>
    <w:p w:rsidR="00B321F3" w:rsidRPr="004245B1" w:rsidRDefault="00B321F3" w:rsidP="00B321F3">
      <w:pPr>
        <w:pStyle w:val="paragraph"/>
      </w:pPr>
      <w:r w:rsidRPr="004245B1">
        <w:tab/>
        <w:t>(b)</w:t>
      </w:r>
      <w:r w:rsidRPr="004245B1">
        <w:tab/>
        <w:t>if column 1 specifies an authority—the annual fee for one or more of the following office holders in relation to the authority:</w:t>
      </w:r>
    </w:p>
    <w:p w:rsidR="00B321F3" w:rsidRPr="004245B1" w:rsidRDefault="00B321F3" w:rsidP="00B321F3">
      <w:pPr>
        <w:pStyle w:val="paragraphsub"/>
      </w:pPr>
      <w:r w:rsidRPr="004245B1">
        <w:tab/>
        <w:t>(i)</w:t>
      </w:r>
      <w:r w:rsidRPr="004245B1">
        <w:tab/>
        <w:t>the Chair;</w:t>
      </w:r>
    </w:p>
    <w:p w:rsidR="00B321F3" w:rsidRPr="004245B1" w:rsidRDefault="00B321F3" w:rsidP="00B321F3">
      <w:pPr>
        <w:pStyle w:val="paragraphsub"/>
      </w:pPr>
      <w:r w:rsidRPr="004245B1">
        <w:tab/>
        <w:t>(ii)</w:t>
      </w:r>
      <w:r w:rsidRPr="004245B1">
        <w:tab/>
        <w:t>a Deputy Chair;</w:t>
      </w:r>
    </w:p>
    <w:p w:rsidR="00B321F3" w:rsidRPr="004245B1" w:rsidRDefault="00B321F3" w:rsidP="00B321F3">
      <w:pPr>
        <w:pStyle w:val="paragraphsub"/>
      </w:pPr>
      <w:r w:rsidRPr="004245B1">
        <w:tab/>
        <w:t>(iii)</w:t>
      </w:r>
      <w:r w:rsidRPr="004245B1">
        <w:tab/>
        <w:t>a member other than the Chair or a Deputy Chair; and</w:t>
      </w:r>
    </w:p>
    <w:p w:rsidR="00B321F3" w:rsidRPr="004245B1" w:rsidRDefault="00B321F3" w:rsidP="00B321F3">
      <w:pPr>
        <w:pStyle w:val="paragraph"/>
      </w:pPr>
      <w:r w:rsidRPr="004245B1">
        <w:lastRenderedPageBreak/>
        <w:tab/>
        <w:t>(c)</w:t>
      </w:r>
      <w:r w:rsidRPr="004245B1">
        <w:tab/>
        <w:t>the special provisions (if any) of this instrument that apply to the office holder or office holders; and</w:t>
      </w:r>
    </w:p>
    <w:p w:rsidR="00B321F3" w:rsidRPr="004245B1" w:rsidRDefault="00B321F3" w:rsidP="00B321F3">
      <w:pPr>
        <w:pStyle w:val="paragraph"/>
      </w:pPr>
      <w:r w:rsidRPr="004245B1">
        <w:tab/>
        <w:t>(d)</w:t>
      </w:r>
      <w:r w:rsidRPr="004245B1">
        <w:tab/>
        <w:t>the travel tier that applies to the office holder or office holders for the purposes of the official travel determination.</w:t>
      </w:r>
    </w:p>
    <w:p w:rsidR="00B321F3" w:rsidRPr="004245B1" w:rsidRDefault="00B321F3" w:rsidP="00B321F3">
      <w:pPr>
        <w:pStyle w:val="notetext"/>
      </w:pPr>
      <w:r w:rsidRPr="004245B1">
        <w:t>Note:</w:t>
      </w:r>
      <w:r w:rsidRPr="004245B1">
        <w:tab/>
        <w:t>Some authorities specified in column 1 have office holders who receive daily fees under Part</w:t>
      </w:r>
      <w:r w:rsidR="004245B1" w:rsidRPr="004245B1">
        <w:t> </w:t>
      </w:r>
      <w:r w:rsidRPr="004245B1">
        <w:t>4, who are not covered by this instrument because they hold office on a full</w:t>
      </w:r>
      <w:r w:rsidR="000D509F">
        <w:noBreakHyphen/>
      </w:r>
      <w:r w:rsidRPr="004245B1">
        <w:t>time basis, or who do not receive fees.</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614"/>
        <w:gridCol w:w="1163"/>
        <w:gridCol w:w="1163"/>
        <w:gridCol w:w="1163"/>
        <w:gridCol w:w="1310"/>
        <w:gridCol w:w="1116"/>
      </w:tblGrid>
      <w:tr w:rsidR="00B321F3" w:rsidRPr="004245B1" w:rsidTr="00AF1E25">
        <w:trPr>
          <w:cantSplit/>
          <w:tblHeader/>
        </w:trPr>
        <w:tc>
          <w:tcPr>
            <w:tcW w:w="5000" w:type="pct"/>
            <w:gridSpan w:val="6"/>
            <w:tcBorders>
              <w:top w:val="single" w:sz="12" w:space="0" w:color="auto"/>
              <w:bottom w:val="single" w:sz="6" w:space="0" w:color="auto"/>
            </w:tcBorders>
          </w:tcPr>
          <w:p w:rsidR="00B321F3" w:rsidRPr="004245B1" w:rsidRDefault="00B321F3" w:rsidP="003D3B73">
            <w:pPr>
              <w:pStyle w:val="TableHeading"/>
            </w:pPr>
            <w:r w:rsidRPr="004245B1">
              <w:t xml:space="preserve">Table </w:t>
            </w:r>
            <w:bookmarkStart w:id="18" w:name="opcRefBookmark"/>
            <w:r w:rsidRPr="004245B1">
              <w:t>3</w:t>
            </w:r>
            <w:bookmarkEnd w:id="18"/>
            <w:r w:rsidRPr="004245B1">
              <w:t>A—Annual fees</w:t>
            </w:r>
          </w:p>
        </w:tc>
      </w:tr>
      <w:tr w:rsidR="00B321F3" w:rsidRPr="004245B1" w:rsidTr="00AF1E25">
        <w:trPr>
          <w:cantSplit/>
          <w:tblHeader/>
        </w:trPr>
        <w:tc>
          <w:tcPr>
            <w:tcW w:w="1532"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Office or authority</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2</w:t>
            </w:r>
          </w:p>
          <w:p w:rsidR="00B321F3" w:rsidRPr="004245B1" w:rsidRDefault="00B321F3" w:rsidP="003D3B73">
            <w:pPr>
              <w:pStyle w:val="TableHeading"/>
              <w:jc w:val="right"/>
            </w:pPr>
            <w:r w:rsidRPr="004245B1">
              <w:t>Chair</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3</w:t>
            </w:r>
          </w:p>
          <w:p w:rsidR="00B321F3" w:rsidRPr="004245B1" w:rsidRDefault="00B321F3" w:rsidP="003D3B73">
            <w:pPr>
              <w:pStyle w:val="TableHeading"/>
              <w:jc w:val="right"/>
            </w:pPr>
            <w:r w:rsidRPr="004245B1">
              <w:t>Deputy Chair</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4</w:t>
            </w:r>
          </w:p>
          <w:p w:rsidR="00B321F3" w:rsidRPr="004245B1" w:rsidRDefault="00B321F3" w:rsidP="003D3B73">
            <w:pPr>
              <w:pStyle w:val="TableHeading"/>
              <w:jc w:val="right"/>
            </w:pPr>
            <w:r w:rsidRPr="004245B1">
              <w:t>Member</w:t>
            </w:r>
          </w:p>
        </w:tc>
        <w:tc>
          <w:tcPr>
            <w:tcW w:w="768" w:type="pct"/>
            <w:tcBorders>
              <w:top w:val="single" w:sz="6" w:space="0" w:color="auto"/>
              <w:bottom w:val="single" w:sz="12" w:space="0" w:color="auto"/>
            </w:tcBorders>
          </w:tcPr>
          <w:p w:rsidR="00B321F3" w:rsidRPr="004245B1" w:rsidRDefault="00B321F3" w:rsidP="003D3B73">
            <w:pPr>
              <w:pStyle w:val="TableHeading"/>
            </w:pPr>
            <w:r w:rsidRPr="004245B1">
              <w:t>Column 5</w:t>
            </w:r>
          </w:p>
          <w:p w:rsidR="00B321F3" w:rsidRPr="004245B1" w:rsidRDefault="00B321F3" w:rsidP="003D3B73">
            <w:pPr>
              <w:pStyle w:val="TableHeading"/>
            </w:pPr>
            <w:r w:rsidRPr="004245B1">
              <w:t>Special provisions</w:t>
            </w:r>
          </w:p>
        </w:tc>
        <w:tc>
          <w:tcPr>
            <w:tcW w:w="654" w:type="pct"/>
            <w:tcBorders>
              <w:top w:val="single" w:sz="6" w:space="0" w:color="auto"/>
              <w:bottom w:val="single" w:sz="12" w:space="0" w:color="auto"/>
            </w:tcBorders>
          </w:tcPr>
          <w:p w:rsidR="00B321F3" w:rsidRPr="004245B1" w:rsidRDefault="00B321F3" w:rsidP="003D3B73">
            <w:pPr>
              <w:pStyle w:val="TableHeading"/>
            </w:pPr>
            <w:r w:rsidRPr="004245B1">
              <w:t>Column 6</w:t>
            </w:r>
          </w:p>
          <w:p w:rsidR="00B321F3" w:rsidRPr="004245B1" w:rsidRDefault="00B321F3" w:rsidP="003D3B73">
            <w:pPr>
              <w:pStyle w:val="TableHeading"/>
            </w:pPr>
            <w:r w:rsidRPr="004245B1">
              <w:t>Travel tier</w:t>
            </w:r>
          </w:p>
        </w:tc>
      </w:tr>
      <w:tr w:rsidR="00E53F87" w:rsidRPr="004245B1" w:rsidTr="00AF1E25">
        <w:trPr>
          <w:cantSplit/>
        </w:trPr>
        <w:tc>
          <w:tcPr>
            <w:tcW w:w="1532" w:type="pct"/>
            <w:tcBorders>
              <w:top w:val="single" w:sz="12" w:space="0" w:color="auto"/>
            </w:tcBorders>
          </w:tcPr>
          <w:p w:rsidR="00E53F87" w:rsidRPr="004245B1" w:rsidRDefault="00E53F87" w:rsidP="00D12D23">
            <w:pPr>
              <w:pStyle w:val="Tabletext"/>
            </w:pPr>
            <w:r w:rsidRPr="004245B1">
              <w:t>NBN Co Limited</w:t>
            </w:r>
          </w:p>
        </w:tc>
        <w:tc>
          <w:tcPr>
            <w:tcW w:w="682" w:type="pct"/>
            <w:tcBorders>
              <w:top w:val="single" w:sz="12" w:space="0" w:color="auto"/>
            </w:tcBorders>
          </w:tcPr>
          <w:p w:rsidR="00E53F87" w:rsidRPr="004245B1" w:rsidRDefault="00E53F87" w:rsidP="00712B74">
            <w:pPr>
              <w:pStyle w:val="Tabletext"/>
              <w:jc w:val="right"/>
            </w:pPr>
            <w:r w:rsidRPr="004245B1">
              <w:t>$226,930</w:t>
            </w:r>
          </w:p>
        </w:tc>
        <w:tc>
          <w:tcPr>
            <w:tcW w:w="682" w:type="pct"/>
            <w:tcBorders>
              <w:top w:val="single" w:sz="12" w:space="0" w:color="auto"/>
            </w:tcBorders>
          </w:tcPr>
          <w:p w:rsidR="00E53F87" w:rsidRPr="004245B1" w:rsidRDefault="00E53F87" w:rsidP="00712B74">
            <w:pPr>
              <w:pStyle w:val="Tabletext"/>
              <w:jc w:val="right"/>
            </w:pPr>
            <w:r w:rsidRPr="004245B1">
              <w:t>$182,710</w:t>
            </w:r>
          </w:p>
        </w:tc>
        <w:tc>
          <w:tcPr>
            <w:tcW w:w="682" w:type="pct"/>
            <w:tcBorders>
              <w:top w:val="single" w:sz="12" w:space="0" w:color="auto"/>
            </w:tcBorders>
          </w:tcPr>
          <w:p w:rsidR="00E53F87" w:rsidRPr="004245B1" w:rsidRDefault="00E53F87" w:rsidP="00712B74">
            <w:pPr>
              <w:pStyle w:val="Tabletext"/>
              <w:jc w:val="right"/>
            </w:pPr>
            <w:r w:rsidRPr="004245B1">
              <w:t>$113,520</w:t>
            </w:r>
          </w:p>
        </w:tc>
        <w:tc>
          <w:tcPr>
            <w:tcW w:w="768" w:type="pct"/>
            <w:tcBorders>
              <w:top w:val="single" w:sz="12" w:space="0" w:color="auto"/>
            </w:tcBorders>
          </w:tcPr>
          <w:p w:rsidR="00E53F87" w:rsidRPr="004245B1" w:rsidRDefault="00E53F87" w:rsidP="00D12D23">
            <w:pPr>
              <w:pStyle w:val="Tabletext"/>
            </w:pPr>
          </w:p>
        </w:tc>
        <w:tc>
          <w:tcPr>
            <w:tcW w:w="654" w:type="pct"/>
            <w:tcBorders>
              <w:top w:val="single" w:sz="12" w:space="0" w:color="auto"/>
            </w:tcBorders>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Snowy Hydro Limited</w:t>
            </w:r>
          </w:p>
        </w:tc>
        <w:tc>
          <w:tcPr>
            <w:tcW w:w="682" w:type="pct"/>
          </w:tcPr>
          <w:p w:rsidR="00E53F87" w:rsidRPr="004245B1" w:rsidRDefault="00E53F87" w:rsidP="00712B74">
            <w:pPr>
              <w:pStyle w:val="Tabletext"/>
              <w:jc w:val="right"/>
            </w:pPr>
            <w:r w:rsidRPr="004245B1">
              <w:t>$226,930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$113,470</w:t>
            </w:r>
          </w:p>
        </w:tc>
        <w:tc>
          <w:tcPr>
            <w:tcW w:w="768" w:type="pct"/>
          </w:tcPr>
          <w:p w:rsidR="00E53F87" w:rsidRPr="004245B1" w:rsidRDefault="00E53F87" w:rsidP="00D12D23">
            <w:pPr>
              <w:pStyle w:val="Tabletext"/>
            </w:pPr>
            <w:r w:rsidRPr="004245B1">
              <w:t>Table 3B, item</w:t>
            </w:r>
            <w:r w:rsidR="004245B1" w:rsidRPr="004245B1">
              <w:t> </w:t>
            </w:r>
            <w:r w:rsidRPr="004245B1">
              <w:t>1</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Future Fund</w:t>
            </w:r>
          </w:p>
        </w:tc>
        <w:tc>
          <w:tcPr>
            <w:tcW w:w="682" w:type="pct"/>
          </w:tcPr>
          <w:p w:rsidR="00E53F87" w:rsidRPr="004245B1" w:rsidRDefault="00E53F87" w:rsidP="00712B74">
            <w:pPr>
              <w:pStyle w:val="Tabletext"/>
              <w:jc w:val="right"/>
            </w:pPr>
            <w:r w:rsidRPr="004245B1">
              <w:t>$214,670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$107,340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Commonwealth Grants Commission</w:t>
            </w:r>
          </w:p>
        </w:tc>
        <w:tc>
          <w:tcPr>
            <w:tcW w:w="682" w:type="pct"/>
          </w:tcPr>
          <w:p w:rsidR="00E53F87" w:rsidRPr="004245B1" w:rsidRDefault="00E53F87" w:rsidP="00712B74">
            <w:pPr>
              <w:pStyle w:val="Tabletext"/>
              <w:jc w:val="right"/>
            </w:pPr>
            <w:r w:rsidRPr="004245B1">
              <w:t>$211,080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$111,740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 Post</w:t>
            </w:r>
          </w:p>
        </w:tc>
        <w:tc>
          <w:tcPr>
            <w:tcW w:w="682" w:type="pct"/>
          </w:tcPr>
          <w:p w:rsidR="00E53F87" w:rsidRPr="004245B1" w:rsidRDefault="00E53F87" w:rsidP="00712B74">
            <w:pPr>
              <w:pStyle w:val="Tabletext"/>
              <w:jc w:val="right"/>
            </w:pPr>
            <w:r w:rsidRPr="004245B1">
              <w:t>$193,710</w:t>
            </w:r>
          </w:p>
        </w:tc>
        <w:tc>
          <w:tcPr>
            <w:tcW w:w="682" w:type="pct"/>
          </w:tcPr>
          <w:p w:rsidR="00E53F87" w:rsidRPr="004245B1" w:rsidRDefault="00E53F87" w:rsidP="00712B74">
            <w:pPr>
              <w:pStyle w:val="Tabletext"/>
              <w:jc w:val="right"/>
            </w:pPr>
            <w:r w:rsidRPr="004245B1">
              <w:t>$108,100</w:t>
            </w:r>
          </w:p>
        </w:tc>
        <w:tc>
          <w:tcPr>
            <w:tcW w:w="682" w:type="pct"/>
          </w:tcPr>
          <w:p w:rsidR="00E53F87" w:rsidRPr="004245B1" w:rsidRDefault="00E53F87" w:rsidP="00712B74">
            <w:pPr>
              <w:pStyle w:val="Tabletext"/>
              <w:jc w:val="right"/>
            </w:pPr>
            <w:r w:rsidRPr="004245B1">
              <w:t>$96,890</w:t>
            </w:r>
          </w:p>
        </w:tc>
        <w:tc>
          <w:tcPr>
            <w:tcW w:w="768" w:type="pct"/>
          </w:tcPr>
          <w:p w:rsidR="00E53F87" w:rsidRPr="004245B1" w:rsidRDefault="00190640" w:rsidP="00D12D23">
            <w:pPr>
              <w:pStyle w:val="Tabletext"/>
            </w:pPr>
            <w:r w:rsidRPr="004245B1">
              <w:t>Table 3B, items</w:t>
            </w:r>
            <w:r w:rsidR="004245B1" w:rsidRPr="004245B1">
              <w:t> </w:t>
            </w:r>
            <w:r w:rsidR="00AF1E25" w:rsidRPr="00AF1E25">
              <w:t>1, 6 and 6A</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Broadcasting Corporation</w:t>
            </w:r>
          </w:p>
        </w:tc>
        <w:tc>
          <w:tcPr>
            <w:tcW w:w="682" w:type="pct"/>
          </w:tcPr>
          <w:p w:rsidR="00E53F87" w:rsidRPr="004245B1" w:rsidRDefault="00E53F87" w:rsidP="00712B74">
            <w:pPr>
              <w:pStyle w:val="Tabletext"/>
              <w:jc w:val="right"/>
            </w:pPr>
            <w:r w:rsidRPr="004245B1">
              <w:t>$178,190</w:t>
            </w:r>
          </w:p>
        </w:tc>
        <w:tc>
          <w:tcPr>
            <w:tcW w:w="682" w:type="pct"/>
          </w:tcPr>
          <w:p w:rsidR="00E53F87" w:rsidRPr="004245B1" w:rsidRDefault="00E53F87" w:rsidP="00712B74">
            <w:pPr>
              <w:pStyle w:val="Tabletext"/>
              <w:jc w:val="right"/>
            </w:pPr>
            <w:r w:rsidRPr="004245B1">
              <w:t>$87,970</w:t>
            </w:r>
          </w:p>
        </w:tc>
        <w:tc>
          <w:tcPr>
            <w:tcW w:w="682" w:type="pct"/>
          </w:tcPr>
          <w:p w:rsidR="00E53F87" w:rsidRPr="004245B1" w:rsidRDefault="00E53F87" w:rsidP="00712B74">
            <w:pPr>
              <w:pStyle w:val="Tabletext"/>
              <w:jc w:val="right"/>
            </w:pPr>
            <w:r w:rsidRPr="004245B1">
              <w:t>$58,670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046524" w:rsidRPr="004245B1" w:rsidTr="00AF1E25">
        <w:trPr>
          <w:cantSplit/>
        </w:trPr>
        <w:tc>
          <w:tcPr>
            <w:tcW w:w="1532" w:type="pct"/>
          </w:tcPr>
          <w:p w:rsidR="00046524" w:rsidRPr="004245B1" w:rsidRDefault="00046524" w:rsidP="00D12D23">
            <w:pPr>
              <w:pStyle w:val="Tabletext"/>
            </w:pPr>
            <w:r w:rsidRPr="003B2E96">
              <w:t>Airservices Australia</w:t>
            </w:r>
          </w:p>
        </w:tc>
        <w:tc>
          <w:tcPr>
            <w:tcW w:w="682" w:type="pct"/>
          </w:tcPr>
          <w:p w:rsidR="00046524" w:rsidRPr="004245B1" w:rsidRDefault="00046524" w:rsidP="00712B74">
            <w:pPr>
              <w:pStyle w:val="Tabletext"/>
              <w:jc w:val="right"/>
            </w:pPr>
            <w:r w:rsidRPr="003B2E96">
              <w:t>$166,290</w:t>
            </w:r>
          </w:p>
        </w:tc>
        <w:tc>
          <w:tcPr>
            <w:tcW w:w="682" w:type="pct"/>
          </w:tcPr>
          <w:p w:rsidR="00046524" w:rsidRPr="004245B1" w:rsidRDefault="00046524" w:rsidP="00712B74">
            <w:pPr>
              <w:pStyle w:val="Tabletext"/>
              <w:jc w:val="right"/>
            </w:pPr>
            <w:r w:rsidRPr="003B2E96">
              <w:t>$124,720</w:t>
            </w:r>
          </w:p>
        </w:tc>
        <w:tc>
          <w:tcPr>
            <w:tcW w:w="682" w:type="pct"/>
          </w:tcPr>
          <w:p w:rsidR="00046524" w:rsidRPr="004245B1" w:rsidRDefault="00046524" w:rsidP="00712B74">
            <w:pPr>
              <w:pStyle w:val="Tabletext"/>
              <w:jc w:val="right"/>
            </w:pPr>
            <w:r w:rsidRPr="003B2E96">
              <w:t>$83,150</w:t>
            </w:r>
          </w:p>
        </w:tc>
        <w:tc>
          <w:tcPr>
            <w:tcW w:w="768" w:type="pct"/>
          </w:tcPr>
          <w:p w:rsidR="00046524" w:rsidRPr="004245B1" w:rsidRDefault="00046524" w:rsidP="00D12D23">
            <w:pPr>
              <w:pStyle w:val="Tabletext"/>
            </w:pPr>
          </w:p>
        </w:tc>
        <w:tc>
          <w:tcPr>
            <w:tcW w:w="654" w:type="pct"/>
          </w:tcPr>
          <w:p w:rsidR="00046524" w:rsidRPr="004245B1" w:rsidRDefault="00046524" w:rsidP="00E53F87">
            <w:pPr>
              <w:pStyle w:val="Tabletext"/>
              <w:jc w:val="center"/>
            </w:pPr>
            <w:r w:rsidRPr="003B2E96">
              <w:t>1</w:t>
            </w:r>
          </w:p>
        </w:tc>
      </w:tr>
      <w:tr w:rsidR="00E53F87" w:rsidRPr="004245B1" w:rsidTr="00AF1E25">
        <w:trPr>
          <w:cantSplit/>
        </w:trPr>
        <w:tc>
          <w:tcPr>
            <w:tcW w:w="1532" w:type="pct"/>
          </w:tcPr>
          <w:p w:rsidR="00E53F87" w:rsidRPr="004245B1" w:rsidRDefault="00E53F87" w:rsidP="00D12D23">
            <w:pPr>
              <w:pStyle w:val="Tabletext"/>
            </w:pPr>
            <w:r w:rsidRPr="004245B1">
              <w:t>ASC Pty Ltd</w:t>
            </w:r>
          </w:p>
        </w:tc>
        <w:tc>
          <w:tcPr>
            <w:tcW w:w="682" w:type="pct"/>
          </w:tcPr>
          <w:p w:rsidR="00E53F87" w:rsidRPr="004245B1" w:rsidRDefault="00E53F87" w:rsidP="00712B74">
            <w:pPr>
              <w:pStyle w:val="Tabletext"/>
              <w:jc w:val="right"/>
            </w:pPr>
            <w:r w:rsidRPr="004245B1">
              <w:t>$166,290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$77,620</w:t>
            </w:r>
          </w:p>
        </w:tc>
        <w:tc>
          <w:tcPr>
            <w:tcW w:w="768" w:type="pct"/>
          </w:tcPr>
          <w:p w:rsidR="00E53F87" w:rsidRPr="004245B1" w:rsidRDefault="00190640" w:rsidP="00D12D23">
            <w:pPr>
              <w:pStyle w:val="Tabletext"/>
            </w:pPr>
            <w:r w:rsidRPr="004245B1">
              <w:t>Table 3B, items</w:t>
            </w:r>
            <w:r w:rsidR="004245B1" w:rsidRPr="004245B1">
              <w:t> </w:t>
            </w:r>
            <w:r w:rsidRPr="004245B1">
              <w:t>2 and 7</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Rail Track Corporation</w:t>
            </w:r>
          </w:p>
        </w:tc>
        <w:tc>
          <w:tcPr>
            <w:tcW w:w="682" w:type="pct"/>
          </w:tcPr>
          <w:p w:rsidR="00E53F87" w:rsidRPr="004245B1" w:rsidRDefault="00E53F87" w:rsidP="00712B74">
            <w:pPr>
              <w:pStyle w:val="Tabletext"/>
              <w:jc w:val="right"/>
            </w:pPr>
            <w:r w:rsidRPr="004245B1">
              <w:t>$166,290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$83,150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Independent National Security Legislation Monitor</w:t>
            </w:r>
          </w:p>
        </w:tc>
        <w:tc>
          <w:tcPr>
            <w:tcW w:w="682" w:type="pct"/>
          </w:tcPr>
          <w:p w:rsidR="00E53F87" w:rsidRPr="004245B1" w:rsidRDefault="00E53F87" w:rsidP="00712B74">
            <w:pPr>
              <w:pStyle w:val="Tabletext"/>
              <w:jc w:val="right"/>
            </w:pPr>
            <w:r w:rsidRPr="004245B1">
              <w:t>$166,290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WSA Co Limited</w:t>
            </w:r>
          </w:p>
        </w:tc>
        <w:tc>
          <w:tcPr>
            <w:tcW w:w="682" w:type="pct"/>
          </w:tcPr>
          <w:p w:rsidR="00E53F87" w:rsidRPr="004245B1" w:rsidRDefault="00E53F87" w:rsidP="00712B74">
            <w:pPr>
              <w:pStyle w:val="Tabletext"/>
              <w:jc w:val="right"/>
            </w:pPr>
            <w:r w:rsidRPr="004245B1">
              <w:t>$166,290</w:t>
            </w:r>
          </w:p>
        </w:tc>
        <w:tc>
          <w:tcPr>
            <w:tcW w:w="682" w:type="pct"/>
          </w:tcPr>
          <w:p w:rsidR="00E53F87" w:rsidRPr="004245B1" w:rsidRDefault="00E53F87" w:rsidP="00712B74">
            <w:pPr>
              <w:pStyle w:val="Tabletext"/>
              <w:jc w:val="right"/>
            </w:pPr>
            <w:r w:rsidRPr="004245B1">
              <w:t>$124,720</w:t>
            </w:r>
          </w:p>
        </w:tc>
        <w:tc>
          <w:tcPr>
            <w:tcW w:w="682" w:type="pct"/>
          </w:tcPr>
          <w:p w:rsidR="00E53F87" w:rsidRPr="004245B1" w:rsidRDefault="00E53F87" w:rsidP="00712B74">
            <w:pPr>
              <w:pStyle w:val="Tabletext"/>
              <w:jc w:val="right"/>
            </w:pPr>
            <w:r w:rsidRPr="004245B1">
              <w:t>$83,150</w:t>
            </w:r>
          </w:p>
        </w:tc>
        <w:tc>
          <w:tcPr>
            <w:tcW w:w="768" w:type="pct"/>
          </w:tcPr>
          <w:p w:rsidR="00E53F87" w:rsidRPr="004245B1" w:rsidRDefault="00190640" w:rsidP="00D12D23">
            <w:pPr>
              <w:pStyle w:val="Tabletext"/>
            </w:pPr>
            <w:r w:rsidRPr="004245B1">
              <w:t>Table 3B, items</w:t>
            </w:r>
            <w:r w:rsidR="004245B1" w:rsidRPr="004245B1">
              <w:t> </w:t>
            </w:r>
            <w:r w:rsidRPr="004245B1">
              <w:t>2 and 8</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Commonwealth Scientific and Industrial Research Organisation</w:t>
            </w:r>
          </w:p>
        </w:tc>
        <w:tc>
          <w:tcPr>
            <w:tcW w:w="682" w:type="pct"/>
          </w:tcPr>
          <w:p w:rsidR="00E53F87" w:rsidRPr="004245B1" w:rsidRDefault="00E53F87" w:rsidP="00712B74">
            <w:pPr>
              <w:pStyle w:val="Tabletext"/>
              <w:jc w:val="right"/>
            </w:pPr>
            <w:r w:rsidRPr="004245B1">
              <w:t>$140,820</w:t>
            </w:r>
          </w:p>
        </w:tc>
        <w:tc>
          <w:tcPr>
            <w:tcW w:w="682" w:type="pct"/>
          </w:tcPr>
          <w:p w:rsidR="00E53F87" w:rsidRPr="004245B1" w:rsidRDefault="002D7832" w:rsidP="00712B74">
            <w:pPr>
              <w:pStyle w:val="Tabletext"/>
              <w:jc w:val="right"/>
            </w:pPr>
            <w:r w:rsidRPr="00A10DFF">
              <w:rPr>
                <w:rFonts w:cstheme="minorHAnsi"/>
              </w:rPr>
              <w:t>$70,410</w:t>
            </w:r>
          </w:p>
        </w:tc>
        <w:tc>
          <w:tcPr>
            <w:tcW w:w="682" w:type="pct"/>
          </w:tcPr>
          <w:p w:rsidR="00E53F87" w:rsidRPr="004245B1" w:rsidRDefault="00E53F87" w:rsidP="00712B74">
            <w:pPr>
              <w:pStyle w:val="Tabletext"/>
              <w:jc w:val="right"/>
            </w:pPr>
            <w:r w:rsidRPr="004245B1">
              <w:t>$70,410</w:t>
            </w:r>
          </w:p>
        </w:tc>
        <w:tc>
          <w:tcPr>
            <w:tcW w:w="768" w:type="pct"/>
          </w:tcPr>
          <w:p w:rsidR="00E53F87" w:rsidRPr="004245B1" w:rsidRDefault="00E53F87">
            <w:pPr>
              <w:pStyle w:val="Tabletext"/>
            </w:pPr>
            <w:r w:rsidRPr="004245B1">
              <w:t xml:space="preserve">Table 3B, </w:t>
            </w:r>
            <w:r w:rsidR="00AC74A0" w:rsidRPr="00A10DFF">
              <w:rPr>
                <w:rFonts w:cstheme="minorHAnsi"/>
              </w:rPr>
              <w:t>items 2, 22 and 23</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Commonwealth Superannuation Corporation</w:t>
            </w:r>
          </w:p>
        </w:tc>
        <w:tc>
          <w:tcPr>
            <w:tcW w:w="682" w:type="pct"/>
          </w:tcPr>
          <w:p w:rsidR="00E53F87" w:rsidRPr="004245B1" w:rsidRDefault="00E53F87" w:rsidP="00712B74">
            <w:pPr>
              <w:pStyle w:val="Tabletext"/>
              <w:jc w:val="right"/>
            </w:pPr>
            <w:r w:rsidRPr="004245B1">
              <w:t>$140,820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$67,360</w:t>
            </w:r>
          </w:p>
        </w:tc>
        <w:tc>
          <w:tcPr>
            <w:tcW w:w="768" w:type="pct"/>
          </w:tcPr>
          <w:p w:rsidR="00E53F87" w:rsidRPr="004245B1" w:rsidRDefault="00E53F87" w:rsidP="00D12D23">
            <w:pPr>
              <w:pStyle w:val="Tabletext"/>
            </w:pPr>
            <w:r w:rsidRPr="004245B1">
              <w:t>Table 3B, items</w:t>
            </w:r>
            <w:r w:rsidR="004245B1" w:rsidRPr="004245B1">
              <w:t> </w:t>
            </w:r>
            <w:r w:rsidRPr="004245B1">
              <w:t>2 and 4</w:t>
            </w:r>
          </w:p>
        </w:tc>
        <w:tc>
          <w:tcPr>
            <w:tcW w:w="654" w:type="pct"/>
          </w:tcPr>
          <w:p w:rsidR="00E53F87" w:rsidRPr="004245B1" w:rsidRDefault="00E53F87" w:rsidP="00E53F87">
            <w:pPr>
              <w:pStyle w:val="Tabletext"/>
              <w:jc w:val="center"/>
            </w:pPr>
            <w:r w:rsidRPr="004245B1">
              <w:t>See Table 3B, item</w:t>
            </w:r>
            <w:r w:rsidR="004245B1" w:rsidRPr="004245B1">
              <w:t> </w:t>
            </w:r>
            <w:r w:rsidRPr="004245B1">
              <w:t>4</w:t>
            </w:r>
          </w:p>
        </w:tc>
      </w:tr>
      <w:tr w:rsidR="00E53F87" w:rsidRPr="004245B1" w:rsidTr="00AF1E25">
        <w:trPr>
          <w:cantSplit/>
        </w:trPr>
        <w:tc>
          <w:tcPr>
            <w:tcW w:w="1532" w:type="pct"/>
          </w:tcPr>
          <w:p w:rsidR="00E53F87" w:rsidRPr="004245B1" w:rsidRDefault="00E53F87" w:rsidP="00D12D23">
            <w:pPr>
              <w:pStyle w:val="Tabletext"/>
            </w:pPr>
            <w:r w:rsidRPr="004245B1">
              <w:t>National Disability Insurance Scheme Launch Transition Agency</w:t>
            </w:r>
          </w:p>
        </w:tc>
        <w:tc>
          <w:tcPr>
            <w:tcW w:w="682" w:type="pct"/>
          </w:tcPr>
          <w:p w:rsidR="00E53F87" w:rsidRPr="004245B1" w:rsidRDefault="00E53F87" w:rsidP="00712B74">
            <w:pPr>
              <w:pStyle w:val="Tabletext"/>
              <w:jc w:val="right"/>
            </w:pPr>
            <w:r w:rsidRPr="004245B1">
              <w:t>$140,820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$70,410</w:t>
            </w:r>
          </w:p>
        </w:tc>
        <w:tc>
          <w:tcPr>
            <w:tcW w:w="768" w:type="pct"/>
          </w:tcPr>
          <w:p w:rsidR="00E53F87" w:rsidRPr="004245B1" w:rsidRDefault="00E53F87" w:rsidP="00D12D23">
            <w:pPr>
              <w:pStyle w:val="Tabletext"/>
            </w:pPr>
            <w:r w:rsidRPr="004245B1">
              <w:t>Table 3B, items</w:t>
            </w:r>
            <w:r w:rsidR="004245B1" w:rsidRPr="004245B1">
              <w:t> </w:t>
            </w:r>
            <w:r w:rsidRPr="004245B1">
              <w:t>2 an</w:t>
            </w:r>
            <w:r w:rsidR="00190640" w:rsidRPr="004245B1">
              <w:t>d 9</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Northern Australia Infrastructure Facility</w:t>
            </w:r>
          </w:p>
        </w:tc>
        <w:tc>
          <w:tcPr>
            <w:tcW w:w="682" w:type="pct"/>
          </w:tcPr>
          <w:p w:rsidR="00E53F87" w:rsidRPr="004245B1" w:rsidRDefault="00E53F87" w:rsidP="00712B74">
            <w:pPr>
              <w:pStyle w:val="Tabletext"/>
              <w:jc w:val="right"/>
            </w:pPr>
            <w:r w:rsidRPr="004245B1">
              <w:t>$119,890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$59,600</w:t>
            </w:r>
          </w:p>
        </w:tc>
        <w:tc>
          <w:tcPr>
            <w:tcW w:w="768" w:type="pct"/>
          </w:tcPr>
          <w:p w:rsidR="00E53F87" w:rsidRPr="004245B1" w:rsidRDefault="00190640" w:rsidP="00D12D23">
            <w:pPr>
              <w:pStyle w:val="Tabletext"/>
            </w:pPr>
            <w:r w:rsidRPr="004245B1">
              <w:t>Table 3B, items</w:t>
            </w:r>
            <w:r w:rsidR="004245B1" w:rsidRPr="004245B1">
              <w:t> </w:t>
            </w:r>
            <w:r w:rsidRPr="004245B1">
              <w:t>2 and 10</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lastRenderedPageBreak/>
              <w:t>Australian Digital Health Agency Board</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11</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Maritime Safety Authority</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r w:rsidRPr="004245B1">
              <w:t>$89,390</w:t>
            </w: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Naval Infrastructure Pty Ltd</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Board of Taxation</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Civil Aviation Safety Authority Board</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r w:rsidRPr="004245B1">
              <w:t>$89,390</w:t>
            </w: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Defence Housing Australia</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Export Finance and Insurance Corporation</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r w:rsidRPr="004245B1">
              <w:t>$89,390</w:t>
            </w: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r w:rsidRPr="004245B1">
              <w:t>Table 3B, item</w:t>
            </w:r>
            <w:r w:rsidR="004245B1" w:rsidRPr="004245B1">
              <w:t> </w:t>
            </w:r>
            <w:r w:rsidRPr="004245B1">
              <w:t xml:space="preserve">2 </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Infrastructure Australia</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Moorebank Intermodal Company Limited</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r w:rsidRPr="004245B1">
              <w:t>$95,350</w:t>
            </w:r>
          </w:p>
        </w:tc>
        <w:tc>
          <w:tcPr>
            <w:tcW w:w="682" w:type="pct"/>
          </w:tcPr>
          <w:p w:rsidR="00E53F87" w:rsidRPr="004245B1" w:rsidRDefault="00E53F87" w:rsidP="00712B74">
            <w:pPr>
              <w:pStyle w:val="Tabletext"/>
              <w:jc w:val="right"/>
            </w:pPr>
            <w:r w:rsidRPr="004245B1">
              <w:t>$59,590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3D7F67">
            <w:pPr>
              <w:pStyle w:val="Tabletext"/>
            </w:pPr>
            <w:r w:rsidRPr="004245B1">
              <w:t>Murray</w:t>
            </w:r>
            <w:r w:rsidR="000D509F">
              <w:noBreakHyphen/>
            </w:r>
            <w:r w:rsidRPr="004245B1">
              <w:t>Darling Basin Authority</w:t>
            </w:r>
          </w:p>
        </w:tc>
        <w:tc>
          <w:tcPr>
            <w:tcW w:w="682" w:type="pct"/>
          </w:tcPr>
          <w:p w:rsidR="00E53F87" w:rsidRPr="004245B1" w:rsidRDefault="00E53F87" w:rsidP="00712B74">
            <w:pPr>
              <w:pStyle w:val="Tabletext"/>
              <w:jc w:val="right"/>
            </w:pPr>
            <w:r w:rsidRPr="004245B1">
              <w:t>$119,180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$71,510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Curriculum Assessment and Reporting Authority</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r w:rsidRPr="004245B1">
              <w:t>$83,150</w:t>
            </w: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r w:rsidRPr="004245B1">
              <w:t>Table 3B, item</w:t>
            </w:r>
            <w:r w:rsidR="004245B1" w:rsidRPr="004245B1">
              <w:t> </w:t>
            </w:r>
            <w:r w:rsidRPr="004245B1">
              <w:t>5</w:t>
            </w:r>
          </w:p>
        </w:tc>
        <w:tc>
          <w:tcPr>
            <w:tcW w:w="654" w:type="pct"/>
          </w:tcPr>
          <w:p w:rsidR="00E53F87" w:rsidRPr="004245B1" w:rsidRDefault="00E53F87" w:rsidP="00E53F87">
            <w:pPr>
              <w:pStyle w:val="Tabletext"/>
              <w:jc w:val="center"/>
            </w:pPr>
            <w:r w:rsidRPr="004245B1">
              <w:t>See Table 3B, item</w:t>
            </w:r>
            <w:r w:rsidR="004245B1" w:rsidRPr="004245B1">
              <w:t> </w:t>
            </w:r>
            <w:r w:rsidRPr="004245B1">
              <w:t>5</w:t>
            </w:r>
          </w:p>
        </w:tc>
      </w:tr>
      <w:tr w:rsidR="00E53F87" w:rsidRPr="004245B1" w:rsidTr="00AF1E25">
        <w:trPr>
          <w:cantSplit/>
        </w:trPr>
        <w:tc>
          <w:tcPr>
            <w:tcW w:w="1532" w:type="pct"/>
          </w:tcPr>
          <w:p w:rsidR="00E53F87" w:rsidRPr="004245B1" w:rsidRDefault="00E53F87" w:rsidP="00D12D23">
            <w:pPr>
              <w:pStyle w:val="Tabletext"/>
            </w:pPr>
            <w:r w:rsidRPr="004245B1">
              <w:t>Clean Energy Finance Corporation</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$55,430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Foreign Investment Review Board</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$55,430</w:t>
            </w:r>
          </w:p>
        </w:tc>
        <w:tc>
          <w:tcPr>
            <w:tcW w:w="768" w:type="pct"/>
          </w:tcPr>
          <w:p w:rsidR="00E53F87" w:rsidRPr="004245B1" w:rsidRDefault="002D0E30" w:rsidP="00D12D23">
            <w:pPr>
              <w:pStyle w:val="Tabletext"/>
            </w:pPr>
            <w:r w:rsidRPr="004245B1">
              <w:t>Table 3B, item</w:t>
            </w:r>
            <w:r w:rsidR="004245B1" w:rsidRPr="004245B1">
              <w:t> </w:t>
            </w:r>
            <w:r w:rsidRPr="004245B1">
              <w:t>12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National Health and Medical Research Council</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$27,720</w:t>
            </w:r>
          </w:p>
        </w:tc>
        <w:tc>
          <w:tcPr>
            <w:tcW w:w="768" w:type="pct"/>
          </w:tcPr>
          <w:p w:rsidR="00E53F87" w:rsidRPr="004245B1" w:rsidRDefault="00E53F87" w:rsidP="00D12D23">
            <w:pPr>
              <w:pStyle w:val="Tabletext"/>
            </w:pPr>
            <w:r w:rsidRPr="004245B1">
              <w:t>Table 3B, item</w:t>
            </w:r>
            <w:r w:rsidR="004245B1" w:rsidRPr="004245B1">
              <w:t> </w:t>
            </w:r>
            <w:r w:rsidRPr="004245B1">
              <w:t>4</w:t>
            </w:r>
          </w:p>
        </w:tc>
        <w:tc>
          <w:tcPr>
            <w:tcW w:w="654" w:type="pct"/>
          </w:tcPr>
          <w:p w:rsidR="00E53F87" w:rsidRPr="004245B1" w:rsidRDefault="00E53F87" w:rsidP="00E53F87">
            <w:pPr>
              <w:pStyle w:val="Tabletext"/>
              <w:jc w:val="center"/>
            </w:pPr>
            <w:r w:rsidRPr="004245B1">
              <w:t>See Table 3B, item</w:t>
            </w:r>
            <w:r w:rsidR="004245B1" w:rsidRPr="004245B1">
              <w:t> </w:t>
            </w:r>
            <w:r w:rsidRPr="004245B1">
              <w:t>4</w:t>
            </w:r>
          </w:p>
        </w:tc>
      </w:tr>
      <w:tr w:rsidR="00E53F87" w:rsidRPr="004245B1" w:rsidTr="00AF1E25">
        <w:trPr>
          <w:cantSplit/>
        </w:trPr>
        <w:tc>
          <w:tcPr>
            <w:tcW w:w="1532" w:type="pct"/>
          </w:tcPr>
          <w:p w:rsidR="00E53F87" w:rsidRPr="004245B1" w:rsidRDefault="00E53F87" w:rsidP="00D12D23">
            <w:pPr>
              <w:pStyle w:val="Tabletext"/>
            </w:pPr>
            <w:r w:rsidRPr="004245B1">
              <w:t>National Housing Finance and Investment Corporation</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$55,430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Special Broadcasting Service</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r w:rsidRPr="004245B1">
              <w:t>$83,150</w:t>
            </w:r>
          </w:p>
        </w:tc>
        <w:tc>
          <w:tcPr>
            <w:tcW w:w="682" w:type="pct"/>
          </w:tcPr>
          <w:p w:rsidR="00E53F87" w:rsidRPr="004245B1" w:rsidRDefault="00E53F87" w:rsidP="00712B74">
            <w:pPr>
              <w:pStyle w:val="Tabletext"/>
              <w:jc w:val="right"/>
            </w:pPr>
            <w:r w:rsidRPr="004245B1">
              <w:t>$44,350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Tax Practitioners Board</w:t>
            </w:r>
          </w:p>
        </w:tc>
        <w:tc>
          <w:tcPr>
            <w:tcW w:w="682" w:type="pct"/>
          </w:tcPr>
          <w:p w:rsidR="00E53F87" w:rsidRPr="004245B1" w:rsidRDefault="00E53F87" w:rsidP="00712B74">
            <w:pPr>
              <w:pStyle w:val="Tabletext"/>
              <w:jc w:val="right"/>
            </w:pPr>
            <w:r w:rsidRPr="004245B1">
              <w:t>$110,860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Institute for Teaching and School Leadership Ltd</w:t>
            </w:r>
          </w:p>
        </w:tc>
        <w:tc>
          <w:tcPr>
            <w:tcW w:w="682" w:type="pct"/>
          </w:tcPr>
          <w:p w:rsidR="00E53F87" w:rsidRPr="004245B1" w:rsidRDefault="00E53F87" w:rsidP="00712B74">
            <w:pPr>
              <w:pStyle w:val="Tabletext"/>
              <w:jc w:val="right"/>
            </w:pPr>
            <w:r w:rsidRPr="004245B1">
              <w:t>$102,560</w:t>
            </w:r>
          </w:p>
        </w:tc>
        <w:tc>
          <w:tcPr>
            <w:tcW w:w="682" w:type="pct"/>
          </w:tcPr>
          <w:p w:rsidR="00E53F87" w:rsidRPr="004245B1" w:rsidRDefault="00E53F87" w:rsidP="00712B74">
            <w:pPr>
              <w:pStyle w:val="Tabletext"/>
              <w:jc w:val="right"/>
            </w:pPr>
            <w:r w:rsidRPr="004245B1">
              <w:t>$76,920</w:t>
            </w: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r w:rsidRPr="004245B1">
              <w:t>Table 3B, item</w:t>
            </w:r>
            <w:r w:rsidR="004245B1" w:rsidRPr="004245B1">
              <w:t> </w:t>
            </w:r>
            <w:r w:rsidRPr="004245B1">
              <w:t>5</w:t>
            </w:r>
          </w:p>
        </w:tc>
        <w:tc>
          <w:tcPr>
            <w:tcW w:w="654" w:type="pct"/>
          </w:tcPr>
          <w:p w:rsidR="00E53F87" w:rsidRPr="004245B1" w:rsidRDefault="00E53F87" w:rsidP="00E53F87">
            <w:pPr>
              <w:pStyle w:val="Tabletext"/>
              <w:jc w:val="center"/>
            </w:pPr>
            <w:r w:rsidRPr="004245B1">
              <w:t>See Table 3B, item</w:t>
            </w:r>
            <w:r w:rsidR="004245B1" w:rsidRPr="004245B1">
              <w:t> </w:t>
            </w:r>
            <w:r w:rsidRPr="004245B1">
              <w:t>5</w:t>
            </w:r>
          </w:p>
        </w:tc>
      </w:tr>
      <w:tr w:rsidR="00E53F87" w:rsidRPr="004245B1" w:rsidTr="00AF1E25">
        <w:trPr>
          <w:cantSplit/>
        </w:trPr>
        <w:tc>
          <w:tcPr>
            <w:tcW w:w="1532" w:type="pct"/>
          </w:tcPr>
          <w:p w:rsidR="00E53F87" w:rsidRPr="004245B1" w:rsidRDefault="00E53F87" w:rsidP="00D12D23">
            <w:pPr>
              <w:pStyle w:val="Tabletext"/>
            </w:pPr>
            <w:r w:rsidRPr="004245B1">
              <w:t>Australian Nuclear Science and Technology Organisation Board</w:t>
            </w:r>
          </w:p>
        </w:tc>
        <w:tc>
          <w:tcPr>
            <w:tcW w:w="682" w:type="pct"/>
          </w:tcPr>
          <w:p w:rsidR="00E53F87" w:rsidRPr="004245B1" w:rsidRDefault="00E53F87" w:rsidP="00712B74">
            <w:pPr>
              <w:pStyle w:val="Tabletext"/>
              <w:jc w:val="right"/>
            </w:pPr>
            <w:r w:rsidRPr="004245B1">
              <w:t>$102,560</w:t>
            </w:r>
          </w:p>
        </w:tc>
        <w:tc>
          <w:tcPr>
            <w:tcW w:w="682" w:type="pct"/>
          </w:tcPr>
          <w:p w:rsidR="00E53F87" w:rsidRPr="004245B1" w:rsidRDefault="00E53F87" w:rsidP="00712B74">
            <w:pPr>
              <w:pStyle w:val="Tabletext"/>
              <w:jc w:val="right"/>
            </w:pPr>
            <w:r w:rsidRPr="004245B1">
              <w:t>$76,920</w:t>
            </w:r>
          </w:p>
        </w:tc>
        <w:tc>
          <w:tcPr>
            <w:tcW w:w="682" w:type="pct"/>
          </w:tcPr>
          <w:p w:rsidR="00E53F87" w:rsidRPr="004245B1" w:rsidRDefault="00E53F87" w:rsidP="00712B74">
            <w:pPr>
              <w:pStyle w:val="Tabletext"/>
              <w:jc w:val="right"/>
            </w:pPr>
            <w:r w:rsidRPr="004245B1">
              <w:t>$51,280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Financial Reporting Council</w:t>
            </w:r>
          </w:p>
        </w:tc>
        <w:tc>
          <w:tcPr>
            <w:tcW w:w="682" w:type="pct"/>
          </w:tcPr>
          <w:p w:rsidR="00E53F87" w:rsidRPr="004245B1" w:rsidRDefault="00E53F87" w:rsidP="00712B74">
            <w:pPr>
              <w:pStyle w:val="Tabletext"/>
              <w:jc w:val="right"/>
            </w:pPr>
            <w:r w:rsidRPr="004245B1">
              <w:t>$102,560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lastRenderedPageBreak/>
              <w:t>Innovation and Science Australia Board</w:t>
            </w:r>
          </w:p>
        </w:tc>
        <w:tc>
          <w:tcPr>
            <w:tcW w:w="682" w:type="pct"/>
          </w:tcPr>
          <w:p w:rsidR="00E53F87" w:rsidRPr="004245B1" w:rsidRDefault="00E53F87" w:rsidP="00712B74">
            <w:pPr>
              <w:pStyle w:val="Tabletext"/>
              <w:jc w:val="right"/>
            </w:pPr>
            <w:r w:rsidRPr="004245B1">
              <w:t>$102,560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$46,160</w:t>
            </w:r>
          </w:p>
        </w:tc>
        <w:tc>
          <w:tcPr>
            <w:tcW w:w="768" w:type="pct"/>
          </w:tcPr>
          <w:p w:rsidR="00E53F87" w:rsidRPr="004245B1" w:rsidRDefault="002D0E30" w:rsidP="00D12D23">
            <w:pPr>
              <w:pStyle w:val="Tabletext"/>
            </w:pPr>
            <w:r w:rsidRPr="004245B1">
              <w:t>Table 3B, items</w:t>
            </w:r>
            <w:r w:rsidR="004245B1" w:rsidRPr="004245B1">
              <w:t> </w:t>
            </w:r>
            <w:r w:rsidRPr="004245B1">
              <w:t>4 and 13</w:t>
            </w:r>
          </w:p>
        </w:tc>
        <w:tc>
          <w:tcPr>
            <w:tcW w:w="654" w:type="pct"/>
          </w:tcPr>
          <w:p w:rsidR="00E53F87" w:rsidRPr="004245B1" w:rsidRDefault="00E53F87" w:rsidP="00E53F87">
            <w:pPr>
              <w:pStyle w:val="Tabletext"/>
              <w:jc w:val="center"/>
            </w:pPr>
            <w:r w:rsidRPr="004245B1">
              <w:t>See Table 3B, item</w:t>
            </w:r>
            <w:r w:rsidR="004245B1" w:rsidRPr="004245B1">
              <w:t> </w:t>
            </w:r>
            <w:r w:rsidRPr="004245B1">
              <w:t>4</w:t>
            </w:r>
          </w:p>
        </w:tc>
      </w:tr>
      <w:tr w:rsidR="00E53F87" w:rsidRPr="004245B1" w:rsidTr="00AF1E25">
        <w:trPr>
          <w:cantSplit/>
        </w:trPr>
        <w:tc>
          <w:tcPr>
            <w:tcW w:w="1532" w:type="pct"/>
          </w:tcPr>
          <w:p w:rsidR="00E53F87" w:rsidRPr="004245B1" w:rsidRDefault="00E53F87" w:rsidP="00D12D23">
            <w:pPr>
              <w:pStyle w:val="Tabletext"/>
            </w:pPr>
            <w:r w:rsidRPr="004245B1">
              <w:t>Tourism Australia</w:t>
            </w:r>
          </w:p>
        </w:tc>
        <w:tc>
          <w:tcPr>
            <w:tcW w:w="682" w:type="pct"/>
          </w:tcPr>
          <w:p w:rsidR="00E53F87" w:rsidRPr="004245B1" w:rsidRDefault="00E53F87" w:rsidP="00712B74">
            <w:pPr>
              <w:pStyle w:val="Tabletext"/>
              <w:jc w:val="right"/>
            </w:pPr>
            <w:r w:rsidRPr="004245B1">
              <w:t>$102,560</w:t>
            </w:r>
          </w:p>
        </w:tc>
        <w:tc>
          <w:tcPr>
            <w:tcW w:w="682" w:type="pct"/>
          </w:tcPr>
          <w:p w:rsidR="00E53F87" w:rsidRPr="004245B1" w:rsidRDefault="00E53F87" w:rsidP="00712B74">
            <w:pPr>
              <w:pStyle w:val="Tabletext"/>
              <w:jc w:val="right"/>
            </w:pPr>
            <w:r w:rsidRPr="004245B1">
              <w:t>$76,920</w:t>
            </w:r>
          </w:p>
        </w:tc>
        <w:tc>
          <w:tcPr>
            <w:tcW w:w="682" w:type="pct"/>
          </w:tcPr>
          <w:p w:rsidR="00E53F87" w:rsidRPr="004245B1" w:rsidRDefault="00E53F87" w:rsidP="00712B74">
            <w:pPr>
              <w:pStyle w:val="Tabletext"/>
              <w:jc w:val="right"/>
            </w:pPr>
            <w:r w:rsidRPr="004245B1">
              <w:t>$51,280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Sports Commission</w:t>
            </w:r>
          </w:p>
        </w:tc>
        <w:tc>
          <w:tcPr>
            <w:tcW w:w="682" w:type="pct"/>
          </w:tcPr>
          <w:p w:rsidR="00E53F87" w:rsidRPr="004245B1" w:rsidRDefault="00E53F87" w:rsidP="00712B74">
            <w:pPr>
              <w:pStyle w:val="Tabletext"/>
              <w:jc w:val="right"/>
            </w:pPr>
            <w:r w:rsidRPr="004245B1">
              <w:t>$94,240</w:t>
            </w:r>
          </w:p>
        </w:tc>
        <w:tc>
          <w:tcPr>
            <w:tcW w:w="682" w:type="pct"/>
          </w:tcPr>
          <w:p w:rsidR="00E53F87" w:rsidRPr="004245B1" w:rsidRDefault="00E53F87" w:rsidP="00712B74">
            <w:pPr>
              <w:pStyle w:val="Tabletext"/>
              <w:jc w:val="right"/>
            </w:pPr>
            <w:r w:rsidRPr="004245B1">
              <w:t>$70,680</w:t>
            </w:r>
          </w:p>
        </w:tc>
        <w:tc>
          <w:tcPr>
            <w:tcW w:w="682" w:type="pct"/>
          </w:tcPr>
          <w:p w:rsidR="00E53F87" w:rsidRPr="004245B1" w:rsidRDefault="00E53F87" w:rsidP="00712B74">
            <w:pPr>
              <w:pStyle w:val="Tabletext"/>
              <w:jc w:val="right"/>
            </w:pPr>
            <w:r w:rsidRPr="004245B1">
              <w:t>$47,120</w:t>
            </w:r>
          </w:p>
        </w:tc>
        <w:tc>
          <w:tcPr>
            <w:tcW w:w="768" w:type="pct"/>
          </w:tcPr>
          <w:p w:rsidR="00E53F87" w:rsidRPr="004245B1" w:rsidRDefault="002D0E30" w:rsidP="00D12D23">
            <w:pPr>
              <w:pStyle w:val="Tabletext"/>
            </w:pPr>
            <w:r w:rsidRPr="004245B1">
              <w:t>Table 3B, items</w:t>
            </w:r>
            <w:r w:rsidR="004245B1" w:rsidRPr="004245B1">
              <w:t> </w:t>
            </w:r>
            <w:r w:rsidRPr="004245B1">
              <w:t>2 and 14</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Great Barrier Reef Marine Park Authority</w:t>
            </w:r>
          </w:p>
        </w:tc>
        <w:tc>
          <w:tcPr>
            <w:tcW w:w="682" w:type="pct"/>
          </w:tcPr>
          <w:p w:rsidR="00E53F87" w:rsidRPr="004245B1" w:rsidRDefault="00E53F87" w:rsidP="00712B74">
            <w:pPr>
              <w:pStyle w:val="Tabletext"/>
              <w:jc w:val="right"/>
            </w:pPr>
            <w:r w:rsidRPr="004245B1">
              <w:t>$94,240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$47,120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Safety, Rehabilitation and Compensation Commission</w:t>
            </w:r>
          </w:p>
        </w:tc>
        <w:tc>
          <w:tcPr>
            <w:tcW w:w="682" w:type="pct"/>
          </w:tcPr>
          <w:p w:rsidR="00E53F87" w:rsidRPr="004245B1" w:rsidRDefault="00E53F87" w:rsidP="00712B74">
            <w:pPr>
              <w:pStyle w:val="Tabletext"/>
              <w:jc w:val="right"/>
            </w:pPr>
            <w:r w:rsidRPr="004245B1">
              <w:t>$94,240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$42,410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Food Standards Australia New Zealand</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$42,960</w:t>
            </w:r>
          </w:p>
        </w:tc>
        <w:tc>
          <w:tcPr>
            <w:tcW w:w="768" w:type="pct"/>
          </w:tcPr>
          <w:p w:rsidR="00E53F87" w:rsidRPr="004245B1" w:rsidRDefault="00E53F87" w:rsidP="00D12D23">
            <w:pPr>
              <w:pStyle w:val="Tabletext"/>
            </w:pPr>
            <w:r w:rsidRPr="004245B1">
              <w:t>Table 3B, item</w:t>
            </w:r>
            <w:r w:rsidR="004245B1" w:rsidRPr="004245B1">
              <w:t> </w:t>
            </w:r>
            <w:r w:rsidRPr="004245B1">
              <w:t>3</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Independent Hospital Pricing Authority</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r w:rsidRPr="004245B1">
              <w:t>$31,850</w:t>
            </w:r>
          </w:p>
        </w:tc>
        <w:tc>
          <w:tcPr>
            <w:tcW w:w="682" w:type="pct"/>
          </w:tcPr>
          <w:p w:rsidR="00E53F87" w:rsidRPr="004245B1" w:rsidRDefault="00E53F87" w:rsidP="00712B74">
            <w:pPr>
              <w:pStyle w:val="Tabletext"/>
              <w:jc w:val="right"/>
            </w:pPr>
            <w:r w:rsidRPr="004245B1">
              <w:t>$31,850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International Air Services Commission</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$42,960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Medical Services Advisory Committee</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National Health and Medical Research Council—Research Committee</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Prostheses List Advisory Committee</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Regional Investment Corporation Board</w:t>
            </w:r>
          </w:p>
        </w:tc>
        <w:tc>
          <w:tcPr>
            <w:tcW w:w="682" w:type="pct"/>
          </w:tcPr>
          <w:p w:rsidR="00E53F87" w:rsidRPr="004245B1" w:rsidRDefault="00E53F87" w:rsidP="00712B74">
            <w:pPr>
              <w:pStyle w:val="Tabletext"/>
              <w:jc w:val="right"/>
            </w:pPr>
            <w:r w:rsidRPr="004245B1">
              <w:t>$85,920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$42,960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Aboriginal Hostels Limited</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Commission on Safety and Quality in Health Care</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$25,850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Electoral Commission</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Fisheries Management Authority Commission</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r w:rsidRPr="004245B1">
              <w:t>$38,810</w:t>
            </w: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Hearing Services</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$34,930</w:t>
            </w:r>
          </w:p>
        </w:tc>
        <w:tc>
          <w:tcPr>
            <w:tcW w:w="768" w:type="pct"/>
          </w:tcPr>
          <w:p w:rsidR="00E53F87" w:rsidRPr="004245B1" w:rsidRDefault="00E53F87" w:rsidP="00D12D23">
            <w:pPr>
              <w:pStyle w:val="Tabletext"/>
            </w:pPr>
            <w:r w:rsidRPr="004245B1">
              <w:t>Ta</w:t>
            </w:r>
            <w:r w:rsidR="002D0E30" w:rsidRPr="004245B1">
              <w:t>ble 3B, items</w:t>
            </w:r>
            <w:r w:rsidR="004245B1" w:rsidRPr="004245B1">
              <w:t> </w:t>
            </w:r>
            <w:r w:rsidR="002D0E30" w:rsidRPr="004245B1">
              <w:t>2 and 15</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Heritage Council</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$34,930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lastRenderedPageBreak/>
              <w:t>Australian Heritage Council—Associate Member</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$34,930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Institute of Health and Welfare</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r w:rsidRPr="004245B1">
              <w:t>$38,810</w:t>
            </w: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Organ and Tissue Donation and Transplantation Authority</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$25,850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Grains Research and Development Corporation</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Independent Parliamentary Expenses Authority</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Indigenous Business Australia</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r w:rsidRPr="004245B1">
              <w:t>$58,220</w:t>
            </w: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r w:rsidRPr="004245B1">
              <w:t>Table 3B, items</w:t>
            </w:r>
            <w:r w:rsidR="004245B1" w:rsidRPr="004245B1">
              <w:t> </w:t>
            </w:r>
            <w:r w:rsidRPr="004245B1">
              <w:t>2 and 16</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Indigenous Land and Sea Corporation</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r w:rsidRPr="004245B1">
              <w:t>$58,220</w:t>
            </w: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National School Resourcing Board</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r w:rsidRPr="004245B1">
              <w:t>$58,220</w:t>
            </w: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Outback Stores Pty Ltd</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$38,810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Prime Minister’s Indigenous Advisory Council</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3D7F67">
            <w:pPr>
              <w:pStyle w:val="Tabletext"/>
            </w:pPr>
            <w:r w:rsidRPr="004245B1">
              <w:t>Referendum Council, Co</w:t>
            </w:r>
            <w:r w:rsidR="000D509F">
              <w:noBreakHyphen/>
            </w:r>
            <w:r w:rsidRPr="004245B1">
              <w:t>Chair</w:t>
            </w:r>
          </w:p>
        </w:tc>
        <w:tc>
          <w:tcPr>
            <w:tcW w:w="682" w:type="pct"/>
          </w:tcPr>
          <w:p w:rsidR="00E53F87" w:rsidRPr="004245B1" w:rsidRDefault="00E53F87" w:rsidP="00712B74">
            <w:pPr>
              <w:pStyle w:val="Tabletext"/>
              <w:jc w:val="right"/>
            </w:pPr>
            <w:r w:rsidRPr="004245B1">
              <w:t>$77,620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9721A1" w:rsidRPr="004245B1" w:rsidDel="009721A1" w:rsidTr="00AF1E25">
        <w:trPr>
          <w:cantSplit/>
        </w:trPr>
        <w:tc>
          <w:tcPr>
            <w:tcW w:w="1532" w:type="pct"/>
          </w:tcPr>
          <w:p w:rsidR="009721A1" w:rsidRPr="004245B1" w:rsidDel="009721A1" w:rsidRDefault="009721A1" w:rsidP="00D12D23">
            <w:pPr>
              <w:pStyle w:val="Tabletext"/>
            </w:pPr>
            <w:r w:rsidRPr="006A2A35">
              <w:t>Wine Australia</w:t>
            </w:r>
          </w:p>
        </w:tc>
        <w:tc>
          <w:tcPr>
            <w:tcW w:w="682" w:type="pct"/>
          </w:tcPr>
          <w:p w:rsidR="009721A1" w:rsidRPr="004245B1" w:rsidDel="009721A1" w:rsidRDefault="009721A1" w:rsidP="00712B74">
            <w:pPr>
              <w:pStyle w:val="Tabletext"/>
              <w:jc w:val="right"/>
            </w:pPr>
            <w:r w:rsidRPr="006A2A35">
              <w:t>$77,620</w:t>
            </w:r>
          </w:p>
        </w:tc>
        <w:tc>
          <w:tcPr>
            <w:tcW w:w="682" w:type="pct"/>
          </w:tcPr>
          <w:p w:rsidR="009721A1" w:rsidRPr="004245B1" w:rsidDel="009721A1" w:rsidRDefault="009721A1" w:rsidP="00712B74">
            <w:pPr>
              <w:pStyle w:val="Tabletext"/>
              <w:jc w:val="right"/>
            </w:pPr>
            <w:r w:rsidRPr="006A2A35">
              <w:t>$38,810</w:t>
            </w:r>
          </w:p>
        </w:tc>
        <w:tc>
          <w:tcPr>
            <w:tcW w:w="682" w:type="pct"/>
          </w:tcPr>
          <w:p w:rsidR="009721A1" w:rsidRPr="004245B1" w:rsidDel="009721A1" w:rsidRDefault="009721A1" w:rsidP="00712B74">
            <w:pPr>
              <w:pStyle w:val="Tabletext"/>
              <w:jc w:val="right"/>
            </w:pPr>
            <w:r w:rsidRPr="006A2A35">
              <w:t>$38,810</w:t>
            </w:r>
          </w:p>
        </w:tc>
        <w:tc>
          <w:tcPr>
            <w:tcW w:w="768" w:type="pct"/>
          </w:tcPr>
          <w:p w:rsidR="009721A1" w:rsidRPr="004245B1" w:rsidDel="009721A1" w:rsidRDefault="009721A1" w:rsidP="00D12D23">
            <w:pPr>
              <w:pStyle w:val="Tabletext"/>
            </w:pPr>
            <w:r w:rsidRPr="006A2A35">
              <w:t>Table 8A, item 1</w:t>
            </w:r>
          </w:p>
        </w:tc>
        <w:tc>
          <w:tcPr>
            <w:tcW w:w="654" w:type="pct"/>
          </w:tcPr>
          <w:p w:rsidR="009721A1" w:rsidRPr="004245B1" w:rsidDel="009721A1" w:rsidRDefault="009721A1" w:rsidP="00E53F87">
            <w:pPr>
              <w:pStyle w:val="Tabletext"/>
              <w:jc w:val="center"/>
            </w:pPr>
            <w:r w:rsidRPr="006A2A35">
              <w:t>2</w:t>
            </w:r>
          </w:p>
        </w:tc>
      </w:tr>
      <w:tr w:rsidR="00E53F87" w:rsidRPr="004245B1" w:rsidTr="00AF1E25">
        <w:trPr>
          <w:cantSplit/>
        </w:trPr>
        <w:tc>
          <w:tcPr>
            <w:tcW w:w="1532" w:type="pct"/>
          </w:tcPr>
          <w:p w:rsidR="00E53F87" w:rsidRPr="004245B1" w:rsidRDefault="00E53F87" w:rsidP="00D12D23">
            <w:pPr>
              <w:pStyle w:val="Tabletext"/>
            </w:pPr>
            <w:r w:rsidRPr="004245B1">
              <w:t>Cancer Australia Advisory Council</w:t>
            </w:r>
          </w:p>
        </w:tc>
        <w:tc>
          <w:tcPr>
            <w:tcW w:w="682" w:type="pct"/>
          </w:tcPr>
          <w:p w:rsidR="00E53F87" w:rsidRPr="004245B1" w:rsidRDefault="00E53F87" w:rsidP="00712B74">
            <w:pPr>
              <w:pStyle w:val="Tabletext"/>
              <w:jc w:val="right"/>
            </w:pPr>
            <w:r w:rsidRPr="004245B1">
              <w:t>$69,290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$34,650</w:t>
            </w:r>
          </w:p>
        </w:tc>
        <w:tc>
          <w:tcPr>
            <w:tcW w:w="768" w:type="pct"/>
          </w:tcPr>
          <w:p w:rsidR="00E53F87" w:rsidRPr="004245B1" w:rsidRDefault="002D0E30" w:rsidP="00D12D23">
            <w:pPr>
              <w:pStyle w:val="Tabletext"/>
            </w:pPr>
            <w:r w:rsidRPr="004245B1">
              <w:t>Table 3B, item</w:t>
            </w:r>
            <w:r w:rsidR="004245B1" w:rsidRPr="004245B1">
              <w:t> </w:t>
            </w:r>
            <w:r w:rsidRPr="004245B1">
              <w:t>17</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Health and Medical Research Council—All other Principal Committees</w:t>
            </w:r>
          </w:p>
        </w:tc>
        <w:tc>
          <w:tcPr>
            <w:tcW w:w="682" w:type="pct"/>
          </w:tcPr>
          <w:p w:rsidR="00E53F87" w:rsidRPr="004245B1" w:rsidRDefault="00E53F87" w:rsidP="00712B74">
            <w:pPr>
              <w:pStyle w:val="Tabletext"/>
              <w:jc w:val="right"/>
            </w:pPr>
            <w:r w:rsidRPr="004245B1">
              <w:t>$69,290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Health and Medical Research Council—Australian Health Ethics Committee</w:t>
            </w:r>
          </w:p>
        </w:tc>
        <w:tc>
          <w:tcPr>
            <w:tcW w:w="682" w:type="pct"/>
          </w:tcPr>
          <w:p w:rsidR="00E53F87" w:rsidRPr="004245B1" w:rsidRDefault="00E53F87" w:rsidP="00712B74">
            <w:pPr>
              <w:pStyle w:val="Tabletext"/>
              <w:jc w:val="right"/>
            </w:pPr>
            <w:r w:rsidRPr="004245B1">
              <w:t>$69,290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Offshore Petroleum Safety and Environmental Management Authority Board</w:t>
            </w:r>
          </w:p>
        </w:tc>
        <w:tc>
          <w:tcPr>
            <w:tcW w:w="682" w:type="pct"/>
          </w:tcPr>
          <w:p w:rsidR="00E53F87" w:rsidRPr="004245B1" w:rsidRDefault="00E53F87" w:rsidP="00712B74">
            <w:pPr>
              <w:pStyle w:val="Tabletext"/>
              <w:jc w:val="right"/>
            </w:pPr>
            <w:r w:rsidRPr="004245B1">
              <w:t>$69,290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$34,650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Army and Air Force Canteen Service (AAFCANS)</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$30,490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lastRenderedPageBreak/>
              <w:t>Australia Council</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r w:rsidRPr="004245B1">
              <w:t>$45,740</w:t>
            </w:r>
          </w:p>
        </w:tc>
        <w:tc>
          <w:tcPr>
            <w:tcW w:w="682" w:type="pct"/>
          </w:tcPr>
          <w:p w:rsidR="00E53F87" w:rsidRPr="004245B1" w:rsidRDefault="00E53F87" w:rsidP="00712B74">
            <w:pPr>
              <w:pStyle w:val="Tabletext"/>
              <w:jc w:val="right"/>
            </w:pPr>
            <w:r w:rsidRPr="004245B1">
              <w:t>$33,540</w:t>
            </w:r>
          </w:p>
        </w:tc>
        <w:tc>
          <w:tcPr>
            <w:tcW w:w="768" w:type="pct"/>
          </w:tcPr>
          <w:p w:rsidR="00E53F87" w:rsidRPr="004245B1" w:rsidRDefault="00E53F87" w:rsidP="00D12D23">
            <w:pPr>
              <w:pStyle w:val="Tabletext"/>
            </w:pPr>
            <w:r w:rsidRPr="004245B1">
              <w:t>Table 3B, item</w:t>
            </w:r>
            <w:r w:rsidR="004245B1" w:rsidRPr="004245B1">
              <w:t> </w:t>
            </w:r>
            <w:r w:rsidRPr="004245B1">
              <w:t>3</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Climate Change Authority</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$30,490</w:t>
            </w:r>
          </w:p>
        </w:tc>
        <w:tc>
          <w:tcPr>
            <w:tcW w:w="768" w:type="pct"/>
          </w:tcPr>
          <w:p w:rsidR="00E53F87" w:rsidRPr="004245B1" w:rsidRDefault="002D0E30" w:rsidP="00D12D23">
            <w:pPr>
              <w:pStyle w:val="Tabletext"/>
            </w:pPr>
            <w:r w:rsidRPr="004245B1">
              <w:t>Table 3B, item</w:t>
            </w:r>
            <w:r w:rsidR="004245B1" w:rsidRPr="004245B1">
              <w:t> </w:t>
            </w:r>
            <w:r w:rsidRPr="004245B1">
              <w:t>18</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Fisheries Research and Development Corporation</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$36,590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National Capital Authority</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$24,400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National Rural Advisory Council</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$33,540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Rural Industries Research and Development Corporation</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$36,590</w:t>
            </w:r>
          </w:p>
        </w:tc>
        <w:tc>
          <w:tcPr>
            <w:tcW w:w="768" w:type="pct"/>
          </w:tcPr>
          <w:p w:rsidR="00E53F87" w:rsidRPr="004245B1" w:rsidRDefault="00E53F87" w:rsidP="00D12D23">
            <w:pPr>
              <w:pStyle w:val="Tabletext"/>
            </w:pPr>
            <w:r w:rsidRPr="004245B1">
              <w:t>Table 3B, item</w:t>
            </w:r>
            <w:r w:rsidR="004245B1" w:rsidRPr="004245B1">
              <w:t> </w:t>
            </w:r>
            <w:r w:rsidRPr="004245B1">
              <w:t>3</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Safe Work Australia</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Screen Australia</w:t>
            </w:r>
          </w:p>
        </w:tc>
        <w:tc>
          <w:tcPr>
            <w:tcW w:w="682" w:type="pct"/>
          </w:tcPr>
          <w:p w:rsidR="00E53F87" w:rsidRPr="004245B1" w:rsidRDefault="00E53F87" w:rsidP="00712B74">
            <w:pPr>
              <w:pStyle w:val="Tabletext"/>
              <w:jc w:val="right"/>
            </w:pPr>
            <w:r w:rsidRPr="004245B1">
              <w:t>$60,980</w:t>
            </w:r>
          </w:p>
        </w:tc>
        <w:tc>
          <w:tcPr>
            <w:tcW w:w="682" w:type="pct"/>
          </w:tcPr>
          <w:p w:rsidR="00E53F87" w:rsidRPr="004245B1" w:rsidRDefault="00E53F87" w:rsidP="00712B74">
            <w:pPr>
              <w:pStyle w:val="Tabletext"/>
              <w:jc w:val="right"/>
            </w:pPr>
            <w:r w:rsidRPr="004245B1">
              <w:t>$45,740</w:t>
            </w:r>
          </w:p>
        </w:tc>
        <w:tc>
          <w:tcPr>
            <w:tcW w:w="682" w:type="pct"/>
          </w:tcPr>
          <w:p w:rsidR="00E53F87" w:rsidRPr="004245B1" w:rsidRDefault="00E53F87" w:rsidP="00712B74">
            <w:pPr>
              <w:pStyle w:val="Tabletext"/>
              <w:jc w:val="right"/>
            </w:pPr>
            <w:r w:rsidRPr="004245B1">
              <w:t>$33,540</w:t>
            </w:r>
          </w:p>
        </w:tc>
        <w:tc>
          <w:tcPr>
            <w:tcW w:w="768" w:type="pct"/>
          </w:tcPr>
          <w:p w:rsidR="00E53F87" w:rsidRPr="004245B1" w:rsidRDefault="00E53F87" w:rsidP="00D12D23">
            <w:pPr>
              <w:pStyle w:val="Tabletext"/>
            </w:pPr>
            <w:r w:rsidRPr="004245B1">
              <w:t>Table 3B, item</w:t>
            </w:r>
            <w:r w:rsidR="004245B1" w:rsidRPr="004245B1">
              <w:t> </w:t>
            </w:r>
            <w:r w:rsidRPr="004245B1">
              <w:t>3</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Film Television and Radio School—Council</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2D0E30" w:rsidP="00D12D23">
            <w:pPr>
              <w:pStyle w:val="Tabletext"/>
            </w:pPr>
            <w:r w:rsidRPr="004245B1">
              <w:t>Table 3B, items</w:t>
            </w:r>
            <w:r w:rsidR="004245B1" w:rsidRPr="004245B1">
              <w:t> </w:t>
            </w:r>
            <w:r w:rsidRPr="004245B1">
              <w:t>2 and 19</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Institute of Marine Science Council</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E53F87" w:rsidP="00D12D23">
            <w:pPr>
              <w:pStyle w:val="Tabletext"/>
            </w:pPr>
            <w:r w:rsidRPr="004245B1">
              <w:t>Table 3B, item</w:t>
            </w:r>
            <w:r w:rsidR="004245B1" w:rsidRPr="004245B1">
              <w:t> </w:t>
            </w:r>
            <w:r w:rsidRPr="004245B1">
              <w:t>3</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War Memorial Council</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381FB4" w:rsidP="00D12D23">
            <w:pPr>
              <w:pStyle w:val="Tabletext"/>
            </w:pPr>
            <w:r w:rsidRPr="00A10DFF">
              <w:t>Table 3B, item 24</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Cotton Research and Development Corporation</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Gallery of Australia Council</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r w:rsidRPr="004245B1">
              <w:t>$39,510</w:t>
            </w: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Radiation Health and Safety Advisory Council</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Sydney Harbour Federation Trust</w:t>
            </w:r>
          </w:p>
        </w:tc>
        <w:tc>
          <w:tcPr>
            <w:tcW w:w="682" w:type="pct"/>
          </w:tcPr>
          <w:p w:rsidR="00E53F87" w:rsidRPr="004245B1" w:rsidRDefault="00E53F87" w:rsidP="00712B74">
            <w:pPr>
              <w:pStyle w:val="Tabletext"/>
              <w:jc w:val="right"/>
            </w:pPr>
            <w:r w:rsidRPr="004245B1">
              <w:t>$52,680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$26,340</w:t>
            </w:r>
          </w:p>
        </w:tc>
        <w:tc>
          <w:tcPr>
            <w:tcW w:w="768" w:type="pct"/>
          </w:tcPr>
          <w:p w:rsidR="00E53F87" w:rsidRPr="004245B1" w:rsidRDefault="00E53F87" w:rsidP="00D12D23">
            <w:pPr>
              <w:pStyle w:val="Tabletext"/>
            </w:pPr>
            <w:r w:rsidRPr="004245B1">
              <w:t>Table 3B, item</w:t>
            </w:r>
            <w:r w:rsidR="004245B1" w:rsidRPr="004245B1">
              <w:t> </w:t>
            </w:r>
            <w:r w:rsidRPr="004245B1">
              <w:t>2</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National Maritime Museum Council</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Fishing Industry Policy Council</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Film and Sound Archive</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r w:rsidRPr="004245B1">
              <w:t>$22,180</w:t>
            </w: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Library of Australia Council</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r w:rsidRPr="004245B1">
              <w:t>$33,270</w:t>
            </w: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National Museum of Australia Council</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lastRenderedPageBreak/>
              <w:t>National Portrait Gallery of Australia</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r w:rsidRPr="004245B1">
              <w:t>$22,180</w:t>
            </w: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Old Parliament House Board</w:t>
            </w:r>
          </w:p>
        </w:tc>
        <w:tc>
          <w:tcPr>
            <w:tcW w:w="682" w:type="pct"/>
          </w:tcPr>
          <w:p w:rsidR="00E53F87" w:rsidRPr="004245B1" w:rsidRDefault="00E53F87" w:rsidP="00712B74">
            <w:pPr>
              <w:pStyle w:val="Tabletext"/>
              <w:jc w:val="right"/>
            </w:pPr>
            <w:r w:rsidRPr="004245B1">
              <w:t>$44,350</w:t>
            </w:r>
          </w:p>
        </w:tc>
        <w:tc>
          <w:tcPr>
            <w:tcW w:w="682" w:type="pct"/>
          </w:tcPr>
          <w:p w:rsidR="00E53F87" w:rsidRPr="004245B1" w:rsidRDefault="00E53F87" w:rsidP="00712B74">
            <w:pPr>
              <w:pStyle w:val="Tabletext"/>
              <w:jc w:val="right"/>
            </w:pPr>
            <w:r w:rsidRPr="004245B1">
              <w:t>$22,180</w:t>
            </w:r>
          </w:p>
        </w:tc>
        <w:tc>
          <w:tcPr>
            <w:tcW w:w="682" w:type="pct"/>
          </w:tcPr>
          <w:p w:rsidR="00E53F87" w:rsidRPr="004245B1" w:rsidRDefault="00E53F87" w:rsidP="00712B74">
            <w:pPr>
              <w:pStyle w:val="Tabletext"/>
              <w:jc w:val="right"/>
            </w:pPr>
            <w:r w:rsidRPr="004245B1">
              <w:t>$22,180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 Business Arts Foundation</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r w:rsidRPr="004245B1">
              <w:t>$27,030</w:t>
            </w:r>
          </w:p>
        </w:tc>
        <w:tc>
          <w:tcPr>
            <w:tcW w:w="682" w:type="pct"/>
          </w:tcPr>
          <w:p w:rsidR="00E53F87" w:rsidRPr="004245B1" w:rsidRDefault="00E53F87" w:rsidP="00712B74">
            <w:pPr>
              <w:pStyle w:val="Tabletext"/>
              <w:jc w:val="right"/>
            </w:pPr>
            <w:r w:rsidRPr="004245B1">
              <w:t>$18,020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Institute of Health and Welfare—Ethics Committee</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Pesticides &amp; Veterinary Medicines Authority—Advisory Board</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Sports Drug Medical Advisory Committee</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$25,230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Australian Statistics Advisory Council</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r w:rsidRPr="004245B1">
              <w:t>Table 3B, item</w:t>
            </w:r>
            <w:r w:rsidR="004245B1" w:rsidRPr="004245B1">
              <w:t> </w:t>
            </w:r>
            <w:r w:rsidRPr="004245B1">
              <w:t>4</w:t>
            </w:r>
          </w:p>
        </w:tc>
        <w:tc>
          <w:tcPr>
            <w:tcW w:w="654" w:type="pct"/>
          </w:tcPr>
          <w:p w:rsidR="00E53F87" w:rsidRPr="004245B1" w:rsidRDefault="00E53F87" w:rsidP="00E53F87">
            <w:pPr>
              <w:pStyle w:val="Tabletext"/>
              <w:jc w:val="center"/>
            </w:pPr>
            <w:r w:rsidRPr="004245B1">
              <w:t>See Table 3B, item</w:t>
            </w:r>
            <w:r w:rsidR="004245B1" w:rsidRPr="004245B1">
              <w:t> </w:t>
            </w:r>
            <w:r w:rsidRPr="004245B1">
              <w:t>4</w:t>
            </w:r>
          </w:p>
        </w:tc>
      </w:tr>
      <w:tr w:rsidR="00E53F87" w:rsidRPr="004245B1" w:rsidTr="00AF1E25">
        <w:trPr>
          <w:cantSplit/>
        </w:trPr>
        <w:tc>
          <w:tcPr>
            <w:tcW w:w="1532" w:type="pct"/>
          </w:tcPr>
          <w:p w:rsidR="00E53F87" w:rsidRPr="004245B1" w:rsidRDefault="00E53F87" w:rsidP="00D12D23">
            <w:pPr>
              <w:pStyle w:val="Tabletext"/>
            </w:pPr>
            <w:r w:rsidRPr="004245B1">
              <w:t>Classification Review Board</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r w:rsidRPr="004245B1">
              <w:t>Daily fee</w:t>
            </w: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Defence Reserves Support Council National Executive</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$30,640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Defence Strategic Reform Advisory Board</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$25,230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Public Lending Right Committee</w:t>
            </w:r>
          </w:p>
        </w:tc>
        <w:tc>
          <w:tcPr>
            <w:tcW w:w="682" w:type="pct"/>
          </w:tcPr>
          <w:p w:rsidR="00E53F87" w:rsidRPr="004245B1" w:rsidRDefault="00E53F87" w:rsidP="00712B74">
            <w:pPr>
              <w:pStyle w:val="Tabletext"/>
              <w:jc w:val="right"/>
            </w:pPr>
            <w:r w:rsidRPr="004245B1">
              <w:t>$36,040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Asbestos Safety and Eradication Agency</w:t>
            </w:r>
          </w:p>
        </w:tc>
        <w:tc>
          <w:tcPr>
            <w:tcW w:w="682" w:type="pct"/>
          </w:tcPr>
          <w:p w:rsidR="00E53F87" w:rsidRPr="004245B1" w:rsidRDefault="00E53F87" w:rsidP="00712B74">
            <w:pPr>
              <w:pStyle w:val="Tabletext"/>
              <w:jc w:val="right"/>
            </w:pPr>
            <w:r w:rsidRPr="004245B1">
              <w:t>$27,740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Daily fee</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Innovation and Science Australia Committee</w:t>
            </w:r>
          </w:p>
        </w:tc>
        <w:tc>
          <w:tcPr>
            <w:tcW w:w="682" w:type="pct"/>
          </w:tcPr>
          <w:p w:rsidR="00E53F87" w:rsidRPr="004245B1" w:rsidRDefault="00E53F87" w:rsidP="00712B74">
            <w:pPr>
              <w:pStyle w:val="Tabletext"/>
              <w:jc w:val="right"/>
            </w:pPr>
            <w:r w:rsidRPr="004245B1">
              <w:t>$19,420</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$11,660</w:t>
            </w:r>
          </w:p>
        </w:tc>
        <w:tc>
          <w:tcPr>
            <w:tcW w:w="768" w:type="pct"/>
          </w:tcPr>
          <w:p w:rsidR="00E53F87" w:rsidRPr="004245B1" w:rsidRDefault="002D0E30" w:rsidP="00D12D23">
            <w:pPr>
              <w:pStyle w:val="Tabletext"/>
            </w:pPr>
            <w:r w:rsidRPr="004245B1">
              <w:t>Table 3B, item</w:t>
            </w:r>
            <w:r w:rsidR="004245B1" w:rsidRPr="004245B1">
              <w:t> </w:t>
            </w:r>
            <w:r w:rsidRPr="004245B1">
              <w:t>13</w:t>
            </w:r>
          </w:p>
        </w:tc>
        <w:tc>
          <w:tcPr>
            <w:tcW w:w="654" w:type="pct"/>
          </w:tcPr>
          <w:p w:rsidR="00E53F87" w:rsidRPr="004245B1" w:rsidRDefault="00E53F87" w:rsidP="00E53F87">
            <w:pPr>
              <w:pStyle w:val="Tabletext"/>
              <w:jc w:val="center"/>
            </w:pPr>
            <w:r w:rsidRPr="004245B1">
              <w:t>2</w:t>
            </w:r>
          </w:p>
        </w:tc>
      </w:tr>
      <w:tr w:rsidR="00E53F87" w:rsidRPr="004245B1" w:rsidTr="00AF1E25">
        <w:trPr>
          <w:cantSplit/>
        </w:trPr>
        <w:tc>
          <w:tcPr>
            <w:tcW w:w="1532" w:type="pct"/>
          </w:tcPr>
          <w:p w:rsidR="00E53F87" w:rsidRPr="004245B1" w:rsidRDefault="00E53F87" w:rsidP="00D12D23">
            <w:pPr>
              <w:pStyle w:val="Tabletext"/>
            </w:pPr>
            <w:r w:rsidRPr="004245B1">
              <w:t>Reserve Bank of Australia</w:t>
            </w:r>
          </w:p>
        </w:tc>
        <w:tc>
          <w:tcPr>
            <w:tcW w:w="682" w:type="pct"/>
          </w:tcPr>
          <w:p w:rsidR="00E53F87" w:rsidRPr="004245B1" w:rsidRDefault="00E53F87" w:rsidP="003D7F67">
            <w:pPr>
              <w:pStyle w:val="Tabletext"/>
              <w:jc w:val="right"/>
            </w:pPr>
            <w:r w:rsidRPr="004245B1">
              <w:t>Full</w:t>
            </w:r>
            <w:r w:rsidR="000D509F">
              <w:noBreakHyphen/>
            </w:r>
            <w:r w:rsidRPr="004245B1">
              <w:t>time</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$77,620</w:t>
            </w:r>
          </w:p>
        </w:tc>
        <w:tc>
          <w:tcPr>
            <w:tcW w:w="768" w:type="pct"/>
          </w:tcPr>
          <w:p w:rsidR="00E53F87" w:rsidRPr="004245B1" w:rsidRDefault="00E53F87" w:rsidP="00D12D23">
            <w:pPr>
              <w:pStyle w:val="Tabletext"/>
            </w:pPr>
            <w:r w:rsidRPr="004245B1">
              <w:t>Table 3B, item</w:t>
            </w:r>
            <w:r w:rsidR="004245B1" w:rsidRPr="004245B1">
              <w:t> </w:t>
            </w:r>
            <w:r w:rsidRPr="004245B1">
              <w:t>1</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Australian Transport Safety Bureau Commission, Commissioner</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$60,980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Payments System Board</w:t>
            </w:r>
          </w:p>
        </w:tc>
        <w:tc>
          <w:tcPr>
            <w:tcW w:w="682" w:type="pct"/>
          </w:tcPr>
          <w:p w:rsidR="00E53F87" w:rsidRPr="004245B1" w:rsidRDefault="00E53F87" w:rsidP="003D7F67">
            <w:pPr>
              <w:pStyle w:val="Tabletext"/>
              <w:jc w:val="right"/>
            </w:pPr>
            <w:r w:rsidRPr="004245B1">
              <w:t>Full</w:t>
            </w:r>
            <w:r w:rsidR="000D509F">
              <w:noBreakHyphen/>
            </w:r>
            <w:r w:rsidRPr="004245B1">
              <w:t>time</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$60,980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Pharmaceutical Benefits Advisory Committee</w:t>
            </w:r>
          </w:p>
        </w:tc>
        <w:tc>
          <w:tcPr>
            <w:tcW w:w="682" w:type="pct"/>
          </w:tcPr>
          <w:p w:rsidR="00E53F87" w:rsidRPr="004245B1" w:rsidRDefault="00E53F87" w:rsidP="003D7F67">
            <w:pPr>
              <w:pStyle w:val="Tabletext"/>
              <w:jc w:val="right"/>
            </w:pPr>
            <w:r w:rsidRPr="004245B1">
              <w:t>Full</w:t>
            </w:r>
            <w:r w:rsidR="000D509F">
              <w:noBreakHyphen/>
            </w:r>
            <w:r w:rsidRPr="004245B1">
              <w:t>time</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$55,440</w:t>
            </w:r>
          </w:p>
        </w:tc>
        <w:tc>
          <w:tcPr>
            <w:tcW w:w="768" w:type="pct"/>
          </w:tcPr>
          <w:p w:rsidR="00E53F87" w:rsidRPr="004245B1" w:rsidRDefault="002D0E30" w:rsidP="00D12D23">
            <w:pPr>
              <w:pStyle w:val="Tabletext"/>
            </w:pPr>
            <w:r w:rsidRPr="004245B1">
              <w:t>Table 3B, item</w:t>
            </w:r>
            <w:r w:rsidR="004245B1" w:rsidRPr="004245B1">
              <w:t> </w:t>
            </w:r>
            <w:r w:rsidRPr="004245B1">
              <w:t>21</w:t>
            </w: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Pr>
          <w:p w:rsidR="00E53F87" w:rsidRPr="004245B1" w:rsidRDefault="00E53F87" w:rsidP="00D12D23">
            <w:pPr>
              <w:pStyle w:val="Tabletext"/>
            </w:pPr>
            <w:r w:rsidRPr="004245B1">
              <w:t>Clean Energy Regulator</w:t>
            </w:r>
          </w:p>
        </w:tc>
        <w:tc>
          <w:tcPr>
            <w:tcW w:w="682" w:type="pct"/>
          </w:tcPr>
          <w:p w:rsidR="00E53F87" w:rsidRPr="004245B1" w:rsidRDefault="00E53F87" w:rsidP="003D7F67">
            <w:pPr>
              <w:pStyle w:val="Tabletext"/>
              <w:jc w:val="right"/>
            </w:pPr>
            <w:r w:rsidRPr="004245B1">
              <w:t>Full</w:t>
            </w:r>
            <w:r w:rsidR="000D509F">
              <w:noBreakHyphen/>
            </w:r>
            <w:r w:rsidRPr="004245B1">
              <w:t>time</w:t>
            </w:r>
          </w:p>
        </w:tc>
        <w:tc>
          <w:tcPr>
            <w:tcW w:w="682" w:type="pct"/>
          </w:tcPr>
          <w:p w:rsidR="00E53F87" w:rsidRPr="004245B1" w:rsidRDefault="00E53F87" w:rsidP="00712B74">
            <w:pPr>
              <w:pStyle w:val="Tabletext"/>
              <w:jc w:val="right"/>
            </w:pPr>
          </w:p>
        </w:tc>
        <w:tc>
          <w:tcPr>
            <w:tcW w:w="682" w:type="pct"/>
          </w:tcPr>
          <w:p w:rsidR="00E53F87" w:rsidRPr="004245B1" w:rsidRDefault="00E53F87" w:rsidP="00712B74">
            <w:pPr>
              <w:pStyle w:val="Tabletext"/>
              <w:jc w:val="right"/>
            </w:pPr>
            <w:r w:rsidRPr="004245B1">
              <w:t>$55,430</w:t>
            </w:r>
          </w:p>
        </w:tc>
        <w:tc>
          <w:tcPr>
            <w:tcW w:w="768" w:type="pct"/>
          </w:tcPr>
          <w:p w:rsidR="00E53F87" w:rsidRPr="004245B1" w:rsidRDefault="00E53F87" w:rsidP="00D12D23">
            <w:pPr>
              <w:pStyle w:val="Tabletext"/>
            </w:pPr>
          </w:p>
        </w:tc>
        <w:tc>
          <w:tcPr>
            <w:tcW w:w="654" w:type="pct"/>
          </w:tcPr>
          <w:p w:rsidR="00E53F87" w:rsidRPr="004245B1" w:rsidRDefault="00E53F87" w:rsidP="00E53F87">
            <w:pPr>
              <w:pStyle w:val="Tabletext"/>
              <w:jc w:val="center"/>
            </w:pPr>
            <w:r w:rsidRPr="004245B1">
              <w:t>1</w:t>
            </w:r>
          </w:p>
        </w:tc>
      </w:tr>
      <w:tr w:rsidR="00E53F87" w:rsidRPr="004245B1" w:rsidTr="00AF1E25">
        <w:trPr>
          <w:cantSplit/>
        </w:trPr>
        <w:tc>
          <w:tcPr>
            <w:tcW w:w="1532" w:type="pct"/>
            <w:tcBorders>
              <w:bottom w:val="single" w:sz="12" w:space="0" w:color="auto"/>
            </w:tcBorders>
          </w:tcPr>
          <w:p w:rsidR="00E53F87" w:rsidRPr="004245B1" w:rsidRDefault="00E53F87" w:rsidP="003D7F67">
            <w:pPr>
              <w:pStyle w:val="Tabletext"/>
            </w:pPr>
            <w:r w:rsidRPr="004245B1">
              <w:t>Australian Sports Anti</w:t>
            </w:r>
            <w:r w:rsidR="000D509F">
              <w:noBreakHyphen/>
            </w:r>
            <w:r w:rsidRPr="004245B1">
              <w:t>Doping Authority</w:t>
            </w:r>
          </w:p>
        </w:tc>
        <w:tc>
          <w:tcPr>
            <w:tcW w:w="682" w:type="pct"/>
            <w:tcBorders>
              <w:bottom w:val="single" w:sz="12" w:space="0" w:color="auto"/>
            </w:tcBorders>
          </w:tcPr>
          <w:p w:rsidR="00E53F87" w:rsidRPr="004245B1" w:rsidRDefault="00E53F87" w:rsidP="003D7F67">
            <w:pPr>
              <w:pStyle w:val="Tabletext"/>
              <w:jc w:val="right"/>
            </w:pPr>
            <w:r w:rsidRPr="004245B1">
              <w:t>Full</w:t>
            </w:r>
            <w:r w:rsidR="000D509F">
              <w:noBreakHyphen/>
            </w:r>
            <w:r w:rsidRPr="004245B1">
              <w:t>time</w:t>
            </w:r>
          </w:p>
        </w:tc>
        <w:tc>
          <w:tcPr>
            <w:tcW w:w="682" w:type="pct"/>
            <w:tcBorders>
              <w:bottom w:val="single" w:sz="12" w:space="0" w:color="auto"/>
            </w:tcBorders>
          </w:tcPr>
          <w:p w:rsidR="00E53F87" w:rsidRPr="004245B1" w:rsidRDefault="00E53F87" w:rsidP="00712B74">
            <w:pPr>
              <w:pStyle w:val="Tabletext"/>
              <w:jc w:val="right"/>
            </w:pPr>
            <w:r w:rsidRPr="004245B1">
              <w:t>$39,650</w:t>
            </w:r>
          </w:p>
        </w:tc>
        <w:tc>
          <w:tcPr>
            <w:tcW w:w="682" w:type="pct"/>
            <w:tcBorders>
              <w:bottom w:val="single" w:sz="12" w:space="0" w:color="auto"/>
            </w:tcBorders>
          </w:tcPr>
          <w:p w:rsidR="00E53F87" w:rsidRPr="004245B1" w:rsidRDefault="00E53F87" w:rsidP="00712B74">
            <w:pPr>
              <w:pStyle w:val="Tabletext"/>
              <w:jc w:val="right"/>
            </w:pPr>
            <w:r w:rsidRPr="004245B1">
              <w:t>$36,040</w:t>
            </w:r>
          </w:p>
        </w:tc>
        <w:tc>
          <w:tcPr>
            <w:tcW w:w="768" w:type="pct"/>
            <w:tcBorders>
              <w:bottom w:val="single" w:sz="12" w:space="0" w:color="auto"/>
            </w:tcBorders>
          </w:tcPr>
          <w:p w:rsidR="00E53F87" w:rsidRPr="004245B1" w:rsidRDefault="00E53F87" w:rsidP="00D12D23">
            <w:pPr>
              <w:pStyle w:val="Tabletext"/>
            </w:pPr>
          </w:p>
        </w:tc>
        <w:tc>
          <w:tcPr>
            <w:tcW w:w="654" w:type="pct"/>
            <w:tcBorders>
              <w:bottom w:val="single" w:sz="12" w:space="0" w:color="auto"/>
            </w:tcBorders>
          </w:tcPr>
          <w:p w:rsidR="00E53F87" w:rsidRPr="004245B1" w:rsidRDefault="00E53F87" w:rsidP="00E53F87">
            <w:pPr>
              <w:pStyle w:val="Tabletext"/>
              <w:jc w:val="center"/>
            </w:pPr>
            <w:r w:rsidRPr="004245B1">
              <w:t>2</w:t>
            </w:r>
          </w:p>
        </w:tc>
      </w:tr>
    </w:tbl>
    <w:p w:rsidR="00B321F3" w:rsidRPr="004245B1" w:rsidRDefault="00B321F3" w:rsidP="00B321F3">
      <w:pPr>
        <w:pStyle w:val="Tabletext"/>
      </w:pPr>
    </w:p>
    <w:p w:rsidR="00B321F3" w:rsidRPr="004245B1" w:rsidRDefault="005A2D5D" w:rsidP="00D55F66">
      <w:pPr>
        <w:pStyle w:val="ActHead5"/>
      </w:pPr>
      <w:bookmarkStart w:id="19" w:name="_Toc29978953"/>
      <w:r w:rsidRPr="004245B1">
        <w:rPr>
          <w:rStyle w:val="CharSectno"/>
        </w:rPr>
        <w:lastRenderedPageBreak/>
        <w:t>16</w:t>
      </w:r>
      <w:r w:rsidR="00B321F3" w:rsidRPr="004245B1">
        <w:t xml:space="preserve">  Special provisions for certain offices</w:t>
      </w:r>
      <w:bookmarkEnd w:id="19"/>
    </w:p>
    <w:p w:rsidR="00B321F3" w:rsidRPr="004245B1" w:rsidRDefault="00B321F3" w:rsidP="00D55F66">
      <w:pPr>
        <w:pStyle w:val="subsection"/>
        <w:keepNext/>
      </w:pPr>
      <w:r w:rsidRPr="004245B1">
        <w:tab/>
      </w:r>
      <w:r w:rsidRPr="004245B1">
        <w:tab/>
        <w:t>The provisions in column 2 of the following table (</w:t>
      </w:r>
      <w:r w:rsidRPr="004245B1">
        <w:rPr>
          <w:b/>
          <w:i/>
        </w:rPr>
        <w:t>Table 3B</w:t>
      </w:r>
      <w:r w:rsidRPr="004245B1">
        <w:t>) apply for the purposes of paragraph</w:t>
      </w:r>
      <w:r w:rsidR="004245B1" w:rsidRPr="004245B1">
        <w:t> </w:t>
      </w:r>
      <w:r w:rsidR="005A2D5D" w:rsidRPr="004245B1">
        <w:t>15</w:t>
      </w:r>
      <w:r w:rsidRPr="004245B1">
        <w:t>(c).</w:t>
      </w:r>
    </w:p>
    <w:p w:rsidR="00034FE6" w:rsidRPr="004245B1" w:rsidRDefault="00034FE6" w:rsidP="00D55F66">
      <w:pPr>
        <w:pStyle w:val="Tabletext"/>
        <w:keepN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0"/>
        <w:gridCol w:w="2786"/>
        <w:gridCol w:w="5003"/>
      </w:tblGrid>
      <w:tr w:rsidR="00034FE6" w:rsidRPr="004245B1" w:rsidTr="00AF1E25">
        <w:trPr>
          <w:tblHeader/>
        </w:trPr>
        <w:tc>
          <w:tcPr>
            <w:tcW w:w="5000" w:type="pct"/>
            <w:gridSpan w:val="3"/>
            <w:tcBorders>
              <w:top w:val="single" w:sz="12" w:space="0" w:color="auto"/>
              <w:bottom w:val="single" w:sz="6" w:space="0" w:color="auto"/>
            </w:tcBorders>
          </w:tcPr>
          <w:p w:rsidR="00034FE6" w:rsidRPr="004245B1" w:rsidRDefault="00034FE6" w:rsidP="00EC071F">
            <w:pPr>
              <w:pStyle w:val="TableHeading"/>
            </w:pPr>
            <w:r w:rsidRPr="004245B1">
              <w:t>Table 3B—Special provisions for certain offices</w:t>
            </w:r>
          </w:p>
        </w:tc>
      </w:tr>
      <w:tr w:rsidR="00034FE6" w:rsidRPr="004245B1" w:rsidTr="00AF1E25">
        <w:trPr>
          <w:tblHeader/>
        </w:trPr>
        <w:tc>
          <w:tcPr>
            <w:tcW w:w="434" w:type="pct"/>
            <w:tcBorders>
              <w:top w:val="single" w:sz="6" w:space="0" w:color="auto"/>
              <w:bottom w:val="single" w:sz="12" w:space="0" w:color="auto"/>
            </w:tcBorders>
          </w:tcPr>
          <w:p w:rsidR="00034FE6" w:rsidRPr="004245B1" w:rsidRDefault="00034FE6" w:rsidP="00EC071F">
            <w:pPr>
              <w:pStyle w:val="TableHeading"/>
            </w:pPr>
            <w:r w:rsidRPr="004245B1">
              <w:t>Item</w:t>
            </w:r>
          </w:p>
        </w:tc>
        <w:tc>
          <w:tcPr>
            <w:tcW w:w="1633" w:type="pct"/>
            <w:tcBorders>
              <w:top w:val="single" w:sz="6" w:space="0" w:color="auto"/>
              <w:bottom w:val="single" w:sz="12" w:space="0" w:color="auto"/>
            </w:tcBorders>
          </w:tcPr>
          <w:p w:rsidR="00034FE6" w:rsidRPr="004245B1" w:rsidRDefault="00034FE6" w:rsidP="00EC071F">
            <w:pPr>
              <w:pStyle w:val="TableHeading"/>
            </w:pPr>
            <w:r w:rsidRPr="004245B1">
              <w:t>Column 1</w:t>
            </w:r>
          </w:p>
          <w:p w:rsidR="00034FE6" w:rsidRPr="004245B1" w:rsidRDefault="00034FE6" w:rsidP="00EC071F">
            <w:pPr>
              <w:pStyle w:val="TableHeading"/>
            </w:pPr>
            <w:r w:rsidRPr="004245B1">
              <w:t>Description</w:t>
            </w:r>
          </w:p>
        </w:tc>
        <w:tc>
          <w:tcPr>
            <w:tcW w:w="2933" w:type="pct"/>
            <w:tcBorders>
              <w:top w:val="single" w:sz="6" w:space="0" w:color="auto"/>
              <w:bottom w:val="single" w:sz="12" w:space="0" w:color="auto"/>
            </w:tcBorders>
          </w:tcPr>
          <w:p w:rsidR="00034FE6" w:rsidRPr="004245B1" w:rsidRDefault="00034FE6" w:rsidP="00EC071F">
            <w:pPr>
              <w:pStyle w:val="TableHeading"/>
            </w:pPr>
            <w:r w:rsidRPr="004245B1">
              <w:t>Column 2</w:t>
            </w:r>
          </w:p>
          <w:p w:rsidR="00034FE6" w:rsidRPr="004245B1" w:rsidRDefault="00034FE6" w:rsidP="00EC071F">
            <w:pPr>
              <w:pStyle w:val="TableHeading"/>
            </w:pPr>
            <w:r w:rsidRPr="004245B1">
              <w:t>Special provision</w:t>
            </w:r>
          </w:p>
        </w:tc>
      </w:tr>
      <w:tr w:rsidR="00190640" w:rsidRPr="004245B1" w:rsidTr="00AF1E25">
        <w:tc>
          <w:tcPr>
            <w:tcW w:w="434" w:type="pct"/>
            <w:tcBorders>
              <w:top w:val="single" w:sz="12" w:space="0" w:color="auto"/>
            </w:tcBorders>
          </w:tcPr>
          <w:p w:rsidR="00190640" w:rsidRPr="004245B1" w:rsidRDefault="00190640" w:rsidP="00EC071F">
            <w:pPr>
              <w:pStyle w:val="Tabletext"/>
            </w:pPr>
            <w:r w:rsidRPr="004245B1">
              <w:t>1</w:t>
            </w:r>
          </w:p>
        </w:tc>
        <w:tc>
          <w:tcPr>
            <w:tcW w:w="1633" w:type="pct"/>
            <w:tcBorders>
              <w:top w:val="single" w:sz="12" w:space="0" w:color="auto"/>
            </w:tcBorders>
          </w:tcPr>
          <w:p w:rsidR="00190640" w:rsidRPr="004245B1" w:rsidRDefault="00190640" w:rsidP="00EC071F">
            <w:pPr>
              <w:pStyle w:val="Tabletext"/>
            </w:pPr>
            <w:r w:rsidRPr="004245B1">
              <w:t>Audit fees</w:t>
            </w:r>
          </w:p>
        </w:tc>
        <w:tc>
          <w:tcPr>
            <w:tcW w:w="2933" w:type="pct"/>
            <w:tcBorders>
              <w:top w:val="single" w:sz="12" w:space="0" w:color="auto"/>
            </w:tcBorders>
          </w:tcPr>
          <w:p w:rsidR="00190640" w:rsidRPr="004245B1" w:rsidRDefault="00190640" w:rsidP="00EC071F">
            <w:pPr>
              <w:pStyle w:val="Tabletext"/>
            </w:pPr>
            <w:r w:rsidRPr="004245B1">
              <w:t>A member (other than the Chair or Deputy Chair) who is also appointed to an Audit Committee (however named) is entitled to additional fees as follows:</w:t>
            </w:r>
          </w:p>
          <w:p w:rsidR="00190640" w:rsidRPr="004245B1" w:rsidRDefault="00190640" w:rsidP="00EC071F">
            <w:pPr>
              <w:pStyle w:val="Tablea"/>
            </w:pPr>
            <w:r w:rsidRPr="004245B1">
              <w:t>(a) for the Chair of the Audit Committee—$22,430 per year;</w:t>
            </w:r>
          </w:p>
          <w:p w:rsidR="00190640" w:rsidRPr="004245B1" w:rsidRDefault="00190640" w:rsidP="00EC071F">
            <w:pPr>
              <w:pStyle w:val="Tablea"/>
            </w:pPr>
            <w:r w:rsidRPr="004245B1">
              <w:t>(b) for a member of the Audit Committee—$11,220 per year.</w:t>
            </w:r>
          </w:p>
        </w:tc>
      </w:tr>
      <w:tr w:rsidR="00190640" w:rsidRPr="004245B1" w:rsidTr="00AF1E25">
        <w:tc>
          <w:tcPr>
            <w:tcW w:w="434" w:type="pct"/>
          </w:tcPr>
          <w:p w:rsidR="00190640" w:rsidRPr="004245B1" w:rsidRDefault="00190640" w:rsidP="00EC071F">
            <w:pPr>
              <w:pStyle w:val="Tabletext"/>
            </w:pPr>
            <w:r w:rsidRPr="004245B1">
              <w:t>2</w:t>
            </w:r>
          </w:p>
        </w:tc>
        <w:tc>
          <w:tcPr>
            <w:tcW w:w="1633" w:type="pct"/>
          </w:tcPr>
          <w:p w:rsidR="00190640" w:rsidRPr="004245B1" w:rsidRDefault="00190640" w:rsidP="00EC071F">
            <w:pPr>
              <w:pStyle w:val="Tabletext"/>
            </w:pPr>
            <w:r w:rsidRPr="004245B1">
              <w:t>Audit fees</w:t>
            </w:r>
          </w:p>
        </w:tc>
        <w:tc>
          <w:tcPr>
            <w:tcW w:w="2933" w:type="pct"/>
          </w:tcPr>
          <w:p w:rsidR="00190640" w:rsidRPr="004245B1" w:rsidRDefault="00190640" w:rsidP="00EC071F">
            <w:pPr>
              <w:pStyle w:val="Tabletext"/>
            </w:pPr>
            <w:r w:rsidRPr="004245B1">
              <w:t>A member (other than the Chair or Deputy Chair) who is also appointed to an Audit Committee (however named) is entitled to additional fees as follows:</w:t>
            </w:r>
          </w:p>
          <w:p w:rsidR="00190640" w:rsidRPr="004245B1" w:rsidRDefault="00190640" w:rsidP="00EC071F">
            <w:pPr>
              <w:pStyle w:val="Tablea"/>
            </w:pPr>
            <w:r w:rsidRPr="004245B1">
              <w:t>(a) for the Chair of the Audit Committee—$16,320 per year;</w:t>
            </w:r>
          </w:p>
          <w:p w:rsidR="00190640" w:rsidRPr="004245B1" w:rsidRDefault="00190640" w:rsidP="00EC071F">
            <w:pPr>
              <w:pStyle w:val="Tablea"/>
            </w:pPr>
            <w:r w:rsidRPr="004245B1">
              <w:t>(b) for a member of the Audit Committee—$8,160 per year.</w:t>
            </w:r>
          </w:p>
        </w:tc>
      </w:tr>
      <w:tr w:rsidR="00190640" w:rsidRPr="004245B1" w:rsidTr="00AF1E25">
        <w:tc>
          <w:tcPr>
            <w:tcW w:w="434" w:type="pct"/>
          </w:tcPr>
          <w:p w:rsidR="00190640" w:rsidRPr="004245B1" w:rsidRDefault="00190640" w:rsidP="00EC071F">
            <w:pPr>
              <w:pStyle w:val="Tabletext"/>
            </w:pPr>
            <w:r w:rsidRPr="004245B1">
              <w:t>3</w:t>
            </w:r>
          </w:p>
        </w:tc>
        <w:tc>
          <w:tcPr>
            <w:tcW w:w="1633" w:type="pct"/>
          </w:tcPr>
          <w:p w:rsidR="00190640" w:rsidRPr="004245B1" w:rsidRDefault="00190640" w:rsidP="00EC071F">
            <w:pPr>
              <w:pStyle w:val="Tabletext"/>
            </w:pPr>
            <w:r w:rsidRPr="004245B1">
              <w:t>Audit fees</w:t>
            </w:r>
          </w:p>
        </w:tc>
        <w:tc>
          <w:tcPr>
            <w:tcW w:w="2933" w:type="pct"/>
          </w:tcPr>
          <w:p w:rsidR="00190640" w:rsidRPr="004245B1" w:rsidRDefault="00190640" w:rsidP="00EC071F">
            <w:pPr>
              <w:pStyle w:val="Tabletext"/>
            </w:pPr>
            <w:r w:rsidRPr="004245B1">
              <w:t>A member (other than the Chair or Deputy Chair) who is also appointed to an Audit Committee (however named) is entitled to additional fees as follows:</w:t>
            </w:r>
          </w:p>
          <w:p w:rsidR="00190640" w:rsidRPr="004245B1" w:rsidRDefault="00190640" w:rsidP="00EC071F">
            <w:pPr>
              <w:pStyle w:val="Tablea"/>
            </w:pPr>
            <w:r w:rsidRPr="004245B1">
              <w:t>(a) for the Chair of the Audit Committee—$9,880 per year;</w:t>
            </w:r>
          </w:p>
          <w:p w:rsidR="00190640" w:rsidRPr="004245B1" w:rsidRDefault="00190640" w:rsidP="00EC071F">
            <w:pPr>
              <w:pStyle w:val="Tablea"/>
            </w:pPr>
            <w:r w:rsidRPr="004245B1">
              <w:t>(b) for a member of the Audit Committee—$4,940 per year.</w:t>
            </w:r>
          </w:p>
        </w:tc>
      </w:tr>
      <w:tr w:rsidR="00190640" w:rsidRPr="004245B1" w:rsidTr="00AF1E25">
        <w:tc>
          <w:tcPr>
            <w:tcW w:w="434" w:type="pct"/>
          </w:tcPr>
          <w:p w:rsidR="00190640" w:rsidRPr="004245B1" w:rsidRDefault="00190640" w:rsidP="00EC071F">
            <w:pPr>
              <w:pStyle w:val="Tabletext"/>
            </w:pPr>
            <w:r w:rsidRPr="004245B1">
              <w:t>4</w:t>
            </w:r>
          </w:p>
        </w:tc>
        <w:tc>
          <w:tcPr>
            <w:tcW w:w="1633" w:type="pct"/>
          </w:tcPr>
          <w:p w:rsidR="00190640" w:rsidRPr="004245B1" w:rsidRDefault="00190640" w:rsidP="00EC071F">
            <w:pPr>
              <w:pStyle w:val="Tabletext"/>
            </w:pPr>
            <w:r w:rsidRPr="004245B1">
              <w:t>Travel tier</w:t>
            </w:r>
          </w:p>
        </w:tc>
        <w:tc>
          <w:tcPr>
            <w:tcW w:w="2933" w:type="pct"/>
          </w:tcPr>
          <w:p w:rsidR="00190640" w:rsidRPr="004245B1" w:rsidRDefault="00190640" w:rsidP="00EC071F">
            <w:pPr>
              <w:pStyle w:val="Tabletext"/>
            </w:pPr>
            <w:r w:rsidRPr="004245B1">
              <w:t>The Chair is entitled to tier 1 travel arrangements. Other members or directors are entitled to tier 2 travel arrangements.</w:t>
            </w:r>
          </w:p>
        </w:tc>
      </w:tr>
      <w:tr w:rsidR="00190640" w:rsidRPr="004245B1" w:rsidTr="00AF1E25">
        <w:tc>
          <w:tcPr>
            <w:tcW w:w="434" w:type="pct"/>
          </w:tcPr>
          <w:p w:rsidR="00190640" w:rsidRPr="004245B1" w:rsidRDefault="00190640" w:rsidP="00EC071F">
            <w:pPr>
              <w:pStyle w:val="Tabletext"/>
            </w:pPr>
            <w:r w:rsidRPr="004245B1">
              <w:t>5</w:t>
            </w:r>
          </w:p>
        </w:tc>
        <w:tc>
          <w:tcPr>
            <w:tcW w:w="1633" w:type="pct"/>
          </w:tcPr>
          <w:p w:rsidR="00190640" w:rsidRPr="004245B1" w:rsidRDefault="00190640" w:rsidP="00EC071F">
            <w:pPr>
              <w:pStyle w:val="Tabletext"/>
            </w:pPr>
            <w:r w:rsidRPr="004245B1">
              <w:t>Travel tier</w:t>
            </w:r>
          </w:p>
        </w:tc>
        <w:tc>
          <w:tcPr>
            <w:tcW w:w="2933" w:type="pct"/>
          </w:tcPr>
          <w:p w:rsidR="00190640" w:rsidRPr="004245B1" w:rsidRDefault="00190640" w:rsidP="00EC071F">
            <w:pPr>
              <w:pStyle w:val="Tabletext"/>
            </w:pPr>
            <w:r w:rsidRPr="004245B1">
              <w:t>The Chair and Deputy Chair are entitled to tier 1 travel arrangements. Other members or directors are entitled to tier 2 travel arrangements.</w:t>
            </w:r>
          </w:p>
        </w:tc>
      </w:tr>
      <w:tr w:rsidR="00190640" w:rsidRPr="004245B1" w:rsidTr="00AF1E25">
        <w:tc>
          <w:tcPr>
            <w:tcW w:w="434" w:type="pct"/>
          </w:tcPr>
          <w:p w:rsidR="00190640" w:rsidRPr="004245B1" w:rsidRDefault="00190640" w:rsidP="00190640">
            <w:pPr>
              <w:pStyle w:val="Tabletext"/>
            </w:pPr>
            <w:r w:rsidRPr="004245B1">
              <w:t>6</w:t>
            </w:r>
          </w:p>
        </w:tc>
        <w:tc>
          <w:tcPr>
            <w:tcW w:w="1633" w:type="pct"/>
          </w:tcPr>
          <w:p w:rsidR="00190640" w:rsidRPr="004245B1" w:rsidRDefault="00190640" w:rsidP="00EC071F">
            <w:pPr>
              <w:pStyle w:val="Tabletext"/>
            </w:pPr>
            <w:r w:rsidRPr="004245B1">
              <w:t>Australia Post</w:t>
            </w:r>
          </w:p>
        </w:tc>
        <w:tc>
          <w:tcPr>
            <w:tcW w:w="2933" w:type="pct"/>
          </w:tcPr>
          <w:p w:rsidR="00190640" w:rsidRPr="004245B1" w:rsidRDefault="00190640" w:rsidP="00EC071F">
            <w:pPr>
              <w:pStyle w:val="Tabletext"/>
            </w:pPr>
            <w:r w:rsidRPr="004245B1">
              <w:t xml:space="preserve">A member (other than the Chair or Deputy Chair) who is also appointed to the People, Safety and Culture </w:t>
            </w:r>
            <w:r w:rsidR="003D7F67" w:rsidRPr="004245B1">
              <w:t>Sub</w:t>
            </w:r>
            <w:r w:rsidR="000D509F">
              <w:noBreakHyphen/>
            </w:r>
            <w:r w:rsidR="003D7F67" w:rsidRPr="004245B1">
              <w:t>committee</w:t>
            </w:r>
            <w:r w:rsidRPr="004245B1">
              <w:t xml:space="preserve"> is entitled to additional fees as follows:</w:t>
            </w:r>
          </w:p>
          <w:p w:rsidR="00190640" w:rsidRPr="004245B1" w:rsidRDefault="00190640" w:rsidP="00EC071F">
            <w:pPr>
              <w:pStyle w:val="Tablea"/>
            </w:pPr>
            <w:r w:rsidRPr="004245B1">
              <w:t xml:space="preserve">(a) for the Chair of the People, Safety and Culture </w:t>
            </w:r>
            <w:r w:rsidR="003D7F67" w:rsidRPr="004245B1">
              <w:t>Sub</w:t>
            </w:r>
            <w:r w:rsidR="000D509F">
              <w:noBreakHyphen/>
            </w:r>
            <w:r w:rsidR="003D7F67" w:rsidRPr="004245B1">
              <w:t>committee</w:t>
            </w:r>
            <w:r w:rsidRPr="004245B1">
              <w:t>—$19,110 per year;</w:t>
            </w:r>
          </w:p>
          <w:p w:rsidR="00190640" w:rsidRPr="004245B1" w:rsidRDefault="00190640" w:rsidP="003D7F67">
            <w:pPr>
              <w:pStyle w:val="Tablea"/>
            </w:pPr>
            <w:r w:rsidRPr="004245B1">
              <w:t xml:space="preserve">(b) for a member of the People, Safety and Culture </w:t>
            </w:r>
            <w:r w:rsidR="003D7F67" w:rsidRPr="004245B1">
              <w:t>Sub</w:t>
            </w:r>
            <w:r w:rsidR="000D509F">
              <w:noBreakHyphen/>
            </w:r>
            <w:r w:rsidR="003D7F67" w:rsidRPr="004245B1">
              <w:t>committee</w:t>
            </w:r>
            <w:r w:rsidRPr="004245B1">
              <w:t>—$9,560 per year.</w:t>
            </w:r>
          </w:p>
        </w:tc>
      </w:tr>
      <w:tr w:rsidR="009721A1" w:rsidRPr="004245B1" w:rsidTr="00AF1E25">
        <w:tc>
          <w:tcPr>
            <w:tcW w:w="434" w:type="pct"/>
          </w:tcPr>
          <w:p w:rsidR="009721A1" w:rsidRPr="004245B1" w:rsidRDefault="009721A1" w:rsidP="00190640">
            <w:pPr>
              <w:pStyle w:val="Tabletext"/>
            </w:pPr>
            <w:r w:rsidRPr="006A2A35">
              <w:t>6A</w:t>
            </w:r>
          </w:p>
        </w:tc>
        <w:tc>
          <w:tcPr>
            <w:tcW w:w="1633" w:type="pct"/>
          </w:tcPr>
          <w:p w:rsidR="009721A1" w:rsidRPr="004245B1" w:rsidRDefault="009721A1" w:rsidP="00EC071F">
            <w:pPr>
              <w:pStyle w:val="Tabletext"/>
            </w:pPr>
            <w:r w:rsidRPr="006A2A35">
              <w:t>Australia Post—Deputy Chair</w:t>
            </w:r>
          </w:p>
        </w:tc>
        <w:tc>
          <w:tcPr>
            <w:tcW w:w="2933" w:type="pct"/>
          </w:tcPr>
          <w:p w:rsidR="009721A1" w:rsidRPr="006A2A35" w:rsidRDefault="009721A1" w:rsidP="00314B27">
            <w:pPr>
              <w:pStyle w:val="Tabletext"/>
            </w:pPr>
            <w:r w:rsidRPr="006A2A35">
              <w:t>On and after 1 July 2019, the Deputy Chair is entitled to additional fees as follows:</w:t>
            </w:r>
          </w:p>
          <w:p w:rsidR="009721A1" w:rsidRPr="006A2A35" w:rsidRDefault="009721A1" w:rsidP="00314B27">
            <w:pPr>
              <w:pStyle w:val="Tablea"/>
            </w:pPr>
            <w:r w:rsidRPr="006A2A35">
              <w:t>(a) if the Deputy Chair is also appointed as Chair of the Audit and Risk Committee—$22,430 per year;</w:t>
            </w:r>
          </w:p>
          <w:p w:rsidR="009721A1" w:rsidRPr="004245B1" w:rsidRDefault="009721A1" w:rsidP="00573D00">
            <w:pPr>
              <w:pStyle w:val="Tablea"/>
            </w:pPr>
            <w:r w:rsidRPr="006A2A35">
              <w:t xml:space="preserve">(b) if the Deputy Chair is also appointed as a member of </w:t>
            </w:r>
            <w:r w:rsidRPr="006A2A35">
              <w:lastRenderedPageBreak/>
              <w:t>the Audit and Risk Committee—$11,220 per year.</w:t>
            </w:r>
          </w:p>
        </w:tc>
      </w:tr>
      <w:tr w:rsidR="00190640" w:rsidRPr="004245B1" w:rsidTr="00AF1E25">
        <w:tc>
          <w:tcPr>
            <w:tcW w:w="434" w:type="pct"/>
          </w:tcPr>
          <w:p w:rsidR="00190640" w:rsidRPr="004245B1" w:rsidRDefault="00190640" w:rsidP="00190640">
            <w:pPr>
              <w:pStyle w:val="Tabletext"/>
            </w:pPr>
            <w:r w:rsidRPr="004245B1">
              <w:lastRenderedPageBreak/>
              <w:t>7</w:t>
            </w:r>
          </w:p>
        </w:tc>
        <w:tc>
          <w:tcPr>
            <w:tcW w:w="1633" w:type="pct"/>
          </w:tcPr>
          <w:p w:rsidR="00190640" w:rsidRPr="004245B1" w:rsidRDefault="00190640" w:rsidP="00EC071F">
            <w:pPr>
              <w:pStyle w:val="Tabletext"/>
            </w:pPr>
            <w:r w:rsidRPr="004245B1">
              <w:t>ASC Pty Ltd</w:t>
            </w:r>
          </w:p>
        </w:tc>
        <w:tc>
          <w:tcPr>
            <w:tcW w:w="2933" w:type="pct"/>
          </w:tcPr>
          <w:p w:rsidR="00190640" w:rsidRPr="004245B1" w:rsidRDefault="00190640" w:rsidP="00EC071F">
            <w:pPr>
              <w:pStyle w:val="Tabletext"/>
            </w:pPr>
            <w:r w:rsidRPr="004245B1">
              <w:t xml:space="preserve">A member (other than the Chair) who is also appointed to the Business Assurance and Security Committee (the </w:t>
            </w:r>
            <w:r w:rsidRPr="004245B1">
              <w:rPr>
                <w:b/>
                <w:i/>
              </w:rPr>
              <w:t>BAS Committee</w:t>
            </w:r>
            <w:r w:rsidRPr="004245B1">
              <w:t>) is entitled to additional fees as follows:</w:t>
            </w:r>
          </w:p>
          <w:p w:rsidR="00190640" w:rsidRPr="004245B1" w:rsidRDefault="00190640" w:rsidP="00EC071F">
            <w:pPr>
              <w:pStyle w:val="Tablea"/>
            </w:pPr>
            <w:r w:rsidRPr="004245B1">
              <w:t>(a) for the Chair of the BAS Committee—$15,670 per year;</w:t>
            </w:r>
          </w:p>
          <w:p w:rsidR="00190640" w:rsidRPr="004245B1" w:rsidRDefault="00190640" w:rsidP="00EC071F">
            <w:pPr>
              <w:pStyle w:val="Tablea"/>
            </w:pPr>
            <w:r w:rsidRPr="004245B1">
              <w:t>(b) for a member of the BAS Committee—$7,840 per year.</w:t>
            </w:r>
          </w:p>
        </w:tc>
      </w:tr>
      <w:tr w:rsidR="00190640" w:rsidRPr="004245B1" w:rsidTr="00AF1E25">
        <w:tc>
          <w:tcPr>
            <w:tcW w:w="434" w:type="pct"/>
          </w:tcPr>
          <w:p w:rsidR="00190640" w:rsidRPr="004245B1" w:rsidRDefault="00190640" w:rsidP="00190640">
            <w:pPr>
              <w:pStyle w:val="Tabletext"/>
            </w:pPr>
            <w:r w:rsidRPr="004245B1">
              <w:t>8</w:t>
            </w:r>
          </w:p>
        </w:tc>
        <w:tc>
          <w:tcPr>
            <w:tcW w:w="1633" w:type="pct"/>
          </w:tcPr>
          <w:p w:rsidR="00190640" w:rsidRPr="004245B1" w:rsidRDefault="00190640" w:rsidP="00EC071F">
            <w:pPr>
              <w:pStyle w:val="Tabletext"/>
            </w:pPr>
            <w:r w:rsidRPr="004245B1">
              <w:t>WSA Co Limited</w:t>
            </w:r>
          </w:p>
        </w:tc>
        <w:tc>
          <w:tcPr>
            <w:tcW w:w="2933" w:type="pct"/>
          </w:tcPr>
          <w:p w:rsidR="00190640" w:rsidRPr="004245B1" w:rsidRDefault="00190640" w:rsidP="00EC071F">
            <w:pPr>
              <w:pStyle w:val="Tabletext"/>
            </w:pPr>
            <w:r w:rsidRPr="004245B1">
              <w:t>A member (other than the Chair or Deputy Chair) who chairs any of the following sub</w:t>
            </w:r>
            <w:r w:rsidR="000D509F">
              <w:noBreakHyphen/>
            </w:r>
            <w:r w:rsidRPr="004245B1">
              <w:t>committees is entitled to an additional fee of $16,320 per year:</w:t>
            </w:r>
          </w:p>
          <w:p w:rsidR="00190640" w:rsidRPr="004245B1" w:rsidRDefault="00190640" w:rsidP="00EC071F">
            <w:pPr>
              <w:pStyle w:val="Tablea"/>
            </w:pPr>
            <w:r w:rsidRPr="004245B1">
              <w:t>(a) the People, Remuneration and Nominations Committee;</w:t>
            </w:r>
          </w:p>
          <w:p w:rsidR="00190640" w:rsidRPr="004245B1" w:rsidRDefault="00190640" w:rsidP="00EC071F">
            <w:pPr>
              <w:pStyle w:val="Tablea"/>
            </w:pPr>
            <w:r w:rsidRPr="004245B1">
              <w:t>(b) the Design and Construction Committee;</w:t>
            </w:r>
          </w:p>
          <w:p w:rsidR="00190640" w:rsidRPr="004245B1" w:rsidRDefault="00190640" w:rsidP="00EC071F">
            <w:pPr>
              <w:pStyle w:val="Tablea"/>
            </w:pPr>
            <w:r w:rsidRPr="004245B1">
              <w:t>(c) the Safety, Health, Risk, Environment and Community Committee.</w:t>
            </w:r>
          </w:p>
          <w:p w:rsidR="00190640" w:rsidRPr="004245B1" w:rsidRDefault="00190640" w:rsidP="00EC071F">
            <w:pPr>
              <w:pStyle w:val="Tabletext"/>
            </w:pPr>
            <w:r w:rsidRPr="004245B1">
              <w:t>This item applies until the end of 21</w:t>
            </w:r>
            <w:r w:rsidR="004245B1" w:rsidRPr="004245B1">
              <w:t> </w:t>
            </w:r>
            <w:r w:rsidRPr="004245B1">
              <w:t>October 2020.</w:t>
            </w:r>
          </w:p>
        </w:tc>
      </w:tr>
      <w:tr w:rsidR="00190640" w:rsidRPr="004245B1" w:rsidTr="00AF1E25">
        <w:tc>
          <w:tcPr>
            <w:tcW w:w="434" w:type="pct"/>
          </w:tcPr>
          <w:p w:rsidR="00190640" w:rsidRPr="004245B1" w:rsidRDefault="00190640" w:rsidP="00EC071F">
            <w:pPr>
              <w:pStyle w:val="Tabletext"/>
            </w:pPr>
            <w:r w:rsidRPr="004245B1">
              <w:t>9</w:t>
            </w:r>
          </w:p>
        </w:tc>
        <w:tc>
          <w:tcPr>
            <w:tcW w:w="1633" w:type="pct"/>
          </w:tcPr>
          <w:p w:rsidR="00190640" w:rsidRPr="004245B1" w:rsidRDefault="00190640" w:rsidP="00EC071F">
            <w:pPr>
              <w:pStyle w:val="Tabletext"/>
            </w:pPr>
            <w:r w:rsidRPr="004245B1">
              <w:t>National Disability Insurance Scheme Launch Transition Agency</w:t>
            </w:r>
          </w:p>
        </w:tc>
        <w:tc>
          <w:tcPr>
            <w:tcW w:w="2933" w:type="pct"/>
          </w:tcPr>
          <w:p w:rsidR="00190640" w:rsidRPr="004245B1" w:rsidRDefault="00190640" w:rsidP="00EC071F">
            <w:pPr>
              <w:pStyle w:val="Tabletext"/>
            </w:pPr>
            <w:r w:rsidRPr="004245B1">
              <w:t>A member (other than the Chair) who is also appointed to the Sustainability Committee is entitled to additional fees as follows:</w:t>
            </w:r>
          </w:p>
          <w:p w:rsidR="00190640" w:rsidRPr="004245B1" w:rsidRDefault="00190640" w:rsidP="00EC071F">
            <w:pPr>
              <w:pStyle w:val="Tablea"/>
            </w:pPr>
            <w:r w:rsidRPr="004245B1">
              <w:t>(a) for the Chair of the Sustainability Committee—$12,210 per year;</w:t>
            </w:r>
          </w:p>
          <w:p w:rsidR="00190640" w:rsidRPr="004245B1" w:rsidRDefault="00190640" w:rsidP="00EC071F">
            <w:pPr>
              <w:pStyle w:val="Tablea"/>
            </w:pPr>
            <w:r w:rsidRPr="004245B1">
              <w:t>(b) for a member of the Sustainability Committee—$6,110 per year.</w:t>
            </w:r>
          </w:p>
        </w:tc>
      </w:tr>
      <w:tr w:rsidR="00190640" w:rsidRPr="004245B1" w:rsidTr="00AF1E25">
        <w:tc>
          <w:tcPr>
            <w:tcW w:w="434" w:type="pct"/>
          </w:tcPr>
          <w:p w:rsidR="00190640" w:rsidRPr="004245B1" w:rsidRDefault="00190640" w:rsidP="00EC071F">
            <w:pPr>
              <w:pStyle w:val="Tabletext"/>
            </w:pPr>
            <w:r w:rsidRPr="004245B1">
              <w:t>10</w:t>
            </w:r>
          </w:p>
        </w:tc>
        <w:tc>
          <w:tcPr>
            <w:tcW w:w="1633" w:type="pct"/>
          </w:tcPr>
          <w:p w:rsidR="00190640" w:rsidRPr="004245B1" w:rsidRDefault="00190640" w:rsidP="00EC071F">
            <w:pPr>
              <w:pStyle w:val="Tabletext"/>
            </w:pPr>
            <w:r w:rsidRPr="004245B1">
              <w:t>Northern Australia Infrastructure Facility</w:t>
            </w:r>
          </w:p>
        </w:tc>
        <w:tc>
          <w:tcPr>
            <w:tcW w:w="2933" w:type="pct"/>
          </w:tcPr>
          <w:p w:rsidR="00190640" w:rsidRPr="004245B1" w:rsidRDefault="00190640" w:rsidP="00EC071F">
            <w:pPr>
              <w:pStyle w:val="Tabletext"/>
            </w:pPr>
            <w:r w:rsidRPr="004245B1">
              <w:t xml:space="preserve">Mr Barry Coulter is to receive an annual member fee of $46,530 instead of the amount in </w:t>
            </w:r>
            <w:r w:rsidR="00EC071F" w:rsidRPr="004245B1">
              <w:t>c</w:t>
            </w:r>
            <w:r w:rsidRPr="004245B1">
              <w:t>olumn 4 of Table 3A.</w:t>
            </w:r>
          </w:p>
        </w:tc>
      </w:tr>
      <w:tr w:rsidR="00190640" w:rsidRPr="004245B1" w:rsidTr="00AF1E25">
        <w:tc>
          <w:tcPr>
            <w:tcW w:w="434" w:type="pct"/>
          </w:tcPr>
          <w:p w:rsidR="00190640" w:rsidRPr="004245B1" w:rsidRDefault="00190640" w:rsidP="00EC071F">
            <w:pPr>
              <w:pStyle w:val="Tabletext"/>
            </w:pPr>
            <w:r w:rsidRPr="004245B1">
              <w:t>11</w:t>
            </w:r>
          </w:p>
        </w:tc>
        <w:tc>
          <w:tcPr>
            <w:tcW w:w="1633" w:type="pct"/>
          </w:tcPr>
          <w:p w:rsidR="00190640" w:rsidRPr="004245B1" w:rsidRDefault="00190640" w:rsidP="00EC071F">
            <w:pPr>
              <w:pStyle w:val="Tabletext"/>
            </w:pPr>
            <w:r w:rsidRPr="004245B1">
              <w:t>Australian Digital Health Agency Board</w:t>
            </w:r>
          </w:p>
        </w:tc>
        <w:tc>
          <w:tcPr>
            <w:tcW w:w="2933" w:type="pct"/>
          </w:tcPr>
          <w:p w:rsidR="00190640" w:rsidRPr="004245B1" w:rsidRDefault="00190640" w:rsidP="00EC071F">
            <w:pPr>
              <w:pStyle w:val="Tabletext"/>
            </w:pPr>
            <w:r w:rsidRPr="004245B1">
              <w:t>A member (other than the Chair) who is also appointed to chair a Standing Advisory Committee is entitled to an additional fee of $10,620 per year.</w:t>
            </w:r>
          </w:p>
        </w:tc>
      </w:tr>
      <w:tr w:rsidR="002D0E30" w:rsidRPr="004245B1" w:rsidTr="00AF1E25">
        <w:tc>
          <w:tcPr>
            <w:tcW w:w="434" w:type="pct"/>
          </w:tcPr>
          <w:p w:rsidR="002D0E30" w:rsidRPr="004245B1" w:rsidRDefault="002D0E30" w:rsidP="00EC071F">
            <w:pPr>
              <w:pStyle w:val="Tabletext"/>
            </w:pPr>
            <w:r w:rsidRPr="004245B1">
              <w:t>12</w:t>
            </w:r>
          </w:p>
        </w:tc>
        <w:tc>
          <w:tcPr>
            <w:tcW w:w="1633" w:type="pct"/>
          </w:tcPr>
          <w:p w:rsidR="002D0E30" w:rsidRPr="004245B1" w:rsidRDefault="002D0E30" w:rsidP="00EC071F">
            <w:pPr>
              <w:pStyle w:val="Tabletext"/>
            </w:pPr>
            <w:r w:rsidRPr="004245B1">
              <w:t>Foreign Investment Review Board</w:t>
            </w:r>
          </w:p>
        </w:tc>
        <w:tc>
          <w:tcPr>
            <w:tcW w:w="2933" w:type="pct"/>
          </w:tcPr>
          <w:p w:rsidR="002D0E30" w:rsidRPr="004245B1" w:rsidRDefault="002D0E30" w:rsidP="00EC071F">
            <w:pPr>
              <w:pStyle w:val="Tabletext"/>
            </w:pPr>
            <w:r w:rsidRPr="004245B1">
              <w:t xml:space="preserve">While the Hon Cheryl Edwardes occupies the office of Member she is to receive an annual fee of $44,440 instead of the amount in </w:t>
            </w:r>
            <w:r w:rsidR="00EC071F" w:rsidRPr="004245B1">
              <w:t>c</w:t>
            </w:r>
            <w:r w:rsidRPr="004245B1">
              <w:t>olumn 4 of Table 3A.</w:t>
            </w:r>
          </w:p>
        </w:tc>
      </w:tr>
      <w:tr w:rsidR="002D0E30" w:rsidRPr="004245B1" w:rsidTr="00AF1E25">
        <w:tc>
          <w:tcPr>
            <w:tcW w:w="434" w:type="pct"/>
          </w:tcPr>
          <w:p w:rsidR="002D0E30" w:rsidRPr="004245B1" w:rsidRDefault="002D0E30" w:rsidP="00EC071F">
            <w:pPr>
              <w:pStyle w:val="Tabletext"/>
            </w:pPr>
            <w:r w:rsidRPr="004245B1">
              <w:t>13</w:t>
            </w:r>
          </w:p>
        </w:tc>
        <w:tc>
          <w:tcPr>
            <w:tcW w:w="1633" w:type="pct"/>
          </w:tcPr>
          <w:p w:rsidR="002D0E30" w:rsidRPr="004245B1" w:rsidRDefault="002D0E30" w:rsidP="00EC071F">
            <w:pPr>
              <w:pStyle w:val="Tabletext"/>
            </w:pPr>
            <w:r w:rsidRPr="004245B1">
              <w:t>Innovation and Science Australia Board</w:t>
            </w:r>
          </w:p>
        </w:tc>
        <w:tc>
          <w:tcPr>
            <w:tcW w:w="2933" w:type="pct"/>
          </w:tcPr>
          <w:p w:rsidR="002D0E30" w:rsidRPr="004245B1" w:rsidRDefault="002D0E30" w:rsidP="00EC071F">
            <w:pPr>
              <w:pStyle w:val="Tabletext"/>
            </w:pPr>
            <w:r w:rsidRPr="004245B1">
              <w:t>The Chair and Members of the Innovation and Science Australia Board are to receive remuneration for only one committee.</w:t>
            </w:r>
          </w:p>
        </w:tc>
      </w:tr>
      <w:tr w:rsidR="002D0E30" w:rsidRPr="004245B1" w:rsidTr="00AF1E25">
        <w:tc>
          <w:tcPr>
            <w:tcW w:w="434" w:type="pct"/>
          </w:tcPr>
          <w:p w:rsidR="002D0E30" w:rsidRPr="004245B1" w:rsidRDefault="002D0E30" w:rsidP="00EC071F">
            <w:pPr>
              <w:pStyle w:val="Tabletext"/>
            </w:pPr>
            <w:r w:rsidRPr="004245B1">
              <w:t>14</w:t>
            </w:r>
          </w:p>
        </w:tc>
        <w:tc>
          <w:tcPr>
            <w:tcW w:w="1633" w:type="pct"/>
          </w:tcPr>
          <w:p w:rsidR="002D0E30" w:rsidRPr="004245B1" w:rsidRDefault="002D0E30" w:rsidP="00EC071F">
            <w:pPr>
              <w:pStyle w:val="Tabletext"/>
            </w:pPr>
            <w:r w:rsidRPr="004245B1">
              <w:t>Australian Sports Commission</w:t>
            </w:r>
          </w:p>
        </w:tc>
        <w:tc>
          <w:tcPr>
            <w:tcW w:w="2933" w:type="pct"/>
          </w:tcPr>
          <w:p w:rsidR="002D0E30" w:rsidRPr="004245B1" w:rsidRDefault="002D0E30" w:rsidP="00E32F36">
            <w:pPr>
              <w:pStyle w:val="Tabletext"/>
            </w:pPr>
            <w:r w:rsidRPr="004245B1">
              <w:t xml:space="preserve">The Hon Hugh Delahunty is to receive, while he occupies the office of member, an annual fee of $40,280 instead of the amount in </w:t>
            </w:r>
            <w:r w:rsidR="00E32F36" w:rsidRPr="004245B1">
              <w:t>c</w:t>
            </w:r>
            <w:r w:rsidRPr="004245B1">
              <w:t>olumn 4 of Table 3A.</w:t>
            </w:r>
          </w:p>
        </w:tc>
      </w:tr>
      <w:tr w:rsidR="002D0E30" w:rsidRPr="004245B1" w:rsidTr="00AF1E25">
        <w:tc>
          <w:tcPr>
            <w:tcW w:w="434" w:type="pct"/>
          </w:tcPr>
          <w:p w:rsidR="002D0E30" w:rsidRPr="004245B1" w:rsidRDefault="002D0E30" w:rsidP="00EC071F">
            <w:pPr>
              <w:pStyle w:val="Tabletext"/>
            </w:pPr>
            <w:r w:rsidRPr="004245B1">
              <w:t>15</w:t>
            </w:r>
          </w:p>
        </w:tc>
        <w:tc>
          <w:tcPr>
            <w:tcW w:w="1633" w:type="pct"/>
          </w:tcPr>
          <w:p w:rsidR="002D0E30" w:rsidRPr="004245B1" w:rsidRDefault="002D0E30" w:rsidP="00EC071F">
            <w:pPr>
              <w:pStyle w:val="Tabletext"/>
            </w:pPr>
            <w:r w:rsidRPr="004245B1">
              <w:t>Australian Hearing Services</w:t>
            </w:r>
          </w:p>
        </w:tc>
        <w:tc>
          <w:tcPr>
            <w:tcW w:w="2933" w:type="pct"/>
          </w:tcPr>
          <w:p w:rsidR="002D0E30" w:rsidRPr="004245B1" w:rsidRDefault="002D0E30" w:rsidP="00E32F36">
            <w:pPr>
              <w:pStyle w:val="Tabletext"/>
            </w:pPr>
            <w:r w:rsidRPr="004245B1">
              <w:t xml:space="preserve">While Dr Peta Seaton occupies the office of Chair she is to receive an annual fee of $55,520 instead of the amount in </w:t>
            </w:r>
            <w:r w:rsidR="00E32F36" w:rsidRPr="004245B1">
              <w:t>c</w:t>
            </w:r>
            <w:r w:rsidRPr="004245B1">
              <w:t>olumn 2 of Table 3A.</w:t>
            </w:r>
          </w:p>
        </w:tc>
      </w:tr>
      <w:tr w:rsidR="002D0E30" w:rsidRPr="004245B1" w:rsidTr="00AF1E25">
        <w:tc>
          <w:tcPr>
            <w:tcW w:w="434" w:type="pct"/>
          </w:tcPr>
          <w:p w:rsidR="002D0E30" w:rsidRPr="004245B1" w:rsidRDefault="002D0E30" w:rsidP="00EC071F">
            <w:pPr>
              <w:pStyle w:val="Tabletext"/>
            </w:pPr>
            <w:r w:rsidRPr="004245B1">
              <w:t>16</w:t>
            </w:r>
          </w:p>
        </w:tc>
        <w:tc>
          <w:tcPr>
            <w:tcW w:w="1633" w:type="pct"/>
          </w:tcPr>
          <w:p w:rsidR="002D0E30" w:rsidRPr="004245B1" w:rsidRDefault="002D0E30" w:rsidP="00EC071F">
            <w:pPr>
              <w:pStyle w:val="Tabletext"/>
            </w:pPr>
            <w:r w:rsidRPr="004245B1">
              <w:t>Indigenous Business Australia</w:t>
            </w:r>
          </w:p>
        </w:tc>
        <w:tc>
          <w:tcPr>
            <w:tcW w:w="2933" w:type="pct"/>
          </w:tcPr>
          <w:p w:rsidR="002D0E30" w:rsidRPr="004245B1" w:rsidRDefault="002D0E30" w:rsidP="00EC071F">
            <w:pPr>
              <w:pStyle w:val="Tabletext"/>
            </w:pPr>
            <w:r w:rsidRPr="004245B1">
              <w:t>A member (other than the Chair or Deputy Chair) who is also appointed to the Finance, Investment and Products Committee is entitled to additional fees as follows:</w:t>
            </w:r>
          </w:p>
          <w:p w:rsidR="002D0E30" w:rsidRPr="004245B1" w:rsidRDefault="002D0E30" w:rsidP="00EC071F">
            <w:pPr>
              <w:pStyle w:val="Tablea"/>
            </w:pPr>
            <w:r w:rsidRPr="004245B1">
              <w:lastRenderedPageBreak/>
              <w:t>(a) for the Chair of the Finance, Investment and Products Committee—$12,210 per year;</w:t>
            </w:r>
          </w:p>
          <w:p w:rsidR="002D0E30" w:rsidRPr="004245B1" w:rsidRDefault="002D0E30" w:rsidP="00EC071F">
            <w:pPr>
              <w:pStyle w:val="Tablea"/>
            </w:pPr>
            <w:r w:rsidRPr="004245B1">
              <w:t>(b) for a member of the Finance, Investment and Products Committee—$6,110 per year.</w:t>
            </w:r>
          </w:p>
        </w:tc>
      </w:tr>
      <w:tr w:rsidR="002D0E30" w:rsidRPr="004245B1" w:rsidTr="00AF1E25">
        <w:tc>
          <w:tcPr>
            <w:tcW w:w="434" w:type="pct"/>
          </w:tcPr>
          <w:p w:rsidR="002D0E30" w:rsidRPr="004245B1" w:rsidRDefault="002D0E30" w:rsidP="00EC071F">
            <w:pPr>
              <w:pStyle w:val="Tabletext"/>
            </w:pPr>
            <w:r w:rsidRPr="004245B1">
              <w:lastRenderedPageBreak/>
              <w:t>17</w:t>
            </w:r>
          </w:p>
        </w:tc>
        <w:tc>
          <w:tcPr>
            <w:tcW w:w="1633" w:type="pct"/>
          </w:tcPr>
          <w:p w:rsidR="002D0E30" w:rsidRPr="004245B1" w:rsidRDefault="002D0E30" w:rsidP="00EC071F">
            <w:pPr>
              <w:pStyle w:val="Tabletext"/>
            </w:pPr>
            <w:r w:rsidRPr="004245B1">
              <w:t>Cancer Australia Advisory Council</w:t>
            </w:r>
          </w:p>
        </w:tc>
        <w:tc>
          <w:tcPr>
            <w:tcW w:w="2933" w:type="pct"/>
          </w:tcPr>
          <w:p w:rsidR="002D0E30" w:rsidRPr="004245B1" w:rsidRDefault="002D0E30" w:rsidP="00E32F36">
            <w:pPr>
              <w:pStyle w:val="Tabletext"/>
            </w:pPr>
            <w:r w:rsidRPr="004245B1">
              <w:t xml:space="preserve">The Hon Jillian Skinner is to receive an annual member fee of $34,040 instead of the amount in </w:t>
            </w:r>
            <w:r w:rsidR="00E32F36" w:rsidRPr="004245B1">
              <w:t>c</w:t>
            </w:r>
            <w:r w:rsidRPr="004245B1">
              <w:t>olumn 4 of Table 3A.</w:t>
            </w:r>
          </w:p>
        </w:tc>
      </w:tr>
      <w:tr w:rsidR="002D0E30" w:rsidRPr="004245B1" w:rsidTr="00AF1E25">
        <w:tc>
          <w:tcPr>
            <w:tcW w:w="434" w:type="pct"/>
          </w:tcPr>
          <w:p w:rsidR="002D0E30" w:rsidRPr="004245B1" w:rsidRDefault="002D0E30" w:rsidP="00EC071F">
            <w:pPr>
              <w:pStyle w:val="Tabletext"/>
            </w:pPr>
            <w:r w:rsidRPr="004245B1">
              <w:t>18</w:t>
            </w:r>
          </w:p>
        </w:tc>
        <w:tc>
          <w:tcPr>
            <w:tcW w:w="1633" w:type="pct"/>
          </w:tcPr>
          <w:p w:rsidR="002D0E30" w:rsidRPr="004245B1" w:rsidRDefault="002D0E30" w:rsidP="00EC071F">
            <w:pPr>
              <w:pStyle w:val="Tabletext"/>
            </w:pPr>
            <w:r w:rsidRPr="004245B1">
              <w:t>Climate Change Authority</w:t>
            </w:r>
          </w:p>
        </w:tc>
        <w:tc>
          <w:tcPr>
            <w:tcW w:w="2933" w:type="pct"/>
          </w:tcPr>
          <w:p w:rsidR="002D0E30" w:rsidRPr="004245B1" w:rsidRDefault="002D0E30" w:rsidP="00EC071F">
            <w:pPr>
              <w:pStyle w:val="Tabletext"/>
            </w:pPr>
            <w:r w:rsidRPr="004245B1">
              <w:t>The Chair and Members of the Climate Change Authority appointed prior to 12</w:t>
            </w:r>
            <w:r w:rsidR="004245B1" w:rsidRPr="004245B1">
              <w:t> </w:t>
            </w:r>
            <w:r w:rsidRPr="004245B1">
              <w:t>February 2018 are to be paid in accordance with Part</w:t>
            </w:r>
            <w:r w:rsidR="004245B1" w:rsidRPr="004245B1">
              <w:t> </w:t>
            </w:r>
            <w:r w:rsidRPr="004245B1">
              <w:t>6, instead of this Part, for the duration of each office holder’s current term of appointment.</w:t>
            </w:r>
          </w:p>
        </w:tc>
      </w:tr>
      <w:tr w:rsidR="002D0E30" w:rsidRPr="004245B1" w:rsidTr="00AF1E25">
        <w:tc>
          <w:tcPr>
            <w:tcW w:w="434" w:type="pct"/>
          </w:tcPr>
          <w:p w:rsidR="002D0E30" w:rsidRPr="004245B1" w:rsidRDefault="002D0E30" w:rsidP="00EC071F">
            <w:pPr>
              <w:pStyle w:val="Tabletext"/>
            </w:pPr>
            <w:r w:rsidRPr="004245B1">
              <w:t>19</w:t>
            </w:r>
          </w:p>
        </w:tc>
        <w:tc>
          <w:tcPr>
            <w:tcW w:w="1633" w:type="pct"/>
          </w:tcPr>
          <w:p w:rsidR="002D0E30" w:rsidRPr="004245B1" w:rsidRDefault="002D0E30" w:rsidP="00EC071F">
            <w:pPr>
              <w:pStyle w:val="Tabletext"/>
            </w:pPr>
            <w:r w:rsidRPr="004245B1">
              <w:t>Australian Film Television and Radio School—Council</w:t>
            </w:r>
          </w:p>
        </w:tc>
        <w:tc>
          <w:tcPr>
            <w:tcW w:w="2933" w:type="pct"/>
          </w:tcPr>
          <w:p w:rsidR="002D0E30" w:rsidRPr="004245B1" w:rsidRDefault="002D0E30" w:rsidP="00EC071F">
            <w:pPr>
              <w:pStyle w:val="Tabletext"/>
            </w:pPr>
            <w:r w:rsidRPr="004245B1">
              <w:t>A member (other than the Chair) who is also appointed Chair of the Academic Board is entitled to an additional fee of $12,210 per year.</w:t>
            </w:r>
          </w:p>
        </w:tc>
      </w:tr>
      <w:tr w:rsidR="002D0E30" w:rsidRPr="004245B1" w:rsidTr="000D6678">
        <w:tc>
          <w:tcPr>
            <w:tcW w:w="434" w:type="pct"/>
          </w:tcPr>
          <w:p w:rsidR="002D0E30" w:rsidRPr="004245B1" w:rsidRDefault="002D0E30" w:rsidP="00EC071F">
            <w:pPr>
              <w:pStyle w:val="Tabletext"/>
            </w:pPr>
            <w:r w:rsidRPr="004245B1">
              <w:t>21</w:t>
            </w:r>
          </w:p>
        </w:tc>
        <w:tc>
          <w:tcPr>
            <w:tcW w:w="1633" w:type="pct"/>
          </w:tcPr>
          <w:p w:rsidR="002D0E30" w:rsidRPr="004245B1" w:rsidRDefault="002D0E30" w:rsidP="00EC071F">
            <w:pPr>
              <w:pStyle w:val="Tabletext"/>
            </w:pPr>
            <w:r w:rsidRPr="004245B1">
              <w:t>Pharmaceutical Benefits Advisory Committee (PBAC)</w:t>
            </w:r>
          </w:p>
        </w:tc>
        <w:tc>
          <w:tcPr>
            <w:tcW w:w="2933" w:type="pct"/>
          </w:tcPr>
          <w:p w:rsidR="002D0E30" w:rsidRPr="004245B1" w:rsidRDefault="002D0E30" w:rsidP="003D7F67">
            <w:pPr>
              <w:pStyle w:val="Tabletext"/>
            </w:pPr>
            <w:r w:rsidRPr="004245B1">
              <w:t xml:space="preserve">A member (other than the Chair or Deputy Chair) who is a PBAC Executive </w:t>
            </w:r>
            <w:r w:rsidR="003D7F67" w:rsidRPr="004245B1">
              <w:t>sub</w:t>
            </w:r>
            <w:r w:rsidR="000D509F">
              <w:noBreakHyphen/>
            </w:r>
            <w:r w:rsidR="003D7F67" w:rsidRPr="004245B1">
              <w:t>committee</w:t>
            </w:r>
            <w:r w:rsidRPr="004245B1">
              <w:t xml:space="preserve"> member is entitled to an additional fee of $10,740 per year.</w:t>
            </w:r>
          </w:p>
        </w:tc>
      </w:tr>
      <w:tr w:rsidR="008677ED" w:rsidRPr="004245B1" w:rsidTr="000D6678">
        <w:tc>
          <w:tcPr>
            <w:tcW w:w="434" w:type="pct"/>
          </w:tcPr>
          <w:p w:rsidR="008677ED" w:rsidRPr="004245B1" w:rsidRDefault="008677ED" w:rsidP="00EC071F">
            <w:pPr>
              <w:pStyle w:val="Tabletext"/>
            </w:pPr>
            <w:r w:rsidRPr="00A10DFF">
              <w:t>22</w:t>
            </w:r>
          </w:p>
        </w:tc>
        <w:tc>
          <w:tcPr>
            <w:tcW w:w="1633" w:type="pct"/>
          </w:tcPr>
          <w:p w:rsidR="008677ED" w:rsidRPr="004245B1" w:rsidRDefault="008677ED" w:rsidP="00EC071F">
            <w:pPr>
              <w:pStyle w:val="Tabletext"/>
            </w:pPr>
            <w:r w:rsidRPr="00A10DFF">
              <w:t>Commonwealth Scientific and Industrial Research Organisation—committees</w:t>
            </w:r>
          </w:p>
        </w:tc>
        <w:tc>
          <w:tcPr>
            <w:tcW w:w="2933" w:type="pct"/>
          </w:tcPr>
          <w:p w:rsidR="008677ED" w:rsidRPr="00A10DFF" w:rsidRDefault="008677ED" w:rsidP="00AC233A">
            <w:pPr>
              <w:pStyle w:val="Tabletext"/>
            </w:pPr>
            <w:r w:rsidRPr="00A10DFF">
              <w:t xml:space="preserve">On and after 21 October 2019, a member (other than the Chair or Deputy Chair) who chairs either of the following committees is entitled to an additional fee of </w:t>
            </w:r>
            <w:r w:rsidRPr="00A10DFF">
              <w:rPr>
                <w:rFonts w:cstheme="minorHAnsi"/>
              </w:rPr>
              <w:t>$12,000 per year:</w:t>
            </w:r>
          </w:p>
          <w:p w:rsidR="008677ED" w:rsidRPr="00A10DFF" w:rsidRDefault="008677ED">
            <w:pPr>
              <w:pStyle w:val="Tablea"/>
            </w:pPr>
            <w:r w:rsidRPr="00A10DFF">
              <w:t>(a) the People and Safety Committee;</w:t>
            </w:r>
          </w:p>
          <w:p w:rsidR="008677ED" w:rsidRPr="004245B1" w:rsidRDefault="008677ED" w:rsidP="000D6678">
            <w:pPr>
              <w:pStyle w:val="Tablea"/>
            </w:pPr>
            <w:r w:rsidRPr="00A10DFF">
              <w:t>(b) the Science Excellence Committee.</w:t>
            </w:r>
          </w:p>
        </w:tc>
      </w:tr>
      <w:tr w:rsidR="008677ED" w:rsidRPr="004245B1" w:rsidTr="000D6678">
        <w:tc>
          <w:tcPr>
            <w:tcW w:w="434" w:type="pct"/>
          </w:tcPr>
          <w:p w:rsidR="008677ED" w:rsidRPr="004245B1" w:rsidRDefault="008677ED" w:rsidP="00EC071F">
            <w:pPr>
              <w:pStyle w:val="Tabletext"/>
            </w:pPr>
            <w:r w:rsidRPr="00A10DFF">
              <w:t>23</w:t>
            </w:r>
          </w:p>
        </w:tc>
        <w:tc>
          <w:tcPr>
            <w:tcW w:w="1633" w:type="pct"/>
          </w:tcPr>
          <w:p w:rsidR="008677ED" w:rsidRPr="004245B1" w:rsidRDefault="008677ED" w:rsidP="00EC071F">
            <w:pPr>
              <w:pStyle w:val="Tabletext"/>
            </w:pPr>
            <w:r w:rsidRPr="00A10DFF">
              <w:t>Commonwealth Scientific and Industrial Research Organisation—</w:t>
            </w:r>
            <w:r w:rsidRPr="00A10DFF">
              <w:rPr>
                <w:rFonts w:cstheme="minorHAnsi"/>
              </w:rPr>
              <w:t>Deputy Chair</w:t>
            </w:r>
          </w:p>
        </w:tc>
        <w:tc>
          <w:tcPr>
            <w:tcW w:w="2933" w:type="pct"/>
          </w:tcPr>
          <w:p w:rsidR="008677ED" w:rsidRPr="004245B1" w:rsidRDefault="008677ED" w:rsidP="003D7F67">
            <w:pPr>
              <w:pStyle w:val="Tabletext"/>
            </w:pPr>
            <w:r w:rsidRPr="00A10DFF">
              <w:rPr>
                <w:rFonts w:cstheme="minorHAnsi"/>
              </w:rPr>
              <w:t>During the period beginning on 21 October 2019 and ending on 27 June 2020, Ms Shirley In’t Veld, while she occupies the office of Deputy Chair, is to receive an annual fee of $105,620 instead of the amount in column 3 of Table 3A.</w:t>
            </w:r>
          </w:p>
        </w:tc>
      </w:tr>
      <w:tr w:rsidR="008677ED" w:rsidRPr="004245B1" w:rsidTr="00AF1E25">
        <w:tc>
          <w:tcPr>
            <w:tcW w:w="434" w:type="pct"/>
            <w:tcBorders>
              <w:bottom w:val="single" w:sz="12" w:space="0" w:color="auto"/>
            </w:tcBorders>
          </w:tcPr>
          <w:p w:rsidR="008677ED" w:rsidRPr="004245B1" w:rsidRDefault="008677ED" w:rsidP="00EC071F">
            <w:pPr>
              <w:pStyle w:val="Tabletext"/>
            </w:pPr>
            <w:r w:rsidRPr="00A10DFF">
              <w:t>24</w:t>
            </w:r>
          </w:p>
        </w:tc>
        <w:tc>
          <w:tcPr>
            <w:tcW w:w="1633" w:type="pct"/>
            <w:tcBorders>
              <w:bottom w:val="single" w:sz="12" w:space="0" w:color="auto"/>
            </w:tcBorders>
          </w:tcPr>
          <w:p w:rsidR="008677ED" w:rsidRPr="004245B1" w:rsidRDefault="008677ED" w:rsidP="00EC071F">
            <w:pPr>
              <w:pStyle w:val="Tabletext"/>
            </w:pPr>
            <w:r w:rsidRPr="00A10DFF">
              <w:t>Australian War Memorial Council</w:t>
            </w:r>
          </w:p>
        </w:tc>
        <w:tc>
          <w:tcPr>
            <w:tcW w:w="2933" w:type="pct"/>
            <w:tcBorders>
              <w:bottom w:val="single" w:sz="12" w:space="0" w:color="auto"/>
            </w:tcBorders>
          </w:tcPr>
          <w:p w:rsidR="008677ED" w:rsidRPr="00A10DFF" w:rsidRDefault="008677ED" w:rsidP="00AC233A">
            <w:pPr>
              <w:pStyle w:val="Tabletext"/>
              <w:rPr>
                <w:rFonts w:cstheme="minorHAnsi"/>
              </w:rPr>
            </w:pPr>
            <w:r w:rsidRPr="00A10DFF">
              <w:t xml:space="preserve">During the period beginning on </w:t>
            </w:r>
            <w:r w:rsidRPr="00A10DFF">
              <w:rPr>
                <w:rFonts w:cstheme="minorHAnsi"/>
              </w:rPr>
              <w:t>21 October 2019 and ending on 30 June 2028:</w:t>
            </w:r>
          </w:p>
          <w:p w:rsidR="008677ED" w:rsidRPr="00A10DFF" w:rsidRDefault="008677ED">
            <w:pPr>
              <w:pStyle w:val="Tablea"/>
            </w:pPr>
            <w:r w:rsidRPr="00A10DFF">
              <w:t xml:space="preserve">(a) the Chair of the Australian War Memorial Council is entitled to an additional fee of </w:t>
            </w:r>
            <w:r w:rsidRPr="00A10DFF">
              <w:rPr>
                <w:rFonts w:cstheme="minorHAnsi"/>
              </w:rPr>
              <w:t>$30,000</w:t>
            </w:r>
            <w:r w:rsidRPr="00A10DFF">
              <w:t xml:space="preserve"> per year; and</w:t>
            </w:r>
          </w:p>
          <w:p w:rsidR="008677ED" w:rsidRPr="004245B1" w:rsidRDefault="008677ED" w:rsidP="000D6678">
            <w:pPr>
              <w:pStyle w:val="Tablea"/>
            </w:pPr>
            <w:r w:rsidRPr="00A10DFF">
              <w:t xml:space="preserve">(b) other members of the Australian War Memorial Council are entitled to an additional fee of </w:t>
            </w:r>
            <w:r w:rsidRPr="00A10DFF">
              <w:rPr>
                <w:rFonts w:cstheme="minorHAnsi"/>
              </w:rPr>
              <w:t>$15,000</w:t>
            </w:r>
            <w:r w:rsidRPr="00A10DFF">
              <w:t xml:space="preserve"> per year.</w:t>
            </w:r>
          </w:p>
        </w:tc>
      </w:tr>
    </w:tbl>
    <w:p w:rsidR="005F3A07" w:rsidRPr="004245B1" w:rsidRDefault="005F3A07" w:rsidP="00EF4DC6">
      <w:pPr>
        <w:pStyle w:val="Tabletext"/>
      </w:pPr>
    </w:p>
    <w:p w:rsidR="00B321F3" w:rsidRPr="004245B1" w:rsidRDefault="00B321F3" w:rsidP="0000164E">
      <w:pPr>
        <w:pStyle w:val="ActHead2"/>
        <w:pageBreakBefore/>
      </w:pPr>
      <w:bookmarkStart w:id="20" w:name="_Toc29978954"/>
      <w:r w:rsidRPr="004245B1">
        <w:rPr>
          <w:rStyle w:val="CharPartNo"/>
        </w:rPr>
        <w:lastRenderedPageBreak/>
        <w:t>Part</w:t>
      </w:r>
      <w:r w:rsidR="004245B1" w:rsidRPr="004245B1">
        <w:rPr>
          <w:rStyle w:val="CharPartNo"/>
        </w:rPr>
        <w:t> </w:t>
      </w:r>
      <w:r w:rsidRPr="004245B1">
        <w:rPr>
          <w:rStyle w:val="CharPartNo"/>
        </w:rPr>
        <w:t>4</w:t>
      </w:r>
      <w:r w:rsidRPr="004245B1">
        <w:t>—</w:t>
      </w:r>
      <w:r w:rsidRPr="004245B1">
        <w:rPr>
          <w:rStyle w:val="CharPartText"/>
        </w:rPr>
        <w:t>Daily fees</w:t>
      </w:r>
      <w:bookmarkEnd w:id="20"/>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21" w:name="_Toc29978955"/>
      <w:r w:rsidRPr="004245B1">
        <w:rPr>
          <w:rStyle w:val="CharSectno"/>
        </w:rPr>
        <w:t>17</w:t>
      </w:r>
      <w:r w:rsidR="00B321F3" w:rsidRPr="004245B1">
        <w:t xml:space="preserve">  Simplified outline of this Part</w:t>
      </w:r>
      <w:bookmarkEnd w:id="21"/>
    </w:p>
    <w:p w:rsidR="00B321F3" w:rsidRPr="004245B1" w:rsidRDefault="00B321F3" w:rsidP="00B321F3">
      <w:pPr>
        <w:pStyle w:val="SOText"/>
      </w:pPr>
      <w:r w:rsidRPr="004245B1">
        <w:t>This Part applies to office holders who receive a daily fee. It sets out the conditions that must be met for payment of fees, including certification of hours and minimum claim and maximum payment arrangements. Table 4A identifies the following:</w:t>
      </w:r>
    </w:p>
    <w:p w:rsidR="00B321F3" w:rsidRPr="004245B1" w:rsidRDefault="00B321F3" w:rsidP="00B321F3">
      <w:pPr>
        <w:pStyle w:val="SOBullet"/>
      </w:pPr>
      <w:r w:rsidRPr="004245B1">
        <w:t>•</w:t>
      </w:r>
      <w:r w:rsidRPr="004245B1">
        <w:tab/>
        <w:t>the individual public offices remunerated by daily fees;</w:t>
      </w:r>
    </w:p>
    <w:p w:rsidR="00B321F3" w:rsidRPr="004245B1" w:rsidRDefault="00B321F3" w:rsidP="00B321F3">
      <w:pPr>
        <w:pStyle w:val="SOBullet"/>
      </w:pPr>
      <w:r w:rsidRPr="004245B1">
        <w:t>•</w:t>
      </w:r>
      <w:r w:rsidRPr="004245B1">
        <w:tab/>
        <w:t>the fees payable to Chairs, Deputy Chairs and Members (where applicable);</w:t>
      </w:r>
    </w:p>
    <w:p w:rsidR="00B321F3" w:rsidRPr="004245B1" w:rsidRDefault="00B321F3" w:rsidP="00B321F3">
      <w:pPr>
        <w:pStyle w:val="SOBullet"/>
      </w:pPr>
      <w:r w:rsidRPr="004245B1">
        <w:t>•</w:t>
      </w:r>
      <w:r w:rsidRPr="004245B1">
        <w:tab/>
        <w:t>any additional provisions or conditions that apply to the office;</w:t>
      </w:r>
    </w:p>
    <w:p w:rsidR="00B321F3" w:rsidRPr="004245B1" w:rsidRDefault="00B321F3" w:rsidP="00B321F3">
      <w:pPr>
        <w:pStyle w:val="SOBullet"/>
      </w:pPr>
      <w:r w:rsidRPr="004245B1">
        <w:t>•</w:t>
      </w:r>
      <w:r w:rsidRPr="004245B1">
        <w:tab/>
        <w:t>the travel tier for the office.</w:t>
      </w:r>
    </w:p>
    <w:p w:rsidR="00B321F3" w:rsidRPr="004245B1" w:rsidRDefault="00B321F3" w:rsidP="00B321F3">
      <w:pPr>
        <w:pStyle w:val="SOText"/>
      </w:pPr>
      <w:r w:rsidRPr="004245B1">
        <w:t>This Part also applies to office holders whose daily fees are set out in Table 2A.</w:t>
      </w:r>
    </w:p>
    <w:p w:rsidR="00B321F3" w:rsidRPr="004245B1" w:rsidRDefault="005A2D5D" w:rsidP="00B321F3">
      <w:pPr>
        <w:pStyle w:val="ActHead5"/>
      </w:pPr>
      <w:bookmarkStart w:id="22" w:name="_Toc29978956"/>
      <w:r w:rsidRPr="004245B1">
        <w:rPr>
          <w:rStyle w:val="CharSectno"/>
        </w:rPr>
        <w:t>18</w:t>
      </w:r>
      <w:r w:rsidR="00B321F3" w:rsidRPr="004245B1">
        <w:t xml:space="preserve">  Application of this Part</w:t>
      </w:r>
      <w:bookmarkEnd w:id="22"/>
    </w:p>
    <w:p w:rsidR="00B321F3" w:rsidRPr="004245B1" w:rsidRDefault="00B321F3" w:rsidP="00B321F3">
      <w:pPr>
        <w:pStyle w:val="subsection"/>
      </w:pPr>
      <w:r w:rsidRPr="004245B1">
        <w:tab/>
      </w:r>
      <w:r w:rsidRPr="004245B1">
        <w:tab/>
        <w:t>This Part applies to:</w:t>
      </w:r>
    </w:p>
    <w:p w:rsidR="00B321F3" w:rsidRPr="004245B1" w:rsidRDefault="00B321F3" w:rsidP="00B321F3">
      <w:pPr>
        <w:pStyle w:val="paragraph"/>
      </w:pPr>
      <w:r w:rsidRPr="004245B1">
        <w:tab/>
        <w:t>(a)</w:t>
      </w:r>
      <w:r w:rsidRPr="004245B1">
        <w:tab/>
        <w:t>office holders whose daily fees are set out in Table 2A; and</w:t>
      </w:r>
    </w:p>
    <w:p w:rsidR="00B321F3" w:rsidRPr="004245B1" w:rsidRDefault="00B321F3" w:rsidP="00B321F3">
      <w:pPr>
        <w:pStyle w:val="paragraph"/>
      </w:pPr>
      <w:r w:rsidRPr="004245B1">
        <w:tab/>
        <w:t>(b)</w:t>
      </w:r>
      <w:r w:rsidRPr="004245B1">
        <w:tab/>
        <w:t>office holders whose daily fees are set out in Table 4A.</w:t>
      </w:r>
    </w:p>
    <w:p w:rsidR="00B321F3" w:rsidRPr="004245B1" w:rsidRDefault="005A2D5D" w:rsidP="00B321F3">
      <w:pPr>
        <w:pStyle w:val="ActHead5"/>
      </w:pPr>
      <w:bookmarkStart w:id="23" w:name="_Toc29978957"/>
      <w:r w:rsidRPr="004245B1">
        <w:rPr>
          <w:rStyle w:val="CharSectno"/>
        </w:rPr>
        <w:t>19</w:t>
      </w:r>
      <w:r w:rsidR="00B321F3" w:rsidRPr="004245B1">
        <w:t xml:space="preserve">  Payment of daily fees</w:t>
      </w:r>
      <w:bookmarkEnd w:id="23"/>
    </w:p>
    <w:p w:rsidR="00B321F3" w:rsidRPr="004245B1" w:rsidRDefault="00B321F3" w:rsidP="00B321F3">
      <w:pPr>
        <w:pStyle w:val="subsection"/>
      </w:pPr>
      <w:r w:rsidRPr="004245B1">
        <w:tab/>
        <w:t>(1)</w:t>
      </w:r>
      <w:r w:rsidRPr="004245B1">
        <w:tab/>
        <w:t>The daily fees set out in Tables 2A and 4A are payable in accordance with this Part.</w:t>
      </w:r>
    </w:p>
    <w:p w:rsidR="00B321F3" w:rsidRPr="004245B1" w:rsidRDefault="00B321F3" w:rsidP="00B321F3">
      <w:pPr>
        <w:pStyle w:val="SubsectionHead"/>
      </w:pPr>
      <w:r w:rsidRPr="004245B1">
        <w:t>Certification of time</w:t>
      </w:r>
    </w:p>
    <w:p w:rsidR="00B321F3" w:rsidRPr="004245B1" w:rsidRDefault="00B321F3" w:rsidP="00B321F3">
      <w:pPr>
        <w:pStyle w:val="subsection"/>
      </w:pPr>
      <w:r w:rsidRPr="004245B1">
        <w:tab/>
        <w:t>(2)</w:t>
      </w:r>
      <w:r w:rsidRPr="004245B1">
        <w:tab/>
        <w:t>For an office holder other than the Chair, daily fees may only be paid after the Chair certifies the total time claimed by the office holder, including any official travel time.</w:t>
      </w:r>
    </w:p>
    <w:p w:rsidR="00B321F3" w:rsidRPr="004245B1" w:rsidRDefault="00B321F3" w:rsidP="00B321F3">
      <w:pPr>
        <w:pStyle w:val="subsection"/>
      </w:pPr>
      <w:r w:rsidRPr="004245B1">
        <w:tab/>
        <w:t>(3)</w:t>
      </w:r>
      <w:r w:rsidRPr="004245B1">
        <w:tab/>
        <w:t>However, if the Chair is absent from a meeting, the office holder’s daily fees which relate to that meeting may only be paid after the nominated presiding officer for the meeting certifies the total time claimed by the office holder for the day or days to which those fees relate.</w:t>
      </w:r>
    </w:p>
    <w:p w:rsidR="00B321F3" w:rsidRPr="004245B1" w:rsidRDefault="00B321F3" w:rsidP="00B321F3">
      <w:pPr>
        <w:pStyle w:val="subsection"/>
      </w:pPr>
      <w:r w:rsidRPr="004245B1">
        <w:tab/>
        <w:t>(4)</w:t>
      </w:r>
      <w:r w:rsidRPr="004245B1">
        <w:tab/>
        <w:t>For the Chair, daily fees may only be paid after the total time claimed by the Chair is certified in accordance with the terms set out in the Chair’s appointment or under governance arrangements approved by the responsible portfolio minister or employing authority.</w:t>
      </w:r>
    </w:p>
    <w:p w:rsidR="00B321F3" w:rsidRPr="004245B1" w:rsidRDefault="00B321F3" w:rsidP="00B321F3">
      <w:pPr>
        <w:pStyle w:val="SubsectionHead"/>
      </w:pPr>
      <w:r w:rsidRPr="004245B1">
        <w:lastRenderedPageBreak/>
        <w:t>Maximum payment</w:t>
      </w:r>
    </w:p>
    <w:p w:rsidR="00B321F3" w:rsidRPr="004245B1" w:rsidRDefault="00B321F3" w:rsidP="00B321F3">
      <w:pPr>
        <w:pStyle w:val="subsection"/>
      </w:pPr>
      <w:r w:rsidRPr="004245B1">
        <w:tab/>
        <w:t>(5)</w:t>
      </w:r>
      <w:r w:rsidRPr="004245B1">
        <w:tab/>
        <w:t>The maximum payable for any one day is one daily fee.</w:t>
      </w:r>
    </w:p>
    <w:p w:rsidR="00B321F3" w:rsidRPr="004245B1" w:rsidRDefault="00B321F3" w:rsidP="00B321F3">
      <w:pPr>
        <w:pStyle w:val="SubsectionHead"/>
      </w:pPr>
      <w:r w:rsidRPr="004245B1">
        <w:t>Minimum claim</w:t>
      </w:r>
    </w:p>
    <w:p w:rsidR="00B321F3" w:rsidRPr="004245B1" w:rsidRDefault="00B321F3" w:rsidP="00B321F3">
      <w:pPr>
        <w:pStyle w:val="subsection"/>
      </w:pPr>
      <w:r w:rsidRPr="004245B1">
        <w:tab/>
        <w:t>(6)</w:t>
      </w:r>
      <w:r w:rsidRPr="004245B1">
        <w:tab/>
        <w:t>Unless the employing authority determines otherwise, the minimum amount that may be claimed for payment at any one time is one daily fee.</w:t>
      </w:r>
    </w:p>
    <w:p w:rsidR="00B321F3" w:rsidRPr="004245B1" w:rsidRDefault="005A2D5D" w:rsidP="00B321F3">
      <w:pPr>
        <w:pStyle w:val="ActHead5"/>
      </w:pPr>
      <w:bookmarkStart w:id="24" w:name="_Toc29978958"/>
      <w:r w:rsidRPr="004245B1">
        <w:rPr>
          <w:rStyle w:val="CharSectno"/>
        </w:rPr>
        <w:t>20</w:t>
      </w:r>
      <w:r w:rsidR="00B321F3" w:rsidRPr="004245B1">
        <w:t xml:space="preserve">  Calculation of daily fees</w:t>
      </w:r>
      <w:bookmarkEnd w:id="24"/>
    </w:p>
    <w:p w:rsidR="00B321F3" w:rsidRPr="004245B1" w:rsidRDefault="00B321F3" w:rsidP="00B321F3">
      <w:pPr>
        <w:pStyle w:val="SubsectionHead"/>
      </w:pPr>
      <w:r w:rsidRPr="004245B1">
        <w:t>Meeting days</w:t>
      </w:r>
    </w:p>
    <w:p w:rsidR="00B321F3" w:rsidRPr="004245B1" w:rsidRDefault="00B321F3" w:rsidP="00B321F3">
      <w:pPr>
        <w:pStyle w:val="subsection"/>
      </w:pPr>
      <w:r w:rsidRPr="004245B1">
        <w:tab/>
        <w:t>(1)</w:t>
      </w:r>
      <w:r w:rsidRPr="004245B1">
        <w:tab/>
        <w:t>The amount of a daily fee paid to an office holder for a meeting day is:</w:t>
      </w:r>
    </w:p>
    <w:p w:rsidR="00B321F3" w:rsidRPr="004245B1" w:rsidRDefault="00B321F3" w:rsidP="00B321F3">
      <w:pPr>
        <w:pStyle w:val="paragraph"/>
      </w:pPr>
      <w:r w:rsidRPr="004245B1">
        <w:tab/>
        <w:t>(a)</w:t>
      </w:r>
      <w:r w:rsidRPr="004245B1">
        <w:tab/>
        <w:t>if the office holder’s qualifying meeting day time is less than 2 hours—40% of the daily fee; or</w:t>
      </w:r>
    </w:p>
    <w:p w:rsidR="00B321F3" w:rsidRPr="004245B1" w:rsidRDefault="00B321F3" w:rsidP="00B321F3">
      <w:pPr>
        <w:pStyle w:val="paragraph"/>
      </w:pPr>
      <w:r w:rsidRPr="004245B1">
        <w:tab/>
        <w:t>(b)</w:t>
      </w:r>
      <w:r w:rsidRPr="004245B1">
        <w:tab/>
        <w:t>if the office holder’s qualifying meeting day time is at least 2 hours and less than 3 hours—60% of the daily fee; or</w:t>
      </w:r>
    </w:p>
    <w:p w:rsidR="00B321F3" w:rsidRPr="004245B1" w:rsidRDefault="00B321F3" w:rsidP="00B321F3">
      <w:pPr>
        <w:pStyle w:val="paragraph"/>
      </w:pPr>
      <w:r w:rsidRPr="004245B1">
        <w:tab/>
        <w:t>(c)</w:t>
      </w:r>
      <w:r w:rsidRPr="004245B1">
        <w:tab/>
        <w:t>otherwise—100% of the daily fee.</w:t>
      </w:r>
    </w:p>
    <w:p w:rsidR="00B321F3" w:rsidRPr="004245B1" w:rsidRDefault="00B321F3" w:rsidP="00B321F3">
      <w:pPr>
        <w:pStyle w:val="subsection"/>
      </w:pPr>
      <w:r w:rsidRPr="004245B1">
        <w:tab/>
        <w:t>(2)</w:t>
      </w:r>
      <w:r w:rsidRPr="004245B1">
        <w:tab/>
        <w:t xml:space="preserve">For the purposes of </w:t>
      </w:r>
      <w:r w:rsidR="004245B1" w:rsidRPr="004245B1">
        <w:t>subsection (</w:t>
      </w:r>
      <w:r w:rsidRPr="004245B1">
        <w:t xml:space="preserve">1), </w:t>
      </w:r>
      <w:r w:rsidRPr="004245B1">
        <w:rPr>
          <w:b/>
          <w:i/>
        </w:rPr>
        <w:t>qualifying meeting day time</w:t>
      </w:r>
      <w:r w:rsidRPr="004245B1">
        <w:t xml:space="preserve"> is time that an office holder spends on a meeting day:</w:t>
      </w:r>
    </w:p>
    <w:p w:rsidR="00B321F3" w:rsidRPr="004245B1" w:rsidRDefault="00B321F3" w:rsidP="00B321F3">
      <w:pPr>
        <w:pStyle w:val="paragraph"/>
      </w:pPr>
      <w:r w:rsidRPr="004245B1">
        <w:tab/>
        <w:t>(a)</w:t>
      </w:r>
      <w:r w:rsidRPr="004245B1">
        <w:tab/>
        <w:t>attending a formal meeting; or</w:t>
      </w:r>
    </w:p>
    <w:p w:rsidR="00B321F3" w:rsidRPr="004245B1" w:rsidRDefault="00B321F3" w:rsidP="00B321F3">
      <w:pPr>
        <w:pStyle w:val="paragraph"/>
      </w:pPr>
      <w:r w:rsidRPr="004245B1">
        <w:tab/>
        <w:t>(b)</w:t>
      </w:r>
      <w:r w:rsidRPr="004245B1">
        <w:tab/>
        <w:t>on authority business; or</w:t>
      </w:r>
    </w:p>
    <w:p w:rsidR="00B321F3" w:rsidRPr="004245B1" w:rsidRDefault="00B321F3" w:rsidP="00B321F3">
      <w:pPr>
        <w:pStyle w:val="paragraph"/>
      </w:pPr>
      <w:r w:rsidRPr="004245B1">
        <w:tab/>
        <w:t>(c)</w:t>
      </w:r>
      <w:r w:rsidRPr="004245B1">
        <w:tab/>
        <w:t>on official travel time.</w:t>
      </w:r>
    </w:p>
    <w:p w:rsidR="00B321F3" w:rsidRPr="004245B1" w:rsidRDefault="00B321F3" w:rsidP="00B321F3">
      <w:pPr>
        <w:pStyle w:val="SubsectionHead"/>
      </w:pPr>
      <w:r w:rsidRPr="004245B1">
        <w:t>Non</w:t>
      </w:r>
      <w:r w:rsidR="000D509F">
        <w:noBreakHyphen/>
      </w:r>
      <w:r w:rsidRPr="004245B1">
        <w:t>meeting days</w:t>
      </w:r>
    </w:p>
    <w:p w:rsidR="00B321F3" w:rsidRPr="004245B1" w:rsidRDefault="00B321F3" w:rsidP="00B321F3">
      <w:pPr>
        <w:pStyle w:val="subsection"/>
      </w:pPr>
      <w:r w:rsidRPr="004245B1">
        <w:tab/>
        <w:t>(3)</w:t>
      </w:r>
      <w:r w:rsidRPr="004245B1">
        <w:tab/>
        <w:t>The amount of a daily fee paid to an office holder for a non</w:t>
      </w:r>
      <w:r w:rsidR="000D509F">
        <w:noBreakHyphen/>
      </w:r>
      <w:r w:rsidRPr="004245B1">
        <w:t>meeting day is 20% of the daily fee set out in Table 4A for each hour, to a maximum of 5 hours per day, that the office holder spends:</w:t>
      </w:r>
    </w:p>
    <w:p w:rsidR="00B321F3" w:rsidRPr="004245B1" w:rsidRDefault="00B321F3" w:rsidP="00B321F3">
      <w:pPr>
        <w:pStyle w:val="paragraph"/>
      </w:pPr>
      <w:r w:rsidRPr="004245B1">
        <w:tab/>
        <w:t>(a)</w:t>
      </w:r>
      <w:r w:rsidRPr="004245B1">
        <w:tab/>
        <w:t>on authority business; or</w:t>
      </w:r>
    </w:p>
    <w:p w:rsidR="00B321F3" w:rsidRPr="004245B1" w:rsidRDefault="00B321F3" w:rsidP="00B321F3">
      <w:pPr>
        <w:pStyle w:val="paragraph"/>
      </w:pPr>
      <w:r w:rsidRPr="004245B1">
        <w:tab/>
        <w:t>(b)</w:t>
      </w:r>
      <w:r w:rsidRPr="004245B1">
        <w:tab/>
        <w:t>on official travel time.</w:t>
      </w:r>
    </w:p>
    <w:p w:rsidR="00B321F3" w:rsidRPr="004245B1" w:rsidRDefault="00B321F3" w:rsidP="00B321F3">
      <w:pPr>
        <w:pStyle w:val="notetext"/>
      </w:pPr>
      <w:r w:rsidRPr="004245B1">
        <w:t>Note:</w:t>
      </w:r>
      <w:r w:rsidRPr="004245B1">
        <w:tab/>
        <w:t xml:space="preserve">Normal preparation time must not be taken into account in working out fees under this section (see </w:t>
      </w:r>
      <w:r w:rsidR="004245B1" w:rsidRPr="004245B1">
        <w:t>paragraph (</w:t>
      </w:r>
      <w:r w:rsidRPr="004245B1">
        <w:t xml:space="preserve">c) of the definition of </w:t>
      </w:r>
      <w:r w:rsidRPr="004245B1">
        <w:rPr>
          <w:b/>
          <w:i/>
        </w:rPr>
        <w:t>authority business</w:t>
      </w:r>
      <w:r w:rsidRPr="004245B1">
        <w:t xml:space="preserve"> in section</w:t>
      </w:r>
      <w:r w:rsidR="004245B1" w:rsidRPr="004245B1">
        <w:t> </w:t>
      </w:r>
      <w:r w:rsidR="005A2D5D" w:rsidRPr="004245B1">
        <w:t>8</w:t>
      </w:r>
      <w:r w:rsidRPr="004245B1">
        <w:t>).</w:t>
      </w:r>
    </w:p>
    <w:p w:rsidR="00B321F3" w:rsidRPr="004245B1" w:rsidRDefault="005A2D5D" w:rsidP="00B321F3">
      <w:pPr>
        <w:pStyle w:val="ActHead5"/>
      </w:pPr>
      <w:bookmarkStart w:id="25" w:name="_Toc29978959"/>
      <w:r w:rsidRPr="004245B1">
        <w:rPr>
          <w:rStyle w:val="CharSectno"/>
        </w:rPr>
        <w:t>21</w:t>
      </w:r>
      <w:r w:rsidR="00B321F3" w:rsidRPr="004245B1">
        <w:t xml:space="preserve">  Daily fees</w:t>
      </w:r>
      <w:bookmarkEnd w:id="25"/>
    </w:p>
    <w:p w:rsidR="00B321F3" w:rsidRPr="004245B1" w:rsidRDefault="00B321F3" w:rsidP="00B321F3">
      <w:pPr>
        <w:pStyle w:val="subsection"/>
      </w:pPr>
      <w:r w:rsidRPr="004245B1">
        <w:tab/>
      </w:r>
      <w:r w:rsidRPr="004245B1">
        <w:tab/>
        <w:t>The following table (</w:t>
      </w:r>
      <w:r w:rsidRPr="004245B1">
        <w:rPr>
          <w:b/>
          <w:i/>
        </w:rPr>
        <w:t>Table 4A</w:t>
      </w:r>
      <w:r w:rsidRPr="004245B1">
        <w:t>) sets out, for each office or authority in column 1:</w:t>
      </w:r>
    </w:p>
    <w:p w:rsidR="00B321F3" w:rsidRPr="004245B1" w:rsidRDefault="00B321F3" w:rsidP="00B321F3">
      <w:pPr>
        <w:pStyle w:val="paragraph"/>
      </w:pPr>
      <w:r w:rsidRPr="004245B1">
        <w:tab/>
        <w:t>(a)</w:t>
      </w:r>
      <w:r w:rsidRPr="004245B1">
        <w:tab/>
        <w:t>if column 1 specifies an office—the daily fee for the office holder; and</w:t>
      </w:r>
    </w:p>
    <w:p w:rsidR="00B321F3" w:rsidRPr="004245B1" w:rsidRDefault="00B321F3" w:rsidP="00B321F3">
      <w:pPr>
        <w:pStyle w:val="paragraph"/>
      </w:pPr>
      <w:r w:rsidRPr="004245B1">
        <w:tab/>
        <w:t>(b)</w:t>
      </w:r>
      <w:r w:rsidRPr="004245B1">
        <w:tab/>
        <w:t>if column 1 specifies an authority—the daily fee for each of the following office holders in relation to the authority:</w:t>
      </w:r>
    </w:p>
    <w:p w:rsidR="00B321F3" w:rsidRPr="004245B1" w:rsidRDefault="00B321F3" w:rsidP="00B321F3">
      <w:pPr>
        <w:pStyle w:val="paragraphsub"/>
      </w:pPr>
      <w:r w:rsidRPr="004245B1">
        <w:tab/>
        <w:t>(i)</w:t>
      </w:r>
      <w:r w:rsidRPr="004245B1">
        <w:tab/>
        <w:t>the Chair;</w:t>
      </w:r>
    </w:p>
    <w:p w:rsidR="00B321F3" w:rsidRPr="004245B1" w:rsidRDefault="00B321F3" w:rsidP="00B321F3">
      <w:pPr>
        <w:pStyle w:val="paragraphsub"/>
      </w:pPr>
      <w:r w:rsidRPr="004245B1">
        <w:tab/>
        <w:t>(ii)</w:t>
      </w:r>
      <w:r w:rsidRPr="004245B1">
        <w:tab/>
        <w:t>a Deputy Chair;</w:t>
      </w:r>
    </w:p>
    <w:p w:rsidR="00B321F3" w:rsidRPr="004245B1" w:rsidRDefault="00B321F3" w:rsidP="00B321F3">
      <w:pPr>
        <w:pStyle w:val="paragraphsub"/>
      </w:pPr>
      <w:r w:rsidRPr="004245B1">
        <w:tab/>
        <w:t>(iii)</w:t>
      </w:r>
      <w:r w:rsidRPr="004245B1">
        <w:tab/>
        <w:t>a member other than the Chair or a Deputy Chair; and</w:t>
      </w:r>
    </w:p>
    <w:p w:rsidR="00B321F3" w:rsidRPr="004245B1" w:rsidRDefault="00B321F3" w:rsidP="00B321F3">
      <w:pPr>
        <w:pStyle w:val="paragraph"/>
      </w:pPr>
      <w:r w:rsidRPr="004245B1">
        <w:tab/>
        <w:t>(c)</w:t>
      </w:r>
      <w:r w:rsidRPr="004245B1">
        <w:tab/>
        <w:t>the special provisions (if any) of this instrument that apply to the office holder or office holders; and</w:t>
      </w:r>
    </w:p>
    <w:p w:rsidR="00B321F3" w:rsidRPr="004245B1" w:rsidRDefault="00B321F3" w:rsidP="00B321F3">
      <w:pPr>
        <w:pStyle w:val="paragraph"/>
      </w:pPr>
      <w:r w:rsidRPr="004245B1">
        <w:lastRenderedPageBreak/>
        <w:tab/>
        <w:t>(d)</w:t>
      </w:r>
      <w:r w:rsidRPr="004245B1">
        <w:tab/>
        <w:t>the travel tier that applies to the office holder or office holders for the purposes of the official travel determination.</w:t>
      </w:r>
    </w:p>
    <w:p w:rsidR="00B321F3" w:rsidRPr="004245B1" w:rsidRDefault="00B321F3" w:rsidP="00B321F3">
      <w:pPr>
        <w:pStyle w:val="notetext"/>
      </w:pPr>
      <w:r w:rsidRPr="004245B1">
        <w:t>Note:</w:t>
      </w:r>
      <w:r w:rsidRPr="004245B1">
        <w:tab/>
        <w:t>Some offices or authorities specified in column 1 have office holders who receive annual fees under Part</w:t>
      </w:r>
      <w:r w:rsidR="004245B1" w:rsidRPr="004245B1">
        <w:t> </w:t>
      </w:r>
      <w:r w:rsidRPr="004245B1">
        <w:t>3</w:t>
      </w:r>
      <w:r w:rsidR="009721A1">
        <w:t xml:space="preserve"> </w:t>
      </w:r>
      <w:r w:rsidR="009721A1" w:rsidRPr="006A2A35">
        <w:t>or annual meeting fees under Part 5</w:t>
      </w:r>
      <w:r w:rsidRPr="004245B1">
        <w:t>, who are not covered by this instrument because they hold office on a full</w:t>
      </w:r>
      <w:r w:rsidR="000D509F">
        <w:noBreakHyphen/>
      </w:r>
      <w:r w:rsidRPr="004245B1">
        <w:t>time basis, or who do not receive fees.</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614"/>
        <w:gridCol w:w="1163"/>
        <w:gridCol w:w="1163"/>
        <w:gridCol w:w="1163"/>
        <w:gridCol w:w="1310"/>
        <w:gridCol w:w="1116"/>
      </w:tblGrid>
      <w:tr w:rsidR="00B321F3" w:rsidRPr="004245B1" w:rsidTr="00AF1E25">
        <w:trPr>
          <w:cantSplit/>
          <w:tblHeader/>
        </w:trPr>
        <w:tc>
          <w:tcPr>
            <w:tcW w:w="5000" w:type="pct"/>
            <w:gridSpan w:val="6"/>
            <w:tcBorders>
              <w:top w:val="single" w:sz="12" w:space="0" w:color="auto"/>
              <w:bottom w:val="single" w:sz="6" w:space="0" w:color="auto"/>
            </w:tcBorders>
          </w:tcPr>
          <w:p w:rsidR="00B321F3" w:rsidRPr="004245B1" w:rsidRDefault="00B321F3" w:rsidP="003D3B73">
            <w:pPr>
              <w:pStyle w:val="TableHeading"/>
            </w:pPr>
            <w:r w:rsidRPr="004245B1">
              <w:t>Table 4A—Daily fees</w:t>
            </w:r>
          </w:p>
        </w:tc>
      </w:tr>
      <w:tr w:rsidR="00B321F3" w:rsidRPr="004245B1" w:rsidTr="00AF1E25">
        <w:trPr>
          <w:cantSplit/>
          <w:tblHeader/>
        </w:trPr>
        <w:tc>
          <w:tcPr>
            <w:tcW w:w="1532"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Office or authority</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2</w:t>
            </w:r>
          </w:p>
          <w:p w:rsidR="00B321F3" w:rsidRPr="004245B1" w:rsidRDefault="00B321F3" w:rsidP="003D3B73">
            <w:pPr>
              <w:pStyle w:val="TableHeading"/>
              <w:jc w:val="right"/>
            </w:pPr>
            <w:r w:rsidRPr="004245B1">
              <w:t>Chair</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3</w:t>
            </w:r>
          </w:p>
          <w:p w:rsidR="00B321F3" w:rsidRPr="004245B1" w:rsidRDefault="00B321F3" w:rsidP="003D3B73">
            <w:pPr>
              <w:pStyle w:val="TableHeading"/>
              <w:jc w:val="right"/>
            </w:pPr>
            <w:r w:rsidRPr="004245B1">
              <w:t>Deputy Chair</w:t>
            </w:r>
          </w:p>
        </w:tc>
        <w:tc>
          <w:tcPr>
            <w:tcW w:w="682" w:type="pct"/>
            <w:tcBorders>
              <w:top w:val="single" w:sz="6" w:space="0" w:color="auto"/>
              <w:bottom w:val="single" w:sz="12" w:space="0" w:color="auto"/>
            </w:tcBorders>
          </w:tcPr>
          <w:p w:rsidR="00B321F3" w:rsidRPr="004245B1" w:rsidRDefault="00B321F3" w:rsidP="003D3B73">
            <w:pPr>
              <w:pStyle w:val="TableHeading"/>
              <w:jc w:val="right"/>
            </w:pPr>
            <w:r w:rsidRPr="004245B1">
              <w:t>Column 4</w:t>
            </w:r>
          </w:p>
          <w:p w:rsidR="00B321F3" w:rsidRPr="004245B1" w:rsidRDefault="00B321F3" w:rsidP="003D3B73">
            <w:pPr>
              <w:pStyle w:val="TableHeading"/>
              <w:jc w:val="right"/>
            </w:pPr>
            <w:r w:rsidRPr="004245B1">
              <w:t>Member</w:t>
            </w:r>
          </w:p>
        </w:tc>
        <w:tc>
          <w:tcPr>
            <w:tcW w:w="768" w:type="pct"/>
            <w:tcBorders>
              <w:top w:val="single" w:sz="6" w:space="0" w:color="auto"/>
              <w:bottom w:val="single" w:sz="12" w:space="0" w:color="auto"/>
            </w:tcBorders>
          </w:tcPr>
          <w:p w:rsidR="00B321F3" w:rsidRPr="004245B1" w:rsidRDefault="00B321F3" w:rsidP="003D3B73">
            <w:pPr>
              <w:pStyle w:val="TableHeading"/>
            </w:pPr>
            <w:r w:rsidRPr="004245B1">
              <w:t>Column 5</w:t>
            </w:r>
          </w:p>
          <w:p w:rsidR="00B321F3" w:rsidRPr="004245B1" w:rsidRDefault="00B321F3" w:rsidP="003D3B73">
            <w:pPr>
              <w:pStyle w:val="TableHeading"/>
            </w:pPr>
            <w:r w:rsidRPr="004245B1">
              <w:t>Special provisions</w:t>
            </w:r>
          </w:p>
        </w:tc>
        <w:tc>
          <w:tcPr>
            <w:tcW w:w="654" w:type="pct"/>
            <w:tcBorders>
              <w:top w:val="single" w:sz="6" w:space="0" w:color="auto"/>
              <w:bottom w:val="single" w:sz="12" w:space="0" w:color="auto"/>
            </w:tcBorders>
          </w:tcPr>
          <w:p w:rsidR="00B321F3" w:rsidRPr="004245B1" w:rsidRDefault="00B321F3" w:rsidP="003D3B73">
            <w:pPr>
              <w:pStyle w:val="TableHeading"/>
            </w:pPr>
            <w:r w:rsidRPr="004245B1">
              <w:t>Column 6</w:t>
            </w:r>
          </w:p>
          <w:p w:rsidR="00B321F3" w:rsidRPr="004245B1" w:rsidRDefault="00B321F3" w:rsidP="003D3B73">
            <w:pPr>
              <w:pStyle w:val="TableHeading"/>
            </w:pPr>
            <w:r w:rsidRPr="004245B1">
              <w:t>Travel tier</w:t>
            </w:r>
          </w:p>
        </w:tc>
      </w:tr>
      <w:tr w:rsidR="00712B74" w:rsidRPr="004245B1" w:rsidTr="00AF1E25">
        <w:trPr>
          <w:cantSplit/>
        </w:trPr>
        <w:tc>
          <w:tcPr>
            <w:tcW w:w="1532" w:type="pct"/>
            <w:tcBorders>
              <w:top w:val="single" w:sz="12" w:space="0" w:color="auto"/>
            </w:tcBorders>
          </w:tcPr>
          <w:p w:rsidR="00712B74" w:rsidRPr="004245B1" w:rsidRDefault="00712B74" w:rsidP="00712B74">
            <w:pPr>
              <w:pStyle w:val="Tabletext"/>
            </w:pPr>
            <w:r w:rsidRPr="004245B1">
              <w:t>Companies Auditors Disciplinary Board</w:t>
            </w:r>
          </w:p>
        </w:tc>
        <w:tc>
          <w:tcPr>
            <w:tcW w:w="682" w:type="pct"/>
            <w:tcBorders>
              <w:top w:val="single" w:sz="12" w:space="0" w:color="auto"/>
            </w:tcBorders>
          </w:tcPr>
          <w:p w:rsidR="00712B74" w:rsidRPr="004245B1" w:rsidRDefault="00712B74" w:rsidP="00712B74">
            <w:pPr>
              <w:pStyle w:val="Tabletext"/>
              <w:jc w:val="right"/>
            </w:pPr>
            <w:r w:rsidRPr="004245B1">
              <w:t>$1,499</w:t>
            </w:r>
          </w:p>
        </w:tc>
        <w:tc>
          <w:tcPr>
            <w:tcW w:w="682" w:type="pct"/>
            <w:tcBorders>
              <w:top w:val="single" w:sz="12" w:space="0" w:color="auto"/>
            </w:tcBorders>
          </w:tcPr>
          <w:p w:rsidR="00712B74" w:rsidRPr="004245B1" w:rsidRDefault="00712B74" w:rsidP="00712B74">
            <w:pPr>
              <w:pStyle w:val="Tabletext"/>
              <w:jc w:val="right"/>
            </w:pPr>
            <w:r w:rsidRPr="004245B1">
              <w:t>$1,350</w:t>
            </w:r>
          </w:p>
        </w:tc>
        <w:tc>
          <w:tcPr>
            <w:tcW w:w="682" w:type="pct"/>
            <w:tcBorders>
              <w:top w:val="single" w:sz="12" w:space="0" w:color="auto"/>
            </w:tcBorders>
          </w:tcPr>
          <w:p w:rsidR="00712B74" w:rsidRPr="004245B1" w:rsidRDefault="00712B74" w:rsidP="00712B74">
            <w:pPr>
              <w:pStyle w:val="Tabletext"/>
              <w:jc w:val="right"/>
            </w:pPr>
            <w:r w:rsidRPr="004245B1">
              <w:t>$1,200</w:t>
            </w:r>
          </w:p>
        </w:tc>
        <w:tc>
          <w:tcPr>
            <w:tcW w:w="768" w:type="pct"/>
            <w:tcBorders>
              <w:top w:val="single" w:sz="12" w:space="0" w:color="auto"/>
            </w:tcBorders>
          </w:tcPr>
          <w:p w:rsidR="00712B74" w:rsidRPr="004245B1" w:rsidRDefault="00712B74" w:rsidP="00712B74">
            <w:pPr>
              <w:pStyle w:val="Tabletext"/>
            </w:pPr>
          </w:p>
        </w:tc>
        <w:tc>
          <w:tcPr>
            <w:tcW w:w="654" w:type="pct"/>
            <w:tcBorders>
              <w:top w:val="single" w:sz="12" w:space="0" w:color="auto"/>
            </w:tcBorders>
          </w:tcPr>
          <w:p w:rsidR="00712B74" w:rsidRPr="004245B1" w:rsidRDefault="00712B74" w:rsidP="00712B74">
            <w:pPr>
              <w:pStyle w:val="Tabletext"/>
              <w:jc w:val="center"/>
            </w:pPr>
            <w:r w:rsidRPr="004245B1">
              <w:t>1</w:t>
            </w:r>
          </w:p>
        </w:tc>
      </w:tr>
      <w:tr w:rsidR="00712B74" w:rsidRPr="004245B1" w:rsidTr="00AF1E25">
        <w:trPr>
          <w:cantSplit/>
        </w:trPr>
        <w:tc>
          <w:tcPr>
            <w:tcW w:w="1532" w:type="pct"/>
          </w:tcPr>
          <w:p w:rsidR="00712B74" w:rsidRPr="004245B1" w:rsidRDefault="00712B74" w:rsidP="00712B74">
            <w:pPr>
              <w:pStyle w:val="Tabletext"/>
            </w:pPr>
            <w:r w:rsidRPr="004245B1">
              <w:t>Professional Services Review—Committees</w:t>
            </w:r>
          </w:p>
        </w:tc>
        <w:tc>
          <w:tcPr>
            <w:tcW w:w="682" w:type="pct"/>
          </w:tcPr>
          <w:p w:rsidR="00712B74" w:rsidRPr="004245B1" w:rsidRDefault="00712B74" w:rsidP="00712B74">
            <w:pPr>
              <w:pStyle w:val="Tabletext"/>
              <w:jc w:val="right"/>
            </w:pPr>
            <w:r w:rsidRPr="004245B1">
              <w:t>$1,499</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r w:rsidRPr="004245B1">
              <w:t>$1,350</w:t>
            </w:r>
          </w:p>
        </w:tc>
        <w:tc>
          <w:tcPr>
            <w:tcW w:w="768" w:type="pct"/>
          </w:tcPr>
          <w:p w:rsidR="00712B74" w:rsidRPr="004245B1" w:rsidRDefault="00712B74" w:rsidP="00712B74">
            <w:pPr>
              <w:pStyle w:val="Tabletext"/>
            </w:pPr>
          </w:p>
        </w:tc>
        <w:tc>
          <w:tcPr>
            <w:tcW w:w="654" w:type="pct"/>
          </w:tcPr>
          <w:p w:rsidR="00712B74" w:rsidRPr="004245B1" w:rsidRDefault="00712B74" w:rsidP="00712B74">
            <w:pPr>
              <w:pStyle w:val="Tabletext"/>
              <w:jc w:val="center"/>
            </w:pPr>
            <w:r w:rsidRPr="004245B1">
              <w:t>1</w:t>
            </w:r>
          </w:p>
        </w:tc>
      </w:tr>
      <w:tr w:rsidR="00712B74" w:rsidRPr="004245B1" w:rsidTr="00AF1E25">
        <w:trPr>
          <w:cantSplit/>
        </w:trPr>
        <w:tc>
          <w:tcPr>
            <w:tcW w:w="1532" w:type="pct"/>
          </w:tcPr>
          <w:p w:rsidR="00712B74" w:rsidRPr="004245B1" w:rsidRDefault="00712B74" w:rsidP="00712B74">
            <w:pPr>
              <w:pStyle w:val="Tabletext"/>
            </w:pPr>
            <w:r w:rsidRPr="004245B1">
              <w:t>Professional Services Review—Determining Authority</w:t>
            </w:r>
          </w:p>
        </w:tc>
        <w:tc>
          <w:tcPr>
            <w:tcW w:w="682" w:type="pct"/>
          </w:tcPr>
          <w:p w:rsidR="00712B74" w:rsidRPr="004245B1" w:rsidRDefault="00712B74" w:rsidP="00712B74">
            <w:pPr>
              <w:pStyle w:val="Tabletext"/>
              <w:jc w:val="right"/>
            </w:pPr>
            <w:r w:rsidRPr="004245B1">
              <w:t>See Part</w:t>
            </w:r>
            <w:r w:rsidR="004245B1" w:rsidRPr="004245B1">
              <w:t> </w:t>
            </w:r>
            <w:r w:rsidRPr="004245B1">
              <w:t>6</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r w:rsidRPr="004245B1">
              <w:t>$1,350</w:t>
            </w:r>
          </w:p>
        </w:tc>
        <w:tc>
          <w:tcPr>
            <w:tcW w:w="768" w:type="pct"/>
          </w:tcPr>
          <w:p w:rsidR="00712B74" w:rsidRPr="004245B1" w:rsidRDefault="00F51159" w:rsidP="00712B74">
            <w:pPr>
              <w:pStyle w:val="Tabletext"/>
            </w:pPr>
            <w:r w:rsidRPr="004245B1">
              <w:t>Table 4B, item</w:t>
            </w:r>
            <w:r w:rsidR="004245B1" w:rsidRPr="004245B1">
              <w:t> </w:t>
            </w:r>
            <w:r w:rsidR="003F0661" w:rsidRPr="004245B1">
              <w:t>1</w:t>
            </w:r>
          </w:p>
        </w:tc>
        <w:tc>
          <w:tcPr>
            <w:tcW w:w="654" w:type="pct"/>
          </w:tcPr>
          <w:p w:rsidR="00712B74" w:rsidRPr="004245B1" w:rsidRDefault="00712B74" w:rsidP="00712B74">
            <w:pPr>
              <w:pStyle w:val="Tabletext"/>
              <w:jc w:val="center"/>
            </w:pPr>
            <w:r w:rsidRPr="004245B1">
              <w:t>1</w:t>
            </w:r>
          </w:p>
        </w:tc>
      </w:tr>
      <w:tr w:rsidR="00712B74" w:rsidRPr="004245B1" w:rsidTr="00AF1E25">
        <w:trPr>
          <w:cantSplit/>
        </w:trPr>
        <w:tc>
          <w:tcPr>
            <w:tcW w:w="1532" w:type="pct"/>
          </w:tcPr>
          <w:p w:rsidR="00712B74" w:rsidRPr="004245B1" w:rsidRDefault="00712B74" w:rsidP="00712B74">
            <w:pPr>
              <w:pStyle w:val="Tabletext"/>
            </w:pPr>
            <w:r w:rsidRPr="004245B1">
              <w:t>Australian Medical Research Advisory Board</w:t>
            </w:r>
          </w:p>
        </w:tc>
        <w:tc>
          <w:tcPr>
            <w:tcW w:w="682" w:type="pct"/>
          </w:tcPr>
          <w:p w:rsidR="00712B74" w:rsidRPr="004245B1" w:rsidRDefault="00712B74" w:rsidP="00712B74">
            <w:pPr>
              <w:pStyle w:val="Tabletext"/>
              <w:jc w:val="right"/>
            </w:pPr>
            <w:r w:rsidRPr="004245B1">
              <w:t>$1,333</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r w:rsidRPr="004245B1">
              <w:t>$1,066</w:t>
            </w:r>
          </w:p>
        </w:tc>
        <w:tc>
          <w:tcPr>
            <w:tcW w:w="768" w:type="pct"/>
          </w:tcPr>
          <w:p w:rsidR="00712B74" w:rsidRPr="004245B1" w:rsidRDefault="00712B74" w:rsidP="00712B74">
            <w:pPr>
              <w:pStyle w:val="Tabletext"/>
            </w:pPr>
          </w:p>
        </w:tc>
        <w:tc>
          <w:tcPr>
            <w:tcW w:w="654" w:type="pct"/>
          </w:tcPr>
          <w:p w:rsidR="00712B74" w:rsidRPr="004245B1" w:rsidRDefault="00712B74" w:rsidP="00712B74">
            <w:pPr>
              <w:pStyle w:val="Tabletext"/>
              <w:jc w:val="center"/>
            </w:pPr>
            <w:r w:rsidRPr="004245B1">
              <w:t>1</w:t>
            </w:r>
          </w:p>
        </w:tc>
      </w:tr>
      <w:tr w:rsidR="00712B74" w:rsidRPr="004245B1" w:rsidTr="00AF1E25">
        <w:trPr>
          <w:cantSplit/>
        </w:trPr>
        <w:tc>
          <w:tcPr>
            <w:tcW w:w="1532" w:type="pct"/>
          </w:tcPr>
          <w:p w:rsidR="00712B74" w:rsidRPr="004245B1" w:rsidRDefault="00712B74" w:rsidP="00712B74">
            <w:pPr>
              <w:pStyle w:val="Tabletext"/>
            </w:pPr>
            <w:r w:rsidRPr="004245B1">
              <w:t>Australian Renewable Energy Agency</w:t>
            </w:r>
          </w:p>
        </w:tc>
        <w:tc>
          <w:tcPr>
            <w:tcW w:w="682" w:type="pct"/>
          </w:tcPr>
          <w:p w:rsidR="00712B74" w:rsidRPr="004245B1" w:rsidRDefault="00712B74" w:rsidP="00712B74">
            <w:pPr>
              <w:pStyle w:val="Tabletext"/>
              <w:jc w:val="right"/>
            </w:pPr>
            <w:r w:rsidRPr="004245B1">
              <w:t>$1,333</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r w:rsidRPr="004245B1">
              <w:t>$1,066</w:t>
            </w:r>
          </w:p>
        </w:tc>
        <w:tc>
          <w:tcPr>
            <w:tcW w:w="768" w:type="pct"/>
          </w:tcPr>
          <w:p w:rsidR="00712B74" w:rsidRPr="004245B1" w:rsidRDefault="00712B74" w:rsidP="00712B74">
            <w:pPr>
              <w:pStyle w:val="Tabletext"/>
            </w:pPr>
          </w:p>
        </w:tc>
        <w:tc>
          <w:tcPr>
            <w:tcW w:w="654" w:type="pct"/>
          </w:tcPr>
          <w:p w:rsidR="00712B74" w:rsidRPr="004245B1" w:rsidRDefault="00712B74" w:rsidP="00712B74">
            <w:pPr>
              <w:pStyle w:val="Tabletext"/>
              <w:jc w:val="center"/>
            </w:pPr>
            <w:r w:rsidRPr="004245B1">
              <w:t>2</w:t>
            </w:r>
          </w:p>
        </w:tc>
      </w:tr>
      <w:tr w:rsidR="00712B74" w:rsidRPr="004245B1" w:rsidTr="00AF1E25">
        <w:trPr>
          <w:cantSplit/>
        </w:trPr>
        <w:tc>
          <w:tcPr>
            <w:tcW w:w="1532" w:type="pct"/>
          </w:tcPr>
          <w:p w:rsidR="00712B74" w:rsidRPr="004245B1" w:rsidRDefault="00712B74" w:rsidP="00712B74">
            <w:pPr>
              <w:pStyle w:val="Tabletext"/>
            </w:pPr>
            <w:r w:rsidRPr="004245B1">
              <w:t>Health and Hospitals Fund Advisory Board</w:t>
            </w:r>
          </w:p>
        </w:tc>
        <w:tc>
          <w:tcPr>
            <w:tcW w:w="682" w:type="pct"/>
          </w:tcPr>
          <w:p w:rsidR="00712B74" w:rsidRPr="004245B1" w:rsidRDefault="00712B74" w:rsidP="00712B74">
            <w:pPr>
              <w:pStyle w:val="Tabletext"/>
              <w:jc w:val="right"/>
            </w:pPr>
            <w:r w:rsidRPr="004245B1">
              <w:t>$1,333</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r w:rsidRPr="004245B1">
              <w:t>$1,066</w:t>
            </w:r>
          </w:p>
        </w:tc>
        <w:tc>
          <w:tcPr>
            <w:tcW w:w="768" w:type="pct"/>
          </w:tcPr>
          <w:p w:rsidR="00712B74" w:rsidRPr="004245B1" w:rsidRDefault="00712B74" w:rsidP="00712B74">
            <w:pPr>
              <w:pStyle w:val="Tabletext"/>
            </w:pPr>
          </w:p>
        </w:tc>
        <w:tc>
          <w:tcPr>
            <w:tcW w:w="654" w:type="pct"/>
          </w:tcPr>
          <w:p w:rsidR="00712B74" w:rsidRPr="004245B1" w:rsidRDefault="00712B74" w:rsidP="00712B74">
            <w:pPr>
              <w:pStyle w:val="Tabletext"/>
              <w:jc w:val="center"/>
            </w:pPr>
            <w:r w:rsidRPr="004245B1">
              <w:t>1</w:t>
            </w:r>
          </w:p>
        </w:tc>
      </w:tr>
      <w:tr w:rsidR="00712B74" w:rsidRPr="004245B1" w:rsidTr="00AF1E25">
        <w:trPr>
          <w:cantSplit/>
        </w:trPr>
        <w:tc>
          <w:tcPr>
            <w:tcW w:w="1532" w:type="pct"/>
          </w:tcPr>
          <w:p w:rsidR="00712B74" w:rsidRPr="004245B1" w:rsidRDefault="00712B74" w:rsidP="003D7F67">
            <w:pPr>
              <w:pStyle w:val="Tabletext"/>
            </w:pPr>
            <w:r w:rsidRPr="004245B1">
              <w:t>Inspecto</w:t>
            </w:r>
            <w:r w:rsidR="003D7F67" w:rsidRPr="004245B1">
              <w:t>r</w:t>
            </w:r>
            <w:r w:rsidR="000D509F">
              <w:noBreakHyphen/>
            </w:r>
            <w:r w:rsidRPr="004245B1">
              <w:t>General of Biosecurity</w:t>
            </w:r>
          </w:p>
        </w:tc>
        <w:tc>
          <w:tcPr>
            <w:tcW w:w="682" w:type="pct"/>
          </w:tcPr>
          <w:p w:rsidR="00712B74" w:rsidRPr="004245B1" w:rsidRDefault="00712B74" w:rsidP="00712B74">
            <w:pPr>
              <w:pStyle w:val="Tabletext"/>
              <w:jc w:val="right"/>
            </w:pPr>
            <w:r w:rsidRPr="004245B1">
              <w:t>$1,333</w:t>
            </w:r>
          </w:p>
        </w:tc>
        <w:tc>
          <w:tcPr>
            <w:tcW w:w="682" w:type="pct"/>
          </w:tcPr>
          <w:p w:rsidR="00712B74" w:rsidRPr="004245B1" w:rsidRDefault="00712B74" w:rsidP="00712B74">
            <w:pPr>
              <w:pStyle w:val="Tabletext"/>
              <w:jc w:val="right"/>
            </w:pPr>
          </w:p>
        </w:tc>
        <w:tc>
          <w:tcPr>
            <w:tcW w:w="682" w:type="pct"/>
          </w:tcPr>
          <w:p w:rsidR="00712B74" w:rsidRPr="004245B1" w:rsidRDefault="00712B74" w:rsidP="00712B74">
            <w:pPr>
              <w:pStyle w:val="Tabletext"/>
              <w:jc w:val="right"/>
            </w:pPr>
          </w:p>
        </w:tc>
        <w:tc>
          <w:tcPr>
            <w:tcW w:w="768" w:type="pct"/>
          </w:tcPr>
          <w:p w:rsidR="00712B74" w:rsidRPr="004245B1" w:rsidRDefault="00F51159" w:rsidP="00712B74">
            <w:pPr>
              <w:pStyle w:val="Tabletext"/>
            </w:pPr>
            <w:r w:rsidRPr="004245B1">
              <w:t>Table 4B, item</w:t>
            </w:r>
            <w:r w:rsidR="004245B1" w:rsidRPr="004245B1">
              <w:t> </w:t>
            </w:r>
            <w:r w:rsidR="003F0661" w:rsidRPr="004245B1">
              <w:t>2</w:t>
            </w:r>
          </w:p>
        </w:tc>
        <w:tc>
          <w:tcPr>
            <w:tcW w:w="654" w:type="pct"/>
          </w:tcPr>
          <w:p w:rsidR="00712B74" w:rsidRPr="004245B1" w:rsidRDefault="00712B74"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3D7F67">
            <w:pPr>
              <w:pStyle w:val="Tabletext"/>
            </w:pPr>
            <w:r w:rsidRPr="00080FFE">
              <w:t>Inspector</w:t>
            </w:r>
            <w:r w:rsidR="000D509F">
              <w:noBreakHyphen/>
            </w:r>
            <w:r w:rsidRPr="00080FFE">
              <w:t>General of Live Animal Exports</w:t>
            </w:r>
          </w:p>
        </w:tc>
        <w:tc>
          <w:tcPr>
            <w:tcW w:w="682" w:type="pct"/>
          </w:tcPr>
          <w:p w:rsidR="004234F7" w:rsidRPr="004245B1" w:rsidRDefault="004234F7" w:rsidP="00712B74">
            <w:pPr>
              <w:pStyle w:val="Tabletext"/>
              <w:jc w:val="right"/>
            </w:pPr>
            <w:r w:rsidRPr="00080FFE">
              <w:t>$1,333</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r w:rsidRPr="00080FFE">
              <w:t>Table 4B, item 20 and Table 8A, item 7</w:t>
            </w:r>
          </w:p>
        </w:tc>
        <w:tc>
          <w:tcPr>
            <w:tcW w:w="654" w:type="pct"/>
          </w:tcPr>
          <w:p w:rsidR="004234F7" w:rsidRPr="004245B1" w:rsidRDefault="004234F7" w:rsidP="00712B74">
            <w:pPr>
              <w:pStyle w:val="Tabletext"/>
              <w:jc w:val="center"/>
            </w:pPr>
            <w:r w:rsidRPr="00080FFE">
              <w:t>2</w:t>
            </w:r>
          </w:p>
        </w:tc>
      </w:tr>
      <w:tr w:rsidR="004234F7" w:rsidRPr="004245B1" w:rsidTr="00AF1E25">
        <w:trPr>
          <w:cantSplit/>
        </w:trPr>
        <w:tc>
          <w:tcPr>
            <w:tcW w:w="1532" w:type="pct"/>
          </w:tcPr>
          <w:p w:rsidR="004234F7" w:rsidRPr="004245B1" w:rsidRDefault="004234F7" w:rsidP="00712B74">
            <w:pPr>
              <w:pStyle w:val="Tabletext"/>
            </w:pPr>
            <w:r w:rsidRPr="004245B1">
              <w:t>Specialist Medical Review Council—Convenor or Councillor</w:t>
            </w:r>
          </w:p>
        </w:tc>
        <w:tc>
          <w:tcPr>
            <w:tcW w:w="682" w:type="pct"/>
          </w:tcPr>
          <w:p w:rsidR="004234F7" w:rsidRPr="004245B1" w:rsidRDefault="004234F7" w:rsidP="00712B74">
            <w:pPr>
              <w:pStyle w:val="Tabletext"/>
              <w:jc w:val="right"/>
            </w:pPr>
            <w:r w:rsidRPr="004245B1">
              <w:t>$1,333</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$1,066</w:t>
            </w:r>
          </w:p>
        </w:tc>
        <w:tc>
          <w:tcPr>
            <w:tcW w:w="768" w:type="pct"/>
          </w:tcPr>
          <w:p w:rsidR="004234F7" w:rsidRPr="004245B1" w:rsidRDefault="004234F7" w:rsidP="00712B74">
            <w:pPr>
              <w:pStyle w:val="Tabletext"/>
            </w:pPr>
            <w:r w:rsidRPr="004245B1">
              <w:t>Table 4B, item 3</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Administrative Review Council</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$934</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Institute of Aboriginal and Torres Strait Islander Studies (AIATSIS)</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Organ and Tissue Donation and Transplantation Authority—Vigilance and Surveillance Expert Advisory Committee</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Defence Honours and Awards Appeals Tribunal</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lastRenderedPageBreak/>
              <w:t>Emissions Reduction Assurance Committee</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Family Law Council</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$934</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Gene Technology Ethics and Community Consultative Committee</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r w:rsidRPr="004245B1">
              <w:t>Table 4B, item 4</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Gene Technology Technical Advisory Committee</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r w:rsidRPr="004245B1">
              <w:t>Table 4B, item 4</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Hazardous Waste Technical Group</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3D7F67">
            <w:pPr>
              <w:pStyle w:val="Tabletext"/>
            </w:pPr>
            <w:r w:rsidRPr="004245B1">
              <w:t>Innovation and Science Australia Committee—Non</w:t>
            </w:r>
            <w:r w:rsidR="000D509F">
              <w:noBreakHyphen/>
            </w:r>
            <w:r w:rsidRPr="004245B1">
              <w:t>Board Member</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$1,166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Disability Insurance Scheme Launch Transition Agency—Advisory Council</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Mental Health Commission (Chair or Commissioner)</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Transport Commission</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$1,050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Repatriation Medical Authority</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$1,050</w:t>
            </w:r>
          </w:p>
        </w:tc>
        <w:tc>
          <w:tcPr>
            <w:tcW w:w="768" w:type="pct"/>
          </w:tcPr>
          <w:p w:rsidR="004234F7" w:rsidRPr="004245B1" w:rsidRDefault="004234F7" w:rsidP="00712B74">
            <w:pPr>
              <w:pStyle w:val="Tabletext"/>
            </w:pPr>
            <w:r w:rsidRPr="004245B1">
              <w:t>Table 4B, item 5</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Scientific Advisory Group (Biosecurity)</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$1,050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Seafarers Safety, Rehabilitation and Compensation Authority</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r w:rsidRPr="004245B1">
              <w:t>$1,073</w:t>
            </w: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Specified professional committees (see Table 4C)</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Tertiary Education Quality and Standards Agency—Chief Commissioner and Commissioners</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Threatened Species Scientific Committee</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$778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3D7F67">
            <w:pPr>
              <w:pStyle w:val="Tabletext"/>
            </w:pPr>
            <w:r w:rsidRPr="004245B1">
              <w:t>Trans</w:t>
            </w:r>
            <w:r w:rsidR="000D509F">
              <w:noBreakHyphen/>
            </w:r>
            <w:r w:rsidRPr="004245B1">
              <w:t>Tasman IP Attorneys Board</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3D7F67">
            <w:pPr>
              <w:pStyle w:val="Tabletext"/>
            </w:pPr>
            <w:r w:rsidRPr="004245B1">
              <w:t>Trans</w:t>
            </w:r>
            <w:r w:rsidR="000D509F">
              <w:noBreakHyphen/>
            </w:r>
            <w:r w:rsidRPr="004245B1">
              <w:t>Tasman IP Attorneys Disciplinary Tribunal</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lastRenderedPageBreak/>
              <w:t>Tuition Protection Service Advisory Board</w:t>
            </w:r>
          </w:p>
        </w:tc>
        <w:tc>
          <w:tcPr>
            <w:tcW w:w="682" w:type="pct"/>
          </w:tcPr>
          <w:p w:rsidR="004234F7" w:rsidRPr="004245B1" w:rsidRDefault="004234F7" w:rsidP="00712B74">
            <w:pPr>
              <w:pStyle w:val="Tabletext"/>
              <w:jc w:val="right"/>
            </w:pPr>
            <w:r w:rsidRPr="004245B1">
              <w:t>$1,166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$584</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Aged Care Quality and Safety Advisory Council</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Ambassador for Women and Girls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 Council, Sector Strategy Panels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Community Pharmacy Authority</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National Council on Drugs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r w:rsidRPr="004245B1">
              <w:t>$900</w:t>
            </w: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Commission for International Agricultural Research</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$750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Disability Standards Review Panel</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Fisheries Research and Development Corporation Selection Committees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Fuel Standards Consultative Committee</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$668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 xml:space="preserve">Indigenous Advisory Committee established by the </w:t>
            </w:r>
            <w:r w:rsidRPr="004245B1">
              <w:rPr>
                <w:i/>
              </w:rPr>
              <w:t>Environment Protection and Biodiversity Conservation Act 1999</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$668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Land Sector Carbon and Biodiversity Board</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$900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Ministerial Council on Asylum Seekers and Detention</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$900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Blood Authority</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$750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6A2A35">
              <w:t>National Faster Rail Agency—Expert Panel</w:t>
            </w:r>
          </w:p>
        </w:tc>
        <w:tc>
          <w:tcPr>
            <w:tcW w:w="682" w:type="pct"/>
          </w:tcPr>
          <w:p w:rsidR="004234F7" w:rsidRPr="004245B1" w:rsidRDefault="004234F7" w:rsidP="00712B74">
            <w:pPr>
              <w:pStyle w:val="Tabletext"/>
              <w:jc w:val="right"/>
            </w:pPr>
            <w:r w:rsidRPr="006A2A35">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6A2A35">
              <w:t>$850</w:t>
            </w:r>
          </w:p>
        </w:tc>
        <w:tc>
          <w:tcPr>
            <w:tcW w:w="768" w:type="pct"/>
          </w:tcPr>
          <w:p w:rsidR="004234F7" w:rsidRPr="004245B1" w:rsidRDefault="004234F7" w:rsidP="00712B74">
            <w:pPr>
              <w:pStyle w:val="Tabletext"/>
            </w:pPr>
            <w:r w:rsidRPr="006A2A35">
              <w:t>Table 8A, item 2</w:t>
            </w:r>
          </w:p>
        </w:tc>
        <w:tc>
          <w:tcPr>
            <w:tcW w:w="654" w:type="pct"/>
          </w:tcPr>
          <w:p w:rsidR="004234F7" w:rsidRPr="004245B1" w:rsidRDefault="004234F7" w:rsidP="00712B74">
            <w:pPr>
              <w:pStyle w:val="Tabletext"/>
              <w:jc w:val="center"/>
            </w:pPr>
            <w:r w:rsidRPr="006A2A35">
              <w:t>2</w:t>
            </w:r>
          </w:p>
        </w:tc>
      </w:tr>
      <w:tr w:rsidR="004234F7" w:rsidRPr="004245B1" w:rsidTr="00AF1E25">
        <w:trPr>
          <w:cantSplit/>
        </w:trPr>
        <w:tc>
          <w:tcPr>
            <w:tcW w:w="1532" w:type="pct"/>
          </w:tcPr>
          <w:p w:rsidR="004234F7" w:rsidRPr="004245B1" w:rsidRDefault="004234F7" w:rsidP="00712B74">
            <w:pPr>
              <w:pStyle w:val="Tabletext"/>
            </w:pPr>
            <w:r w:rsidRPr="004245B1">
              <w:t>Regional Telecommunications Independent Review Committee</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Selection Committees for Research and Development Corporations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r w:rsidRPr="004245B1">
              <w:t>Table 4B, item 6</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lastRenderedPageBreak/>
              <w:t>Special Envoy for Human Rights</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Wine Australia Selection Committee</w:t>
            </w:r>
          </w:p>
        </w:tc>
        <w:tc>
          <w:tcPr>
            <w:tcW w:w="682" w:type="pct"/>
          </w:tcPr>
          <w:p w:rsidR="004234F7" w:rsidRPr="004245B1" w:rsidRDefault="004234F7" w:rsidP="00712B74">
            <w:pPr>
              <w:pStyle w:val="Tabletext"/>
              <w:jc w:val="right"/>
            </w:pPr>
            <w:r w:rsidRPr="004245B1">
              <w:t>$1,000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Veterans’ Review Board (Senior Member or Member)</w:t>
            </w:r>
          </w:p>
        </w:tc>
        <w:tc>
          <w:tcPr>
            <w:tcW w:w="682" w:type="pct"/>
          </w:tcPr>
          <w:p w:rsidR="004234F7" w:rsidRPr="004245B1" w:rsidRDefault="004234F7" w:rsidP="00712B74">
            <w:pPr>
              <w:pStyle w:val="Tabletext"/>
              <w:jc w:val="right"/>
            </w:pPr>
            <w:r w:rsidRPr="004245B1">
              <w:t>$949</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$813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Strategic Policy Institute</w:t>
            </w:r>
          </w:p>
        </w:tc>
        <w:tc>
          <w:tcPr>
            <w:tcW w:w="682" w:type="pct"/>
          </w:tcPr>
          <w:p w:rsidR="004234F7" w:rsidRPr="004245B1" w:rsidRDefault="004234F7" w:rsidP="00712B74">
            <w:pPr>
              <w:pStyle w:val="Tabletext"/>
              <w:jc w:val="right"/>
            </w:pPr>
            <w:r w:rsidRPr="004245B1">
              <w:t>$890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$712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6A2A35">
              <w:t>Future Drought Fund Consultative Committee</w:t>
            </w:r>
          </w:p>
        </w:tc>
        <w:tc>
          <w:tcPr>
            <w:tcW w:w="682" w:type="pct"/>
          </w:tcPr>
          <w:p w:rsidR="004234F7" w:rsidRPr="004245B1" w:rsidRDefault="004234F7" w:rsidP="00712B74">
            <w:pPr>
              <w:pStyle w:val="Tabletext"/>
              <w:jc w:val="right"/>
            </w:pPr>
            <w:r w:rsidRPr="006A2A35">
              <w:t>$890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6A2A35">
              <w:t>$801</w:t>
            </w:r>
          </w:p>
        </w:tc>
        <w:tc>
          <w:tcPr>
            <w:tcW w:w="768" w:type="pct"/>
          </w:tcPr>
          <w:p w:rsidR="004234F7" w:rsidRPr="004245B1" w:rsidRDefault="004234F7" w:rsidP="00712B74">
            <w:pPr>
              <w:pStyle w:val="Tabletext"/>
            </w:pPr>
            <w:r w:rsidRPr="006A2A35">
              <w:t>Table 8A, item 3</w:t>
            </w:r>
          </w:p>
        </w:tc>
        <w:tc>
          <w:tcPr>
            <w:tcW w:w="654" w:type="pct"/>
          </w:tcPr>
          <w:p w:rsidR="004234F7" w:rsidRPr="004245B1" w:rsidRDefault="004234F7" w:rsidP="00712B74">
            <w:pPr>
              <w:pStyle w:val="Tabletext"/>
              <w:jc w:val="center"/>
            </w:pPr>
            <w:r w:rsidRPr="006A2A35">
              <w:t>2</w:t>
            </w:r>
          </w:p>
        </w:tc>
      </w:tr>
      <w:tr w:rsidR="004234F7" w:rsidRPr="004245B1" w:rsidTr="00AF1E25">
        <w:trPr>
          <w:cantSplit/>
        </w:trPr>
        <w:tc>
          <w:tcPr>
            <w:tcW w:w="1532" w:type="pct"/>
          </w:tcPr>
          <w:p w:rsidR="004234F7" w:rsidRPr="004245B1" w:rsidRDefault="004234F7" w:rsidP="00712B74">
            <w:pPr>
              <w:pStyle w:val="Tabletext"/>
            </w:pPr>
            <w:r w:rsidRPr="004245B1">
              <w:t>Geographical Indications Committee</w:t>
            </w:r>
          </w:p>
        </w:tc>
        <w:tc>
          <w:tcPr>
            <w:tcW w:w="682" w:type="pct"/>
          </w:tcPr>
          <w:p w:rsidR="004234F7" w:rsidRPr="004245B1" w:rsidRDefault="004234F7" w:rsidP="00712B74">
            <w:pPr>
              <w:pStyle w:val="Tabletext"/>
              <w:jc w:val="right"/>
            </w:pPr>
            <w:r w:rsidRPr="004245B1">
              <w:t>$890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Prime Ministerial Advisory Council on Veterans’ Mental Health</w:t>
            </w:r>
          </w:p>
        </w:tc>
        <w:tc>
          <w:tcPr>
            <w:tcW w:w="682" w:type="pct"/>
          </w:tcPr>
          <w:p w:rsidR="004234F7" w:rsidRPr="004245B1" w:rsidRDefault="004234F7" w:rsidP="00712B74">
            <w:pPr>
              <w:pStyle w:val="Tabletext"/>
              <w:jc w:val="right"/>
            </w:pPr>
            <w:r w:rsidRPr="004245B1">
              <w:t>$890</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No fee</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ABC Advisory Council</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Coal Mining Industry (Long Service Leave Funding) Corporation</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r w:rsidRPr="004245B1">
              <w:t>$584</w:t>
            </w:r>
          </w:p>
        </w:tc>
        <w:tc>
          <w:tcPr>
            <w:tcW w:w="682" w:type="pct"/>
          </w:tcPr>
          <w:p w:rsidR="004234F7" w:rsidRPr="004245B1" w:rsidRDefault="004234F7" w:rsidP="00712B74">
            <w:pPr>
              <w:pStyle w:val="Tabletext"/>
              <w:jc w:val="right"/>
            </w:pPr>
            <w:r w:rsidRPr="004245B1">
              <w:t>$584</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Committees of Research and Development Corporations</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r w:rsidRPr="004245B1">
              <w:t>Table 4B, item 7</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Defence Industry Study Course</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Editorial Advisory Board</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r w:rsidRPr="004245B1">
              <w:t>Table 4B, item 8</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Higher Education Standards Panel</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Management Advisory Committees, Australian Fisheries Management Authority</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$584</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Archives of Australia Advisory Council</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Customs Brokers Licensing Advisory Committee</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Religious Advisory Committee to the Services</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$778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Statutory Fishing Rights Allocation Review Panel</w:t>
            </w:r>
          </w:p>
        </w:tc>
        <w:tc>
          <w:tcPr>
            <w:tcW w:w="682" w:type="pct"/>
          </w:tcPr>
          <w:p w:rsidR="004234F7" w:rsidRPr="004245B1" w:rsidRDefault="004234F7" w:rsidP="00712B74">
            <w:pPr>
              <w:pStyle w:val="Tabletext"/>
              <w:jc w:val="right"/>
            </w:pPr>
            <w:r w:rsidRPr="004245B1">
              <w:t>$778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lastRenderedPageBreak/>
              <w:t>Aboriginals Benefit Account Advisory Committee</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APS Reconsideration Committee</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Del="004234F7" w:rsidTr="00AF1E25">
        <w:trPr>
          <w:cantSplit/>
        </w:trPr>
        <w:tc>
          <w:tcPr>
            <w:tcW w:w="1532" w:type="pct"/>
          </w:tcPr>
          <w:p w:rsidR="004234F7" w:rsidRPr="004245B1" w:rsidDel="004234F7" w:rsidRDefault="004234F7" w:rsidP="003D7F67">
            <w:pPr>
              <w:pStyle w:val="Tabletext"/>
            </w:pPr>
            <w:r w:rsidRPr="00080FFE">
              <w:t>Booderee Board of Management</w:t>
            </w:r>
          </w:p>
        </w:tc>
        <w:tc>
          <w:tcPr>
            <w:tcW w:w="682" w:type="pct"/>
          </w:tcPr>
          <w:p w:rsidR="004234F7" w:rsidRPr="004245B1" w:rsidDel="004234F7" w:rsidRDefault="004234F7" w:rsidP="00712B74">
            <w:pPr>
              <w:pStyle w:val="Tabletext"/>
              <w:jc w:val="right"/>
            </w:pPr>
            <w:r w:rsidRPr="00080FFE">
              <w:t>$668</w:t>
            </w:r>
          </w:p>
        </w:tc>
        <w:tc>
          <w:tcPr>
            <w:tcW w:w="682" w:type="pct"/>
          </w:tcPr>
          <w:p w:rsidR="004234F7" w:rsidRPr="004245B1" w:rsidDel="004234F7" w:rsidRDefault="004234F7" w:rsidP="00712B74">
            <w:pPr>
              <w:pStyle w:val="Tabletext"/>
              <w:jc w:val="right"/>
            </w:pPr>
          </w:p>
        </w:tc>
        <w:tc>
          <w:tcPr>
            <w:tcW w:w="682" w:type="pct"/>
          </w:tcPr>
          <w:p w:rsidR="004234F7" w:rsidRPr="004245B1" w:rsidDel="004234F7" w:rsidRDefault="004234F7" w:rsidP="00712B74">
            <w:pPr>
              <w:pStyle w:val="Tabletext"/>
              <w:jc w:val="right"/>
            </w:pPr>
            <w:r w:rsidRPr="00080FFE">
              <w:t>$502</w:t>
            </w:r>
          </w:p>
        </w:tc>
        <w:tc>
          <w:tcPr>
            <w:tcW w:w="768" w:type="pct"/>
          </w:tcPr>
          <w:p w:rsidR="004234F7" w:rsidRPr="004245B1" w:rsidDel="004234F7" w:rsidRDefault="004234F7" w:rsidP="00712B74">
            <w:pPr>
              <w:pStyle w:val="Tabletext"/>
            </w:pPr>
            <w:r w:rsidRPr="00080FFE">
              <w:t>Table 8A, item 8</w:t>
            </w:r>
          </w:p>
        </w:tc>
        <w:tc>
          <w:tcPr>
            <w:tcW w:w="654" w:type="pct"/>
          </w:tcPr>
          <w:p w:rsidR="004234F7" w:rsidRPr="004245B1" w:rsidDel="004234F7" w:rsidRDefault="004234F7" w:rsidP="00712B74">
            <w:pPr>
              <w:pStyle w:val="Tabletext"/>
              <w:jc w:val="center"/>
            </w:pPr>
            <w:r w:rsidRPr="00080FFE">
              <w:t>2</w:t>
            </w:r>
          </w:p>
        </w:tc>
      </w:tr>
      <w:tr w:rsidR="004234F7" w:rsidRPr="004245B1" w:rsidTr="00AF1E25">
        <w:trPr>
          <w:cantSplit/>
        </w:trPr>
        <w:tc>
          <w:tcPr>
            <w:tcW w:w="1532" w:type="pct"/>
          </w:tcPr>
          <w:p w:rsidR="004234F7" w:rsidRPr="004245B1" w:rsidRDefault="004234F7" w:rsidP="00712B74">
            <w:pPr>
              <w:pStyle w:val="Tabletext"/>
            </w:pPr>
            <w:r w:rsidRPr="004245B1">
              <w:t>CSIRO Advisory Committees</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Defence Force Case Assessment Panel</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Kakadu Board of Management</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Land Sector Carbon and Biodiversity Board—Committees</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Military Superannuation and Benefits Scheme Reconsideration Committee</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Health and Medical Research Council—Commissioner of Complaints</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3D7F67">
            <w:pPr>
              <w:pStyle w:val="Tabletext"/>
            </w:pPr>
            <w:r w:rsidRPr="004245B1">
              <w:t>Uluru</w:t>
            </w:r>
            <w:r w:rsidR="000D509F">
              <w:noBreakHyphen/>
            </w:r>
            <w:r w:rsidRPr="004245B1">
              <w:t>Kata Tjuta Board of Management</w:t>
            </w:r>
          </w:p>
        </w:tc>
        <w:tc>
          <w:tcPr>
            <w:tcW w:w="682" w:type="pct"/>
          </w:tcPr>
          <w:p w:rsidR="004234F7" w:rsidRPr="004245B1" w:rsidRDefault="004234F7" w:rsidP="00712B74">
            <w:pPr>
              <w:pStyle w:val="Tabletext"/>
              <w:jc w:val="right"/>
            </w:pPr>
            <w:r w:rsidRPr="004245B1">
              <w:t>$668</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Defence Families of Australia—National Convenor</w:t>
            </w:r>
          </w:p>
        </w:tc>
        <w:tc>
          <w:tcPr>
            <w:tcW w:w="682" w:type="pct"/>
          </w:tcPr>
          <w:p w:rsidR="004234F7" w:rsidRPr="004245B1" w:rsidRDefault="004234F7" w:rsidP="00712B74">
            <w:pPr>
              <w:pStyle w:val="Tabletext"/>
              <w:jc w:val="right"/>
            </w:pPr>
            <w:r w:rsidRPr="004245B1">
              <w:t>$556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3</w:t>
            </w:r>
          </w:p>
        </w:tc>
      </w:tr>
      <w:tr w:rsidR="004234F7" w:rsidRPr="004245B1" w:rsidTr="00AF1E25">
        <w:trPr>
          <w:cantSplit/>
        </w:trPr>
        <w:tc>
          <w:tcPr>
            <w:tcW w:w="1532" w:type="pct"/>
          </w:tcPr>
          <w:p w:rsidR="004234F7" w:rsidRPr="004245B1" w:rsidRDefault="004234F7" w:rsidP="00712B74">
            <w:pPr>
              <w:pStyle w:val="Tabletext"/>
            </w:pPr>
            <w:r w:rsidRPr="004245B1">
              <w:t>Defence Reserves Support Council—State and Territory Chairs</w:t>
            </w:r>
          </w:p>
        </w:tc>
        <w:tc>
          <w:tcPr>
            <w:tcW w:w="682" w:type="pct"/>
          </w:tcPr>
          <w:p w:rsidR="004234F7" w:rsidRPr="004245B1" w:rsidRDefault="004234F7" w:rsidP="00712B74">
            <w:pPr>
              <w:pStyle w:val="Tabletext"/>
              <w:jc w:val="right"/>
            </w:pPr>
            <w:r w:rsidRPr="004245B1">
              <w:t>$556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Defence Families of Australia—National Communications Officer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$419</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3</w:t>
            </w:r>
          </w:p>
        </w:tc>
      </w:tr>
      <w:tr w:rsidR="004234F7" w:rsidRPr="004245B1" w:rsidTr="00AF1E25">
        <w:trPr>
          <w:cantSplit/>
        </w:trPr>
        <w:tc>
          <w:tcPr>
            <w:tcW w:w="1532" w:type="pct"/>
          </w:tcPr>
          <w:p w:rsidR="004234F7" w:rsidRPr="004245B1" w:rsidRDefault="004234F7" w:rsidP="00712B74">
            <w:pPr>
              <w:pStyle w:val="Tabletext"/>
            </w:pPr>
            <w:r w:rsidRPr="004245B1">
              <w:t>Defence Families of Australia—National Delegates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$419</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3</w:t>
            </w:r>
          </w:p>
        </w:tc>
      </w:tr>
      <w:tr w:rsidR="004234F7" w:rsidRPr="004245B1" w:rsidTr="00AF1E25">
        <w:trPr>
          <w:cantSplit/>
        </w:trPr>
        <w:tc>
          <w:tcPr>
            <w:tcW w:w="1532" w:type="pct"/>
          </w:tcPr>
          <w:p w:rsidR="004234F7" w:rsidRPr="004245B1" w:rsidRDefault="004234F7" w:rsidP="00712B74">
            <w:pPr>
              <w:pStyle w:val="Tabletext"/>
            </w:pPr>
            <w:r w:rsidRPr="004245B1">
              <w:t>Defence Families of Australia—National Policy Officer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$419</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3</w:t>
            </w:r>
          </w:p>
        </w:tc>
      </w:tr>
      <w:tr w:rsidR="004234F7" w:rsidRPr="004245B1" w:rsidTr="00AF1E25">
        <w:trPr>
          <w:cantSplit/>
        </w:trPr>
        <w:tc>
          <w:tcPr>
            <w:tcW w:w="1532" w:type="pct"/>
          </w:tcPr>
          <w:p w:rsidR="004234F7" w:rsidRPr="004245B1" w:rsidRDefault="004234F7" w:rsidP="00712B74">
            <w:pPr>
              <w:pStyle w:val="Tabletext"/>
            </w:pPr>
            <w:r w:rsidRPr="004245B1">
              <w:lastRenderedPageBreak/>
              <w:t>Ministerial Advisory Committee on Blood Borne Viruses and Sexually Transmissible Infections</w:t>
            </w:r>
          </w:p>
        </w:tc>
        <w:tc>
          <w:tcPr>
            <w:tcW w:w="682" w:type="pct"/>
          </w:tcPr>
          <w:p w:rsidR="004234F7" w:rsidRPr="004245B1" w:rsidRDefault="004234F7" w:rsidP="00712B74">
            <w:pPr>
              <w:pStyle w:val="Tabletext"/>
              <w:jc w:val="right"/>
            </w:pPr>
            <w:r w:rsidRPr="004245B1">
              <w:t>$556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$419</w:t>
            </w:r>
          </w:p>
        </w:tc>
        <w:tc>
          <w:tcPr>
            <w:tcW w:w="768" w:type="pct"/>
          </w:tcPr>
          <w:p w:rsidR="004234F7" w:rsidRPr="004245B1" w:rsidRDefault="004234F7" w:rsidP="00712B74">
            <w:pPr>
              <w:pStyle w:val="Tabletext"/>
            </w:pPr>
            <w:r w:rsidRPr="004245B1">
              <w:t>Table 4B, item 9</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Regional and Small Publishers Jobs and Innovation Fund Advisory Committee</w:t>
            </w:r>
          </w:p>
        </w:tc>
        <w:tc>
          <w:tcPr>
            <w:tcW w:w="682" w:type="pct"/>
          </w:tcPr>
          <w:p w:rsidR="004234F7" w:rsidRPr="004245B1" w:rsidRDefault="004234F7" w:rsidP="00712B74">
            <w:pPr>
              <w:pStyle w:val="Tabletext"/>
              <w:jc w:val="right"/>
            </w:pPr>
            <w:r w:rsidRPr="004245B1">
              <w:t>$556</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$419</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Examiner, Australian Criminal Intelligence Commission</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$1,499</w:t>
            </w:r>
          </w:p>
        </w:tc>
        <w:tc>
          <w:tcPr>
            <w:tcW w:w="768" w:type="pct"/>
          </w:tcPr>
          <w:p w:rsidR="004234F7" w:rsidRPr="004245B1" w:rsidRDefault="004234F7" w:rsidP="00712B74">
            <w:pPr>
              <w:pStyle w:val="Tabletext"/>
            </w:pPr>
            <w:r w:rsidRPr="004245B1">
              <w:t>Table 4B, item 10</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Energy Regulator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$1,278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Registration and Disciplinary Committees (Bankruptcy Practitioners)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$1,200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Registration and Disciplinary Committees (Corporate Insolvency Practitioners)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$1,200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Communications and Media Authority—Associate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Competition and Consumer Commission—Associate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r w:rsidRPr="004245B1">
              <w:t>Table 4B, item 11</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Curriculum Assessment and Reporting Authority</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Institute for Teaching and School Leadership Ltd</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Fair Work Commission Expert Panel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8A41F0">
            <w:pPr>
              <w:pStyle w:val="Tabletext"/>
            </w:pPr>
            <w:r w:rsidRPr="004245B1">
              <w:t>Table 4B, item 12</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National Science and Technology Council</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Tax Practitioners Board—Member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$1,110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Auditing and Assurance Standards Board</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$1,066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Australian Accounting Standards Board</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$1,066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Financial Reporting Council</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$1,066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lastRenderedPageBreak/>
              <w:t>Administrative Appeals Tribunal (former Migration Review Tribunal (MRT)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r w:rsidRPr="004245B1">
              <w:t>Table 4B, item 13</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Administrative Appeals Tribunal (former Refugee Review Tribunal (RRT)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r w:rsidRPr="004245B1">
              <w:t>Table 4B, item 13</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Classification Review Board</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$974</w:t>
            </w: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r w:rsidRPr="004245B1">
              <w:t>Table 4B, item 14</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Defence Force Advocate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DE6BEA">
            <w:pPr>
              <w:pStyle w:val="Tabletext"/>
            </w:pPr>
            <w:r w:rsidRPr="004245B1">
              <w:t>Table 4B, item 15</w:t>
            </w: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Defence Force Remuneration Tribunal</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Pharmaceutical Benefits Remuneration Tribunal</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Productivity Commission, Associate Commissioner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Superannuation Complaints Tribunal</w:t>
            </w:r>
          </w:p>
        </w:tc>
        <w:tc>
          <w:tcPr>
            <w:tcW w:w="682" w:type="pct"/>
          </w:tcPr>
          <w:p w:rsidR="004234F7" w:rsidRPr="004245B1" w:rsidRDefault="004234F7" w:rsidP="003D7F67">
            <w:pPr>
              <w:pStyle w:val="Tabletext"/>
              <w:jc w:val="right"/>
            </w:pPr>
            <w:r w:rsidRPr="004245B1">
              <w:t>Full</w:t>
            </w:r>
            <w:r w:rsidR="000D509F">
              <w:noBreakHyphen/>
            </w:r>
            <w:r w:rsidRPr="004245B1">
              <w:t>time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$945</w:t>
            </w:r>
          </w:p>
        </w:tc>
        <w:tc>
          <w:tcPr>
            <w:tcW w:w="768" w:type="pct"/>
          </w:tcPr>
          <w:p w:rsidR="004234F7" w:rsidRPr="004245B1" w:rsidRDefault="004234F7" w:rsidP="00712B74">
            <w:pPr>
              <w:pStyle w:val="Tabletext"/>
            </w:pPr>
            <w:r w:rsidRPr="004245B1">
              <w:t>Table 4B, item 16</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Sports Drug Medical Advisory Committee—Review Members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6A2A35">
              <w:t>Australian Technical Advisory Group on Immunisation</w:t>
            </w:r>
          </w:p>
        </w:tc>
        <w:tc>
          <w:tcPr>
            <w:tcW w:w="682" w:type="pct"/>
          </w:tcPr>
          <w:p w:rsidR="004234F7" w:rsidRPr="004245B1" w:rsidRDefault="004234F7" w:rsidP="00BE52AF">
            <w:pPr>
              <w:pStyle w:val="Tabletext"/>
              <w:jc w:val="right"/>
            </w:pPr>
            <w:r w:rsidRPr="006A2A35">
              <w:t>Annual meeting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6A2A35">
              <w:t>$876</w:t>
            </w:r>
          </w:p>
        </w:tc>
        <w:tc>
          <w:tcPr>
            <w:tcW w:w="768" w:type="pct"/>
          </w:tcPr>
          <w:p w:rsidR="004234F7" w:rsidRPr="004245B1" w:rsidRDefault="004234F7" w:rsidP="00712B74">
            <w:pPr>
              <w:pStyle w:val="Tabletext"/>
            </w:pPr>
            <w:r w:rsidRPr="006A2A35">
              <w:t>Table 8A, item 4</w:t>
            </w:r>
          </w:p>
        </w:tc>
        <w:tc>
          <w:tcPr>
            <w:tcW w:w="654" w:type="pct"/>
          </w:tcPr>
          <w:p w:rsidR="004234F7" w:rsidRPr="004245B1" w:rsidRDefault="004234F7" w:rsidP="00712B74">
            <w:pPr>
              <w:pStyle w:val="Tabletext"/>
              <w:jc w:val="center"/>
            </w:pPr>
            <w:r w:rsidRPr="006A2A35">
              <w:t>1</w:t>
            </w:r>
          </w:p>
        </w:tc>
      </w:tr>
      <w:tr w:rsidR="004234F7" w:rsidRPr="004245B1" w:rsidTr="00AF1E25">
        <w:trPr>
          <w:cantSplit/>
        </w:trPr>
        <w:tc>
          <w:tcPr>
            <w:tcW w:w="1532" w:type="pct"/>
          </w:tcPr>
          <w:p w:rsidR="004234F7" w:rsidRPr="004245B1" w:rsidRDefault="004234F7" w:rsidP="00712B74">
            <w:pPr>
              <w:pStyle w:val="Tabletext"/>
            </w:pPr>
            <w:r w:rsidRPr="004245B1">
              <w:t>Financial Adviser Standards and Ethics Authority, Director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Climate Change Authority Associate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$876</w:t>
            </w:r>
          </w:p>
        </w:tc>
        <w:tc>
          <w:tcPr>
            <w:tcW w:w="768" w:type="pct"/>
          </w:tcPr>
          <w:p w:rsidR="004234F7" w:rsidRPr="004245B1" w:rsidRDefault="004234F7" w:rsidP="00712B74">
            <w:pPr>
              <w:pStyle w:val="Tabletext"/>
            </w:pPr>
            <w:r w:rsidRPr="004245B1">
              <w:t>Table 4B, item 17</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Digital Health Agency—Standing Advisory Committees</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$833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3D7F67">
            <w:pPr>
              <w:pStyle w:val="Tabletext"/>
            </w:pPr>
            <w:r w:rsidRPr="004245B1">
              <w:t>Australian National Maritime Museum—Committee (non</w:t>
            </w:r>
            <w:r w:rsidR="000D509F">
              <w:noBreakHyphen/>
            </w:r>
            <w:r w:rsidRPr="004245B1">
              <w:t>Board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$833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Pesticides &amp; Veterinary Medicines Authority—Advisory Board</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$833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lastRenderedPageBreak/>
              <w:t>Medical Services Advisory Committee</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$833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1</w:t>
            </w:r>
          </w:p>
        </w:tc>
      </w:tr>
      <w:tr w:rsidR="004234F7" w:rsidRPr="004245B1" w:rsidTr="00AF1E25">
        <w:trPr>
          <w:cantSplit/>
        </w:trPr>
        <w:tc>
          <w:tcPr>
            <w:tcW w:w="1532" w:type="pct"/>
          </w:tcPr>
          <w:p w:rsidR="004234F7" w:rsidRPr="004245B1" w:rsidRDefault="004234F7" w:rsidP="00712B74">
            <w:pPr>
              <w:pStyle w:val="Tabletext"/>
            </w:pPr>
            <w:r w:rsidRPr="004245B1">
              <w:t>Tax Practitioners Board—Committee Member</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$833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School Resourcing Board</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Prime Minister’s Indigenous Advisory Council</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Referendum Council</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Australian Institute of Health and Welfare, Ethics Committee</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$801</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Australia Council, Peer Assessment Panel Members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$750</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National Rural Advisory Council—Specialist Committees</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$723</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Asbestos Safety and Eradication Council</w:t>
            </w:r>
          </w:p>
        </w:tc>
        <w:tc>
          <w:tcPr>
            <w:tcW w:w="682" w:type="pct"/>
          </w:tcPr>
          <w:p w:rsidR="004234F7" w:rsidRPr="004245B1" w:rsidRDefault="004234F7" w:rsidP="00712B74">
            <w:pPr>
              <w:pStyle w:val="Tabletext"/>
              <w:jc w:val="right"/>
            </w:pPr>
            <w:r w:rsidRPr="004245B1">
              <w:t>Annual fee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$668</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AIATSIS Research Advisory Committee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Torres Strait Regional Authority</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$677</w:t>
            </w: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r w:rsidRPr="004245B1">
              <w:t>Table 4B, item 18</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712B74">
            <w:pPr>
              <w:pStyle w:val="Tabletext"/>
            </w:pPr>
            <w:r w:rsidRPr="004245B1">
              <w:t>Torres Strait Regional Authority Member Advisory Committee</w:t>
            </w: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p>
        </w:tc>
        <w:tc>
          <w:tcPr>
            <w:tcW w:w="682" w:type="pct"/>
          </w:tcPr>
          <w:p w:rsidR="004234F7" w:rsidRPr="004245B1" w:rsidRDefault="004234F7" w:rsidP="00712B74">
            <w:pPr>
              <w:pStyle w:val="Tabletext"/>
              <w:jc w:val="right"/>
            </w:pPr>
            <w:r w:rsidRPr="004245B1">
              <w:t>$502</w:t>
            </w:r>
          </w:p>
        </w:tc>
        <w:tc>
          <w:tcPr>
            <w:tcW w:w="768" w:type="pct"/>
          </w:tcPr>
          <w:p w:rsidR="004234F7" w:rsidRPr="004245B1" w:rsidRDefault="004234F7" w:rsidP="00712B74">
            <w:pPr>
              <w:pStyle w:val="Tabletext"/>
            </w:pPr>
            <w:r w:rsidRPr="004245B1">
              <w:t>Table 4B, item 18</w:t>
            </w:r>
          </w:p>
        </w:tc>
        <w:tc>
          <w:tcPr>
            <w:tcW w:w="654" w:type="pct"/>
          </w:tcPr>
          <w:p w:rsidR="004234F7" w:rsidRPr="004245B1" w:rsidRDefault="004234F7" w:rsidP="00712B74">
            <w:pPr>
              <w:pStyle w:val="Tabletext"/>
              <w:jc w:val="center"/>
            </w:pPr>
            <w:r w:rsidRPr="004245B1">
              <w:t>2</w:t>
            </w:r>
          </w:p>
        </w:tc>
      </w:tr>
      <w:tr w:rsidR="004234F7" w:rsidRPr="004245B1" w:rsidTr="00AF1E25">
        <w:trPr>
          <w:cantSplit/>
        </w:trPr>
        <w:tc>
          <w:tcPr>
            <w:tcW w:w="1532" w:type="pct"/>
          </w:tcPr>
          <w:p w:rsidR="004234F7" w:rsidRPr="004245B1" w:rsidRDefault="004234F7" w:rsidP="00427F22">
            <w:pPr>
              <w:pStyle w:val="Tabletext"/>
            </w:pPr>
            <w:r w:rsidRPr="004245B1">
              <w:t>Australian Bravery Decorations Council</w:t>
            </w:r>
          </w:p>
        </w:tc>
        <w:tc>
          <w:tcPr>
            <w:tcW w:w="682" w:type="pct"/>
          </w:tcPr>
          <w:p w:rsidR="004234F7" w:rsidRPr="004245B1" w:rsidRDefault="004234F7" w:rsidP="00427F22">
            <w:pPr>
              <w:pStyle w:val="Tabletext"/>
              <w:jc w:val="right"/>
            </w:pPr>
            <w:r w:rsidRPr="004245B1">
              <w:t>No fee</w:t>
            </w:r>
          </w:p>
        </w:tc>
        <w:tc>
          <w:tcPr>
            <w:tcW w:w="682" w:type="pct"/>
          </w:tcPr>
          <w:p w:rsidR="004234F7" w:rsidRPr="004245B1" w:rsidRDefault="004234F7" w:rsidP="00427F22">
            <w:pPr>
              <w:pStyle w:val="Tabletext"/>
              <w:jc w:val="right"/>
            </w:pPr>
          </w:p>
        </w:tc>
        <w:tc>
          <w:tcPr>
            <w:tcW w:w="682" w:type="pct"/>
          </w:tcPr>
          <w:p w:rsidR="004234F7" w:rsidRPr="004245B1" w:rsidRDefault="004234F7" w:rsidP="00427F22">
            <w:pPr>
              <w:pStyle w:val="Tabletext"/>
              <w:jc w:val="right"/>
            </w:pPr>
            <w:r w:rsidRPr="004245B1">
              <w:t>No fee</w:t>
            </w:r>
          </w:p>
        </w:tc>
        <w:tc>
          <w:tcPr>
            <w:tcW w:w="768" w:type="pct"/>
          </w:tcPr>
          <w:p w:rsidR="004234F7" w:rsidRPr="004245B1" w:rsidRDefault="004234F7" w:rsidP="00427F22">
            <w:pPr>
              <w:pStyle w:val="Tabletext"/>
            </w:pPr>
          </w:p>
        </w:tc>
        <w:tc>
          <w:tcPr>
            <w:tcW w:w="654" w:type="pct"/>
          </w:tcPr>
          <w:p w:rsidR="004234F7" w:rsidRPr="004245B1" w:rsidRDefault="004234F7" w:rsidP="00427F22">
            <w:pPr>
              <w:pStyle w:val="Tabletext"/>
              <w:jc w:val="center"/>
            </w:pPr>
            <w:r w:rsidRPr="004245B1">
              <w:t>1</w:t>
            </w:r>
          </w:p>
        </w:tc>
      </w:tr>
      <w:tr w:rsidR="004234F7" w:rsidRPr="004245B1" w:rsidTr="00AF1E25">
        <w:trPr>
          <w:cantSplit/>
        </w:trPr>
        <w:tc>
          <w:tcPr>
            <w:tcW w:w="1532" w:type="pct"/>
          </w:tcPr>
          <w:p w:rsidR="004234F7" w:rsidRPr="004245B1" w:rsidRDefault="004234F7" w:rsidP="00427F22">
            <w:pPr>
              <w:pStyle w:val="Tabletext"/>
            </w:pPr>
            <w:r w:rsidRPr="004245B1">
              <w:t>Council for the Order of Australia</w:t>
            </w:r>
          </w:p>
        </w:tc>
        <w:tc>
          <w:tcPr>
            <w:tcW w:w="682" w:type="pct"/>
          </w:tcPr>
          <w:p w:rsidR="004234F7" w:rsidRPr="004245B1" w:rsidRDefault="004234F7" w:rsidP="00427F22">
            <w:pPr>
              <w:pStyle w:val="Tabletext"/>
              <w:jc w:val="right"/>
            </w:pPr>
            <w:r w:rsidRPr="004245B1">
              <w:t>No fee</w:t>
            </w:r>
          </w:p>
        </w:tc>
        <w:tc>
          <w:tcPr>
            <w:tcW w:w="682" w:type="pct"/>
          </w:tcPr>
          <w:p w:rsidR="004234F7" w:rsidRPr="004245B1" w:rsidRDefault="004234F7" w:rsidP="00427F22">
            <w:pPr>
              <w:pStyle w:val="Tabletext"/>
              <w:jc w:val="right"/>
            </w:pPr>
          </w:p>
        </w:tc>
        <w:tc>
          <w:tcPr>
            <w:tcW w:w="682" w:type="pct"/>
          </w:tcPr>
          <w:p w:rsidR="004234F7" w:rsidRPr="004245B1" w:rsidRDefault="004234F7" w:rsidP="00427F22">
            <w:pPr>
              <w:pStyle w:val="Tabletext"/>
              <w:jc w:val="right"/>
            </w:pPr>
            <w:r w:rsidRPr="004245B1">
              <w:t>No fee</w:t>
            </w:r>
          </w:p>
        </w:tc>
        <w:tc>
          <w:tcPr>
            <w:tcW w:w="768" w:type="pct"/>
          </w:tcPr>
          <w:p w:rsidR="004234F7" w:rsidRPr="004245B1" w:rsidRDefault="004234F7" w:rsidP="00427F22">
            <w:pPr>
              <w:pStyle w:val="Tabletext"/>
            </w:pPr>
          </w:p>
        </w:tc>
        <w:tc>
          <w:tcPr>
            <w:tcW w:w="654" w:type="pct"/>
          </w:tcPr>
          <w:p w:rsidR="004234F7" w:rsidRPr="004245B1" w:rsidRDefault="004234F7" w:rsidP="00427F22">
            <w:pPr>
              <w:pStyle w:val="Tabletext"/>
              <w:jc w:val="center"/>
            </w:pPr>
            <w:r w:rsidRPr="004245B1">
              <w:t>1</w:t>
            </w:r>
          </w:p>
        </w:tc>
      </w:tr>
      <w:tr w:rsidR="004234F7" w:rsidRPr="004245B1" w:rsidTr="00AF1E25">
        <w:trPr>
          <w:cantSplit/>
        </w:trPr>
        <w:tc>
          <w:tcPr>
            <w:tcW w:w="1532" w:type="pct"/>
            <w:tcBorders>
              <w:bottom w:val="single" w:sz="12" w:space="0" w:color="auto"/>
            </w:tcBorders>
          </w:tcPr>
          <w:p w:rsidR="004234F7" w:rsidRPr="004245B1" w:rsidRDefault="004234F7" w:rsidP="00427F22">
            <w:pPr>
              <w:pStyle w:val="Tabletext"/>
            </w:pPr>
            <w:r w:rsidRPr="004245B1">
              <w:t>Military Rehabilitation and Compensation Commission</w:t>
            </w:r>
          </w:p>
        </w:tc>
        <w:tc>
          <w:tcPr>
            <w:tcW w:w="682" w:type="pct"/>
            <w:tcBorders>
              <w:bottom w:val="single" w:sz="12" w:space="0" w:color="auto"/>
            </w:tcBorders>
          </w:tcPr>
          <w:p w:rsidR="004234F7" w:rsidRPr="004245B1" w:rsidRDefault="004234F7" w:rsidP="00427F22">
            <w:pPr>
              <w:pStyle w:val="Tabletext"/>
              <w:jc w:val="right"/>
            </w:pPr>
            <w:r w:rsidRPr="004245B1">
              <w:t>No fee</w:t>
            </w:r>
          </w:p>
        </w:tc>
        <w:tc>
          <w:tcPr>
            <w:tcW w:w="682" w:type="pct"/>
            <w:tcBorders>
              <w:bottom w:val="single" w:sz="12" w:space="0" w:color="auto"/>
            </w:tcBorders>
          </w:tcPr>
          <w:p w:rsidR="004234F7" w:rsidRPr="004245B1" w:rsidRDefault="004234F7" w:rsidP="00427F22">
            <w:pPr>
              <w:pStyle w:val="Tabletext"/>
              <w:jc w:val="right"/>
            </w:pPr>
          </w:p>
        </w:tc>
        <w:tc>
          <w:tcPr>
            <w:tcW w:w="682" w:type="pct"/>
            <w:tcBorders>
              <w:bottom w:val="single" w:sz="12" w:space="0" w:color="auto"/>
            </w:tcBorders>
          </w:tcPr>
          <w:p w:rsidR="004234F7" w:rsidRPr="004245B1" w:rsidRDefault="004234F7" w:rsidP="00427F22">
            <w:pPr>
              <w:pStyle w:val="Tabletext"/>
              <w:jc w:val="right"/>
            </w:pPr>
            <w:r w:rsidRPr="004245B1">
              <w:t>No fee</w:t>
            </w:r>
          </w:p>
        </w:tc>
        <w:tc>
          <w:tcPr>
            <w:tcW w:w="768" w:type="pct"/>
            <w:tcBorders>
              <w:bottom w:val="single" w:sz="12" w:space="0" w:color="auto"/>
            </w:tcBorders>
          </w:tcPr>
          <w:p w:rsidR="004234F7" w:rsidRPr="004245B1" w:rsidRDefault="004234F7" w:rsidP="00427F22">
            <w:pPr>
              <w:pStyle w:val="Tabletext"/>
            </w:pPr>
            <w:r w:rsidRPr="004245B1">
              <w:t>Table 4B, item 19</w:t>
            </w:r>
          </w:p>
        </w:tc>
        <w:tc>
          <w:tcPr>
            <w:tcW w:w="654" w:type="pct"/>
            <w:tcBorders>
              <w:bottom w:val="single" w:sz="12" w:space="0" w:color="auto"/>
            </w:tcBorders>
          </w:tcPr>
          <w:p w:rsidR="004234F7" w:rsidRPr="004245B1" w:rsidRDefault="004234F7" w:rsidP="00427F22">
            <w:pPr>
              <w:pStyle w:val="Tabletext"/>
              <w:jc w:val="center"/>
            </w:pPr>
            <w:r w:rsidRPr="004245B1">
              <w:t>2</w:t>
            </w:r>
          </w:p>
        </w:tc>
      </w:tr>
    </w:tbl>
    <w:p w:rsidR="00B321F3" w:rsidRPr="004245B1" w:rsidRDefault="00B321F3" w:rsidP="00B321F3">
      <w:pPr>
        <w:pStyle w:val="Tabletext"/>
      </w:pPr>
    </w:p>
    <w:p w:rsidR="00B321F3" w:rsidRPr="004245B1" w:rsidRDefault="005A2D5D" w:rsidP="00427F22">
      <w:pPr>
        <w:pStyle w:val="ActHead5"/>
      </w:pPr>
      <w:bookmarkStart w:id="26" w:name="_Toc29978960"/>
      <w:r w:rsidRPr="004245B1">
        <w:rPr>
          <w:rStyle w:val="CharSectno"/>
        </w:rPr>
        <w:lastRenderedPageBreak/>
        <w:t>22</w:t>
      </w:r>
      <w:r w:rsidR="00B321F3" w:rsidRPr="004245B1">
        <w:t xml:space="preserve">  Special provisions for certain offices</w:t>
      </w:r>
      <w:bookmarkEnd w:id="26"/>
    </w:p>
    <w:p w:rsidR="00B321F3" w:rsidRPr="004245B1" w:rsidRDefault="00B321F3" w:rsidP="00427F22">
      <w:pPr>
        <w:pStyle w:val="subsection"/>
        <w:keepNext/>
        <w:keepLines/>
      </w:pPr>
      <w:r w:rsidRPr="004245B1">
        <w:tab/>
      </w:r>
      <w:r w:rsidRPr="004245B1">
        <w:tab/>
        <w:t>The provisions in column 2 of the following table (</w:t>
      </w:r>
      <w:r w:rsidRPr="004245B1">
        <w:rPr>
          <w:b/>
          <w:i/>
        </w:rPr>
        <w:t>Table 4B</w:t>
      </w:r>
      <w:r w:rsidRPr="004245B1">
        <w:t>) apply for the purposes of paragraph</w:t>
      </w:r>
      <w:r w:rsidR="004245B1" w:rsidRPr="004245B1">
        <w:t> </w:t>
      </w:r>
      <w:r w:rsidR="005A2D5D" w:rsidRPr="004245B1">
        <w:t>21</w:t>
      </w:r>
      <w:r w:rsidRPr="004245B1">
        <w:t>(c).</w:t>
      </w:r>
    </w:p>
    <w:p w:rsidR="003F0661" w:rsidRPr="004245B1" w:rsidRDefault="003F0661" w:rsidP="00427F22">
      <w:pPr>
        <w:pStyle w:val="Tabletext"/>
        <w:keepNext/>
        <w:keepLines/>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0"/>
        <w:gridCol w:w="2786"/>
        <w:gridCol w:w="5003"/>
      </w:tblGrid>
      <w:tr w:rsidR="003F0661" w:rsidRPr="004245B1" w:rsidTr="00AF1E25">
        <w:trPr>
          <w:tblHeader/>
        </w:trPr>
        <w:tc>
          <w:tcPr>
            <w:tcW w:w="5000" w:type="pct"/>
            <w:gridSpan w:val="3"/>
            <w:tcBorders>
              <w:top w:val="single" w:sz="12" w:space="0" w:color="auto"/>
              <w:bottom w:val="single" w:sz="6" w:space="0" w:color="auto"/>
            </w:tcBorders>
          </w:tcPr>
          <w:p w:rsidR="003F0661" w:rsidRPr="004245B1" w:rsidRDefault="003F0661" w:rsidP="00427F22">
            <w:pPr>
              <w:pStyle w:val="TableHeading"/>
              <w:keepLines/>
            </w:pPr>
            <w:r w:rsidRPr="004245B1">
              <w:t>Table 4B—Special provisions for certain offices</w:t>
            </w:r>
          </w:p>
        </w:tc>
      </w:tr>
      <w:tr w:rsidR="003F0661" w:rsidRPr="004245B1" w:rsidTr="00AF1E25">
        <w:trPr>
          <w:tblHeader/>
        </w:trPr>
        <w:tc>
          <w:tcPr>
            <w:tcW w:w="434" w:type="pct"/>
            <w:tcBorders>
              <w:top w:val="single" w:sz="6" w:space="0" w:color="auto"/>
              <w:bottom w:val="single" w:sz="12" w:space="0" w:color="auto"/>
            </w:tcBorders>
          </w:tcPr>
          <w:p w:rsidR="003F0661" w:rsidRPr="004245B1" w:rsidRDefault="003F0661" w:rsidP="00427F22">
            <w:pPr>
              <w:pStyle w:val="TableHeading"/>
              <w:keepLines/>
            </w:pPr>
            <w:r w:rsidRPr="004245B1">
              <w:t>Item</w:t>
            </w:r>
          </w:p>
        </w:tc>
        <w:tc>
          <w:tcPr>
            <w:tcW w:w="1633" w:type="pct"/>
            <w:tcBorders>
              <w:top w:val="single" w:sz="6" w:space="0" w:color="auto"/>
              <w:bottom w:val="single" w:sz="12" w:space="0" w:color="auto"/>
            </w:tcBorders>
          </w:tcPr>
          <w:p w:rsidR="003F0661" w:rsidRPr="004245B1" w:rsidRDefault="003F0661" w:rsidP="00427F22">
            <w:pPr>
              <w:pStyle w:val="TableHeading"/>
              <w:keepLines/>
            </w:pPr>
            <w:r w:rsidRPr="004245B1">
              <w:t>Column 1</w:t>
            </w:r>
          </w:p>
          <w:p w:rsidR="003F0661" w:rsidRPr="004245B1" w:rsidRDefault="003F0661" w:rsidP="00427F22">
            <w:pPr>
              <w:pStyle w:val="TableHeading"/>
              <w:keepLines/>
            </w:pPr>
            <w:r w:rsidRPr="004245B1">
              <w:t>Office</w:t>
            </w:r>
          </w:p>
        </w:tc>
        <w:tc>
          <w:tcPr>
            <w:tcW w:w="2933" w:type="pct"/>
            <w:tcBorders>
              <w:top w:val="single" w:sz="6" w:space="0" w:color="auto"/>
              <w:bottom w:val="single" w:sz="12" w:space="0" w:color="auto"/>
            </w:tcBorders>
          </w:tcPr>
          <w:p w:rsidR="003F0661" w:rsidRPr="004245B1" w:rsidRDefault="003F0661" w:rsidP="00427F22">
            <w:pPr>
              <w:pStyle w:val="TableHeading"/>
              <w:keepLines/>
            </w:pPr>
            <w:r w:rsidRPr="004245B1">
              <w:t>Column 2</w:t>
            </w:r>
          </w:p>
          <w:p w:rsidR="003F0661" w:rsidRPr="004245B1" w:rsidRDefault="003F0661" w:rsidP="00427F22">
            <w:pPr>
              <w:pStyle w:val="TableHeading"/>
              <w:keepLines/>
            </w:pPr>
            <w:r w:rsidRPr="004245B1">
              <w:t>Special provision</w:t>
            </w:r>
          </w:p>
        </w:tc>
      </w:tr>
      <w:tr w:rsidR="003F0661" w:rsidRPr="004245B1" w:rsidTr="00AF1E25">
        <w:tc>
          <w:tcPr>
            <w:tcW w:w="434" w:type="pct"/>
            <w:tcBorders>
              <w:top w:val="single" w:sz="12" w:space="0" w:color="auto"/>
            </w:tcBorders>
          </w:tcPr>
          <w:p w:rsidR="003F0661" w:rsidRPr="004245B1" w:rsidRDefault="003F0661" w:rsidP="00EC071F">
            <w:pPr>
              <w:pStyle w:val="Tabletext"/>
            </w:pPr>
            <w:r w:rsidRPr="004245B1">
              <w:t>1</w:t>
            </w:r>
          </w:p>
        </w:tc>
        <w:tc>
          <w:tcPr>
            <w:tcW w:w="1633" w:type="pct"/>
            <w:tcBorders>
              <w:top w:val="single" w:sz="12" w:space="0" w:color="auto"/>
            </w:tcBorders>
          </w:tcPr>
          <w:p w:rsidR="003F0661" w:rsidRPr="004245B1" w:rsidRDefault="003F0661" w:rsidP="00EC071F">
            <w:pPr>
              <w:pStyle w:val="Tabletext"/>
            </w:pPr>
            <w:r w:rsidRPr="004245B1">
              <w:t>Professional Services Review—Determining Authority</w:t>
            </w:r>
          </w:p>
        </w:tc>
        <w:tc>
          <w:tcPr>
            <w:tcW w:w="2933" w:type="pct"/>
            <w:tcBorders>
              <w:top w:val="single" w:sz="12" w:space="0" w:color="auto"/>
            </w:tcBorders>
          </w:tcPr>
          <w:p w:rsidR="003F0661" w:rsidRPr="004245B1" w:rsidRDefault="003F0661" w:rsidP="00EC071F">
            <w:pPr>
              <w:pStyle w:val="Tabletext"/>
            </w:pPr>
            <w:r w:rsidRPr="004245B1">
              <w:t>The following are to be paid in accordance with Part</w:t>
            </w:r>
            <w:r w:rsidR="004245B1" w:rsidRPr="004245B1">
              <w:t> </w:t>
            </w:r>
            <w:r w:rsidRPr="004245B1">
              <w:t>6 instead of this Part:</w:t>
            </w:r>
          </w:p>
          <w:p w:rsidR="003F0661" w:rsidRPr="004245B1" w:rsidRDefault="003F0661" w:rsidP="00EC071F">
            <w:pPr>
              <w:pStyle w:val="Tablea"/>
            </w:pPr>
            <w:r w:rsidRPr="004245B1">
              <w:t>(a) the Chair;</w:t>
            </w:r>
          </w:p>
          <w:p w:rsidR="003F0661" w:rsidRPr="004245B1" w:rsidRDefault="003F0661" w:rsidP="00EC071F">
            <w:pPr>
              <w:pStyle w:val="Tablea"/>
            </w:pPr>
            <w:r w:rsidRPr="004245B1">
              <w:t>(b) the non</w:t>
            </w:r>
            <w:r w:rsidR="000D509F">
              <w:noBreakHyphen/>
            </w:r>
            <w:r w:rsidRPr="004245B1">
              <w:t>practitioner member mentioned in paragraph</w:t>
            </w:r>
            <w:r w:rsidR="004245B1" w:rsidRPr="004245B1">
              <w:t> </w:t>
            </w:r>
            <w:r w:rsidRPr="004245B1">
              <w:t xml:space="preserve">106ZPA(1)(b) of the </w:t>
            </w:r>
            <w:r w:rsidRPr="004245B1">
              <w:rPr>
                <w:i/>
              </w:rPr>
              <w:t>Health Insurance Act 1973</w:t>
            </w:r>
            <w:r w:rsidRPr="004245B1">
              <w:t>;</w:t>
            </w:r>
          </w:p>
          <w:p w:rsidR="003F0661" w:rsidRPr="004245B1" w:rsidRDefault="003F0661" w:rsidP="00EC071F">
            <w:pPr>
              <w:pStyle w:val="Tablea"/>
            </w:pPr>
            <w:r w:rsidRPr="004245B1">
              <w:t>(c) until the end of 29</w:t>
            </w:r>
            <w:r w:rsidR="004245B1" w:rsidRPr="004245B1">
              <w:t> </w:t>
            </w:r>
            <w:r w:rsidRPr="004245B1">
              <w:t>May 2020—Associate Professor Aniello Iannuzzi (as a member mentioned in paragraph</w:t>
            </w:r>
            <w:r w:rsidR="004245B1" w:rsidRPr="004245B1">
              <w:t> </w:t>
            </w:r>
            <w:r w:rsidRPr="004245B1">
              <w:t>106ZPA(1)(c) of that Act).</w:t>
            </w:r>
          </w:p>
        </w:tc>
      </w:tr>
      <w:tr w:rsidR="003F0661" w:rsidRPr="004245B1" w:rsidTr="00AF1E25">
        <w:tc>
          <w:tcPr>
            <w:tcW w:w="434" w:type="pct"/>
          </w:tcPr>
          <w:p w:rsidR="003F0661" w:rsidRPr="004245B1" w:rsidRDefault="003F0661" w:rsidP="00EC071F">
            <w:pPr>
              <w:pStyle w:val="Tabletext"/>
            </w:pPr>
            <w:r w:rsidRPr="004245B1">
              <w:t>2</w:t>
            </w:r>
          </w:p>
        </w:tc>
        <w:tc>
          <w:tcPr>
            <w:tcW w:w="1633" w:type="pct"/>
          </w:tcPr>
          <w:p w:rsidR="003F0661" w:rsidRPr="004245B1" w:rsidRDefault="003F0661" w:rsidP="003D7F67">
            <w:pPr>
              <w:pStyle w:val="Tabletext"/>
            </w:pPr>
            <w:r w:rsidRPr="004245B1">
              <w:t>Inspector</w:t>
            </w:r>
            <w:r w:rsidR="000D509F">
              <w:noBreakHyphen/>
            </w:r>
            <w:r w:rsidRPr="004245B1">
              <w:t>General of Biosecurity</w:t>
            </w:r>
          </w:p>
        </w:tc>
        <w:tc>
          <w:tcPr>
            <w:tcW w:w="2933" w:type="pct"/>
          </w:tcPr>
          <w:p w:rsidR="003F0661" w:rsidRPr="004245B1" w:rsidRDefault="003F0661" w:rsidP="00EC071F">
            <w:pPr>
              <w:pStyle w:val="Tabletext"/>
            </w:pPr>
            <w:r w:rsidRPr="004245B1">
              <w:t>The daily fee is capped at 175 days per year.</w:t>
            </w:r>
          </w:p>
        </w:tc>
      </w:tr>
      <w:tr w:rsidR="003F0661" w:rsidRPr="004245B1" w:rsidTr="00AF1E25">
        <w:tc>
          <w:tcPr>
            <w:tcW w:w="434" w:type="pct"/>
          </w:tcPr>
          <w:p w:rsidR="003F0661" w:rsidRPr="004245B1" w:rsidRDefault="003F0661" w:rsidP="00EC071F">
            <w:pPr>
              <w:pStyle w:val="Tabletext"/>
            </w:pPr>
            <w:r w:rsidRPr="004245B1">
              <w:t>3</w:t>
            </w:r>
          </w:p>
        </w:tc>
        <w:tc>
          <w:tcPr>
            <w:tcW w:w="1633" w:type="pct"/>
          </w:tcPr>
          <w:p w:rsidR="003F0661" w:rsidRPr="004245B1" w:rsidRDefault="003F0661" w:rsidP="00EC071F">
            <w:pPr>
              <w:pStyle w:val="Tabletext"/>
            </w:pPr>
            <w:r w:rsidRPr="004245B1">
              <w:t>Specialist Medical Review Council</w:t>
            </w:r>
          </w:p>
        </w:tc>
        <w:tc>
          <w:tcPr>
            <w:tcW w:w="2933" w:type="pct"/>
          </w:tcPr>
          <w:p w:rsidR="003F0661" w:rsidRPr="004245B1" w:rsidRDefault="003F0661" w:rsidP="00EC071F">
            <w:pPr>
              <w:pStyle w:val="Tabletext"/>
            </w:pPr>
            <w:r w:rsidRPr="004245B1">
              <w:t>In addition to the relevant daily fee, the Convenor is to receive a retainer of $29,500 per year. A councillor who is appointed as a presiding councillor under subsection</w:t>
            </w:r>
            <w:r w:rsidR="004245B1" w:rsidRPr="004245B1">
              <w:t> </w:t>
            </w:r>
            <w:r w:rsidRPr="004245B1">
              <w:t xml:space="preserve">196ZK(3) of the </w:t>
            </w:r>
            <w:r w:rsidRPr="004245B1">
              <w:rPr>
                <w:i/>
              </w:rPr>
              <w:t>Veterans’ Entitlements Act 1986</w:t>
            </w:r>
            <w:r w:rsidRPr="004245B1">
              <w:t xml:space="preserve"> is to receive a retainer of $19,910 per year in addition to the relevant daily fee.</w:t>
            </w:r>
          </w:p>
        </w:tc>
      </w:tr>
      <w:tr w:rsidR="003F0661" w:rsidRPr="004245B1" w:rsidTr="00AF1E25">
        <w:tc>
          <w:tcPr>
            <w:tcW w:w="434" w:type="pct"/>
          </w:tcPr>
          <w:p w:rsidR="003F0661" w:rsidRPr="004245B1" w:rsidRDefault="003F0661" w:rsidP="00EC071F">
            <w:pPr>
              <w:pStyle w:val="Tabletext"/>
            </w:pPr>
            <w:r w:rsidRPr="004245B1">
              <w:t>4</w:t>
            </w:r>
          </w:p>
        </w:tc>
        <w:tc>
          <w:tcPr>
            <w:tcW w:w="1633" w:type="pct"/>
          </w:tcPr>
          <w:p w:rsidR="003F0661" w:rsidRPr="004245B1" w:rsidRDefault="003F0661" w:rsidP="00EC071F">
            <w:pPr>
              <w:pStyle w:val="Tabletext"/>
            </w:pPr>
            <w:r w:rsidRPr="004245B1">
              <w:t>Gene Technology Committees</w:t>
            </w:r>
          </w:p>
        </w:tc>
        <w:tc>
          <w:tcPr>
            <w:tcW w:w="2933" w:type="pct"/>
          </w:tcPr>
          <w:p w:rsidR="003F0661" w:rsidRPr="004245B1" w:rsidRDefault="003F0661" w:rsidP="00EC071F">
            <w:pPr>
              <w:pStyle w:val="Tabletext"/>
            </w:pPr>
            <w:r w:rsidRPr="004245B1">
              <w:t>An Expert Advisor appointed to either the Gene Technology Technical Advisory Committee or the Gene Technology Ethics and Community Consultative Committee is to receive $876 per day and is entitled to Tier 1 Travel.</w:t>
            </w:r>
          </w:p>
        </w:tc>
      </w:tr>
      <w:tr w:rsidR="003F0661" w:rsidRPr="004245B1" w:rsidTr="00AF1E25">
        <w:tc>
          <w:tcPr>
            <w:tcW w:w="434" w:type="pct"/>
          </w:tcPr>
          <w:p w:rsidR="003F0661" w:rsidRPr="004245B1" w:rsidRDefault="003F0661" w:rsidP="00EC071F">
            <w:pPr>
              <w:pStyle w:val="Tabletext"/>
            </w:pPr>
            <w:r w:rsidRPr="004245B1">
              <w:t>5</w:t>
            </w:r>
          </w:p>
        </w:tc>
        <w:tc>
          <w:tcPr>
            <w:tcW w:w="1633" w:type="pct"/>
          </w:tcPr>
          <w:p w:rsidR="003F0661" w:rsidRPr="004245B1" w:rsidRDefault="003F0661" w:rsidP="00EC071F">
            <w:pPr>
              <w:pStyle w:val="Tabletext"/>
            </w:pPr>
            <w:r w:rsidRPr="004245B1">
              <w:t>Repatriation Medical Authority</w:t>
            </w:r>
          </w:p>
        </w:tc>
        <w:tc>
          <w:tcPr>
            <w:tcW w:w="2933" w:type="pct"/>
          </w:tcPr>
          <w:p w:rsidR="003F0661" w:rsidRPr="004245B1" w:rsidRDefault="003F0661" w:rsidP="00EC071F">
            <w:pPr>
              <w:pStyle w:val="Tabletext"/>
            </w:pPr>
            <w:r w:rsidRPr="004245B1">
              <w:t>In addition to the relevant daily fee, retainers of $58,910 per year for the Chair and $39,280 per year for Members are payable.</w:t>
            </w:r>
          </w:p>
        </w:tc>
      </w:tr>
      <w:tr w:rsidR="003F0661" w:rsidRPr="004245B1" w:rsidTr="00AF1E25">
        <w:tc>
          <w:tcPr>
            <w:tcW w:w="434" w:type="pct"/>
          </w:tcPr>
          <w:p w:rsidR="003F0661" w:rsidRPr="004245B1" w:rsidRDefault="003F0661" w:rsidP="00EC071F">
            <w:pPr>
              <w:pStyle w:val="Tabletext"/>
            </w:pPr>
            <w:r w:rsidRPr="004245B1">
              <w:t>6</w:t>
            </w:r>
          </w:p>
        </w:tc>
        <w:tc>
          <w:tcPr>
            <w:tcW w:w="1633" w:type="pct"/>
          </w:tcPr>
          <w:p w:rsidR="003F0661" w:rsidRPr="004245B1" w:rsidRDefault="003F0661" w:rsidP="00EC071F">
            <w:pPr>
              <w:pStyle w:val="Tabletext"/>
            </w:pPr>
            <w:r w:rsidRPr="004245B1">
              <w:t>Selection Committees for Research and Development Corporations</w:t>
            </w:r>
          </w:p>
        </w:tc>
        <w:tc>
          <w:tcPr>
            <w:tcW w:w="2933" w:type="pct"/>
          </w:tcPr>
          <w:p w:rsidR="003F0661" w:rsidRPr="004245B1" w:rsidRDefault="003F0661" w:rsidP="00EC071F">
            <w:pPr>
              <w:pStyle w:val="Tabletext"/>
            </w:pPr>
            <w:r w:rsidRPr="004245B1">
              <w:t>This entry refers to Selection Committees established under Part</w:t>
            </w:r>
            <w:r w:rsidR="004245B1" w:rsidRPr="004245B1">
              <w:t> </w:t>
            </w:r>
            <w:r w:rsidRPr="004245B1">
              <w:t xml:space="preserve">4 of the </w:t>
            </w:r>
            <w:r w:rsidRPr="004245B1">
              <w:rPr>
                <w:i/>
              </w:rPr>
              <w:t>Primary Industries Research and Development Act 1989</w:t>
            </w:r>
            <w:r w:rsidRPr="004245B1">
              <w:t>.</w:t>
            </w:r>
          </w:p>
        </w:tc>
      </w:tr>
      <w:tr w:rsidR="008A41F0" w:rsidRPr="004245B1" w:rsidTr="00AF1E25">
        <w:tc>
          <w:tcPr>
            <w:tcW w:w="434" w:type="pct"/>
          </w:tcPr>
          <w:p w:rsidR="008A41F0" w:rsidRPr="004245B1" w:rsidRDefault="008A41F0" w:rsidP="00EC071F">
            <w:pPr>
              <w:pStyle w:val="Tabletext"/>
            </w:pPr>
            <w:r w:rsidRPr="004245B1">
              <w:t>7</w:t>
            </w:r>
          </w:p>
        </w:tc>
        <w:tc>
          <w:tcPr>
            <w:tcW w:w="1633" w:type="pct"/>
          </w:tcPr>
          <w:p w:rsidR="008A41F0" w:rsidRPr="004245B1" w:rsidRDefault="008A41F0" w:rsidP="00EC071F">
            <w:pPr>
              <w:pStyle w:val="Tabletext"/>
            </w:pPr>
            <w:r w:rsidRPr="004245B1">
              <w:t>Committees of Research and Development Corporations</w:t>
            </w:r>
          </w:p>
        </w:tc>
        <w:tc>
          <w:tcPr>
            <w:tcW w:w="2933" w:type="pct"/>
          </w:tcPr>
          <w:p w:rsidR="008A41F0" w:rsidRPr="004245B1" w:rsidRDefault="008A41F0" w:rsidP="00EC071F">
            <w:pPr>
              <w:pStyle w:val="Tabletext"/>
            </w:pPr>
            <w:r w:rsidRPr="004245B1">
              <w:t>This entry refers to committees established under Part</w:t>
            </w:r>
            <w:r w:rsidR="004245B1" w:rsidRPr="004245B1">
              <w:t> </w:t>
            </w:r>
            <w:r w:rsidRPr="004245B1">
              <w:t xml:space="preserve">2 of the </w:t>
            </w:r>
            <w:r w:rsidRPr="004245B1">
              <w:rPr>
                <w:i/>
              </w:rPr>
              <w:t>Primary Industries Research and Development Act 1989</w:t>
            </w:r>
            <w:r w:rsidRPr="004245B1">
              <w:t>.</w:t>
            </w:r>
          </w:p>
        </w:tc>
      </w:tr>
      <w:tr w:rsidR="008A41F0" w:rsidRPr="004245B1" w:rsidTr="00AF1E25">
        <w:tc>
          <w:tcPr>
            <w:tcW w:w="434" w:type="pct"/>
          </w:tcPr>
          <w:p w:rsidR="008A41F0" w:rsidRPr="004245B1" w:rsidRDefault="008A41F0" w:rsidP="00EC071F">
            <w:pPr>
              <w:pStyle w:val="Tabletext"/>
            </w:pPr>
            <w:r w:rsidRPr="004245B1">
              <w:t>8</w:t>
            </w:r>
          </w:p>
        </w:tc>
        <w:tc>
          <w:tcPr>
            <w:tcW w:w="1633" w:type="pct"/>
          </w:tcPr>
          <w:p w:rsidR="008A41F0" w:rsidRPr="004245B1" w:rsidRDefault="008A41F0" w:rsidP="00EC071F">
            <w:pPr>
              <w:pStyle w:val="Tabletext"/>
            </w:pPr>
            <w:r w:rsidRPr="004245B1">
              <w:t>Editorial Advisory Board</w:t>
            </w:r>
          </w:p>
        </w:tc>
        <w:tc>
          <w:tcPr>
            <w:tcW w:w="2933" w:type="pct"/>
          </w:tcPr>
          <w:p w:rsidR="008A41F0" w:rsidRPr="004245B1" w:rsidRDefault="008A41F0" w:rsidP="00EC071F">
            <w:pPr>
              <w:pStyle w:val="Tabletext"/>
            </w:pPr>
            <w:r w:rsidRPr="004245B1">
              <w:t>Subject to a minimum payment of $3,423 per year.</w:t>
            </w:r>
          </w:p>
        </w:tc>
      </w:tr>
      <w:tr w:rsidR="008A41F0" w:rsidRPr="004245B1" w:rsidTr="00AF1E25">
        <w:tc>
          <w:tcPr>
            <w:tcW w:w="434" w:type="pct"/>
          </w:tcPr>
          <w:p w:rsidR="008A41F0" w:rsidRPr="004245B1" w:rsidRDefault="008A41F0" w:rsidP="00EC071F">
            <w:pPr>
              <w:pStyle w:val="Tabletext"/>
            </w:pPr>
            <w:r w:rsidRPr="004245B1">
              <w:t>9</w:t>
            </w:r>
          </w:p>
        </w:tc>
        <w:tc>
          <w:tcPr>
            <w:tcW w:w="1633" w:type="pct"/>
          </w:tcPr>
          <w:p w:rsidR="008A41F0" w:rsidRPr="004245B1" w:rsidRDefault="008A41F0" w:rsidP="00EC071F">
            <w:pPr>
              <w:pStyle w:val="Tabletext"/>
            </w:pPr>
            <w:r w:rsidRPr="004245B1">
              <w:t>Ministerial Advisory Committee on Blood Borne Viruses and Sexually Transmissible Infections (MACBBVSTI)</w:t>
            </w:r>
          </w:p>
        </w:tc>
        <w:tc>
          <w:tcPr>
            <w:tcW w:w="2933" w:type="pct"/>
          </w:tcPr>
          <w:p w:rsidR="008A41F0" w:rsidRPr="004245B1" w:rsidRDefault="008A41F0" w:rsidP="00EC071F">
            <w:pPr>
              <w:pStyle w:val="Tabletext"/>
            </w:pPr>
            <w:r w:rsidRPr="004245B1">
              <w:t>Members appointed as organisational representatives, such as Federal Parliamentarians and State or Territory officials, do not receive the travel allowance determined for MACBBVSTI Members if they have an entitlement to travel allowance from a different source.</w:t>
            </w:r>
          </w:p>
        </w:tc>
      </w:tr>
      <w:tr w:rsidR="008A41F0" w:rsidRPr="004245B1" w:rsidTr="00AF1E25">
        <w:tc>
          <w:tcPr>
            <w:tcW w:w="434" w:type="pct"/>
          </w:tcPr>
          <w:p w:rsidR="008A41F0" w:rsidRPr="004245B1" w:rsidRDefault="008A41F0" w:rsidP="00EC071F">
            <w:pPr>
              <w:pStyle w:val="Tabletext"/>
            </w:pPr>
            <w:r w:rsidRPr="004245B1">
              <w:t>10</w:t>
            </w:r>
          </w:p>
        </w:tc>
        <w:tc>
          <w:tcPr>
            <w:tcW w:w="1633" w:type="pct"/>
          </w:tcPr>
          <w:p w:rsidR="008A41F0" w:rsidRPr="004245B1" w:rsidRDefault="008A41F0" w:rsidP="00EC071F">
            <w:pPr>
              <w:pStyle w:val="Tabletext"/>
            </w:pPr>
            <w:r w:rsidRPr="004245B1">
              <w:t xml:space="preserve">Examiner, Australian Criminal </w:t>
            </w:r>
            <w:r w:rsidRPr="004245B1">
              <w:lastRenderedPageBreak/>
              <w:t>Intelligence Commission</w:t>
            </w:r>
          </w:p>
        </w:tc>
        <w:tc>
          <w:tcPr>
            <w:tcW w:w="2933" w:type="pct"/>
          </w:tcPr>
          <w:p w:rsidR="008A41F0" w:rsidRPr="004245B1" w:rsidRDefault="008A41F0" w:rsidP="00EC071F">
            <w:pPr>
              <w:pStyle w:val="Tabletext"/>
            </w:pPr>
            <w:r w:rsidRPr="004245B1">
              <w:lastRenderedPageBreak/>
              <w:t xml:space="preserve">The maximum amount an Examiner who is paid by way of </w:t>
            </w:r>
            <w:r w:rsidRPr="004245B1">
              <w:lastRenderedPageBreak/>
              <w:t>daily fees can be paid in one year is $247,330.</w:t>
            </w:r>
          </w:p>
        </w:tc>
      </w:tr>
      <w:tr w:rsidR="008A41F0" w:rsidRPr="004245B1" w:rsidTr="00AF1E25">
        <w:tc>
          <w:tcPr>
            <w:tcW w:w="434" w:type="pct"/>
          </w:tcPr>
          <w:p w:rsidR="008A41F0" w:rsidRPr="004245B1" w:rsidRDefault="008A41F0" w:rsidP="00EC071F">
            <w:pPr>
              <w:pStyle w:val="Tabletext"/>
            </w:pPr>
            <w:r w:rsidRPr="004245B1">
              <w:lastRenderedPageBreak/>
              <w:t>11</w:t>
            </w:r>
          </w:p>
        </w:tc>
        <w:tc>
          <w:tcPr>
            <w:tcW w:w="1633" w:type="pct"/>
          </w:tcPr>
          <w:p w:rsidR="008A41F0" w:rsidRPr="004245B1" w:rsidRDefault="008A41F0" w:rsidP="00EC071F">
            <w:pPr>
              <w:pStyle w:val="Tabletext"/>
            </w:pPr>
            <w:r w:rsidRPr="004245B1">
              <w:t>Australian Competition and Consumer Commission—Associate Member (Agriculture)</w:t>
            </w:r>
          </w:p>
        </w:tc>
        <w:tc>
          <w:tcPr>
            <w:tcW w:w="2933" w:type="pct"/>
          </w:tcPr>
          <w:p w:rsidR="008A41F0" w:rsidRPr="004245B1" w:rsidRDefault="008A41F0" w:rsidP="00E32F36">
            <w:pPr>
              <w:pStyle w:val="Tabletext"/>
            </w:pPr>
            <w:r w:rsidRPr="004245B1">
              <w:t>The office holder is to receive an annual fee of $267,020 while working the equivalent of 3 days per week, in accordance with Part</w:t>
            </w:r>
            <w:r w:rsidR="004245B1" w:rsidRPr="004245B1">
              <w:t> </w:t>
            </w:r>
            <w:r w:rsidRPr="004245B1">
              <w:t xml:space="preserve">3, instead of the amount in </w:t>
            </w:r>
            <w:r w:rsidR="00E32F36" w:rsidRPr="004245B1">
              <w:t>c</w:t>
            </w:r>
            <w:r w:rsidRPr="004245B1">
              <w:t>olumn 4 of Table 4A.</w:t>
            </w:r>
          </w:p>
        </w:tc>
      </w:tr>
      <w:tr w:rsidR="008A41F0" w:rsidRPr="004245B1" w:rsidTr="00AF1E25">
        <w:tc>
          <w:tcPr>
            <w:tcW w:w="434" w:type="pct"/>
          </w:tcPr>
          <w:p w:rsidR="008A41F0" w:rsidRPr="004245B1" w:rsidRDefault="008A41F0" w:rsidP="00EC071F">
            <w:pPr>
              <w:pStyle w:val="Tabletext"/>
            </w:pPr>
            <w:r w:rsidRPr="004245B1">
              <w:t>12</w:t>
            </w:r>
          </w:p>
        </w:tc>
        <w:tc>
          <w:tcPr>
            <w:tcW w:w="1633" w:type="pct"/>
          </w:tcPr>
          <w:p w:rsidR="008A41F0" w:rsidRPr="004245B1" w:rsidRDefault="008A41F0" w:rsidP="00EC071F">
            <w:pPr>
              <w:pStyle w:val="Tabletext"/>
            </w:pPr>
            <w:r w:rsidRPr="004245B1">
              <w:t>Fair Work Commission—Expert Panel Member</w:t>
            </w:r>
          </w:p>
        </w:tc>
        <w:tc>
          <w:tcPr>
            <w:tcW w:w="2933" w:type="pct"/>
          </w:tcPr>
          <w:p w:rsidR="008A41F0" w:rsidRPr="004245B1" w:rsidRDefault="008A41F0" w:rsidP="00EC071F">
            <w:pPr>
              <w:pStyle w:val="Tabletext"/>
            </w:pPr>
            <w:r w:rsidRPr="004245B1">
              <w:t>Fees for all official business are to be calculated in accordance with subsection</w:t>
            </w:r>
            <w:r w:rsidR="004245B1" w:rsidRPr="004245B1">
              <w:t> </w:t>
            </w:r>
            <w:r w:rsidRPr="004245B1">
              <w:t>20(3). Subsection</w:t>
            </w:r>
            <w:r w:rsidR="004245B1" w:rsidRPr="004245B1">
              <w:t> </w:t>
            </w:r>
            <w:r w:rsidRPr="004245B1">
              <w:t>20(1) does not apply.</w:t>
            </w:r>
          </w:p>
        </w:tc>
      </w:tr>
      <w:tr w:rsidR="008A41F0" w:rsidRPr="004245B1" w:rsidTr="00AF1E25">
        <w:tc>
          <w:tcPr>
            <w:tcW w:w="434" w:type="pct"/>
          </w:tcPr>
          <w:p w:rsidR="008A41F0" w:rsidRPr="004245B1" w:rsidRDefault="008A41F0" w:rsidP="00EC071F">
            <w:pPr>
              <w:pStyle w:val="Tabletext"/>
            </w:pPr>
            <w:r w:rsidRPr="004245B1">
              <w:t>13</w:t>
            </w:r>
          </w:p>
        </w:tc>
        <w:tc>
          <w:tcPr>
            <w:tcW w:w="1633" w:type="pct"/>
          </w:tcPr>
          <w:p w:rsidR="008A41F0" w:rsidRPr="004245B1" w:rsidRDefault="008A41F0" w:rsidP="00EC071F">
            <w:pPr>
              <w:pStyle w:val="Tabletext"/>
            </w:pPr>
            <w:r w:rsidRPr="004245B1">
              <w:t>Administrative Appeals Tribunal (AAT)—former Migration Review Tribunal (MRT) and Refugee Review Tribunal (RRT)</w:t>
            </w:r>
          </w:p>
        </w:tc>
        <w:tc>
          <w:tcPr>
            <w:tcW w:w="2933" w:type="pct"/>
          </w:tcPr>
          <w:p w:rsidR="008A41F0" w:rsidRPr="004245B1" w:rsidRDefault="008A41F0" w:rsidP="00EC071F">
            <w:pPr>
              <w:pStyle w:val="Tabletext"/>
            </w:pPr>
            <w:r w:rsidRPr="004245B1">
              <w:t>This instrument applies to an AAT member appointed on a part</w:t>
            </w:r>
            <w:r w:rsidR="000D509F">
              <w:noBreakHyphen/>
            </w:r>
            <w:r w:rsidRPr="004245B1">
              <w:t>time basis who is a former member of the MRT or the RRT and is covered by item</w:t>
            </w:r>
            <w:r w:rsidR="004245B1" w:rsidRPr="004245B1">
              <w:t> </w:t>
            </w:r>
            <w:r w:rsidRPr="004245B1">
              <w:t>5 of Schedule</w:t>
            </w:r>
            <w:r w:rsidR="004245B1" w:rsidRPr="004245B1">
              <w:t> </w:t>
            </w:r>
            <w:r w:rsidRPr="004245B1">
              <w:t xml:space="preserve">9 to the </w:t>
            </w:r>
            <w:r w:rsidRPr="004245B1">
              <w:rPr>
                <w:i/>
              </w:rPr>
              <w:t>Tribunals Amalgamation Act 2015</w:t>
            </w:r>
            <w:r w:rsidRPr="004245B1">
              <w:t xml:space="preserve"> (i.e. for the remaining balance of the former MRT or RRT member’s term of appointment that commenced before 1</w:t>
            </w:r>
            <w:r w:rsidR="004245B1" w:rsidRPr="004245B1">
              <w:t> </w:t>
            </w:r>
            <w:r w:rsidRPr="004245B1">
              <w:t>July 2015). Section</w:t>
            </w:r>
            <w:r w:rsidR="004245B1" w:rsidRPr="004245B1">
              <w:t> </w:t>
            </w:r>
            <w:r w:rsidRPr="004245B1">
              <w:t>20 of this instrument does not apply. The following conditions apply:</w:t>
            </w:r>
          </w:p>
          <w:p w:rsidR="008A41F0" w:rsidRPr="004245B1" w:rsidRDefault="008A41F0" w:rsidP="00EC071F">
            <w:pPr>
              <w:pStyle w:val="Tablea"/>
            </w:pPr>
            <w:r w:rsidRPr="004245B1">
              <w:t>(a) members receive a daily fee for 7 hours work (which may accumulate over several days);</w:t>
            </w:r>
          </w:p>
          <w:p w:rsidR="008A41F0" w:rsidRPr="004245B1" w:rsidRDefault="008A41F0" w:rsidP="00EC071F">
            <w:pPr>
              <w:pStyle w:val="Tablea"/>
            </w:pPr>
            <w:r w:rsidRPr="004245B1">
              <w:t>(b) the nature, reasonableness and duration of official business is to be reviewed prior to payment of fees, according to governance arrangements established by the President of the AAT.</w:t>
            </w:r>
          </w:p>
        </w:tc>
      </w:tr>
      <w:tr w:rsidR="008A41F0" w:rsidRPr="004245B1" w:rsidTr="00AF1E25">
        <w:tc>
          <w:tcPr>
            <w:tcW w:w="434" w:type="pct"/>
          </w:tcPr>
          <w:p w:rsidR="008A41F0" w:rsidRPr="004245B1" w:rsidRDefault="008A41F0" w:rsidP="00EC071F">
            <w:pPr>
              <w:pStyle w:val="Tabletext"/>
            </w:pPr>
            <w:r w:rsidRPr="004245B1">
              <w:t>14</w:t>
            </w:r>
          </w:p>
        </w:tc>
        <w:tc>
          <w:tcPr>
            <w:tcW w:w="1633" w:type="pct"/>
          </w:tcPr>
          <w:p w:rsidR="008A41F0" w:rsidRPr="004245B1" w:rsidRDefault="008A41F0" w:rsidP="00EC071F">
            <w:pPr>
              <w:pStyle w:val="Tabletext"/>
            </w:pPr>
            <w:r w:rsidRPr="004245B1">
              <w:t>Classification Review Board</w:t>
            </w:r>
          </w:p>
        </w:tc>
        <w:tc>
          <w:tcPr>
            <w:tcW w:w="2933" w:type="pct"/>
          </w:tcPr>
          <w:p w:rsidR="008A41F0" w:rsidRPr="004245B1" w:rsidRDefault="008A41F0" w:rsidP="00EC071F">
            <w:pPr>
              <w:pStyle w:val="Tabletext"/>
            </w:pPr>
            <w:r w:rsidRPr="004245B1">
              <w:t>When the Deputy Convenor acts as Convenor, the Deputy Convenor is entitled to the remuneration and other conditions determined for the Convenor.</w:t>
            </w:r>
          </w:p>
        </w:tc>
      </w:tr>
      <w:tr w:rsidR="008A41F0" w:rsidRPr="004245B1" w:rsidTr="00AF1E25">
        <w:tc>
          <w:tcPr>
            <w:tcW w:w="434" w:type="pct"/>
          </w:tcPr>
          <w:p w:rsidR="008A41F0" w:rsidRPr="004245B1" w:rsidRDefault="008A41F0" w:rsidP="00EC071F">
            <w:pPr>
              <w:pStyle w:val="Tabletext"/>
            </w:pPr>
            <w:r w:rsidRPr="004245B1">
              <w:t>15</w:t>
            </w:r>
          </w:p>
        </w:tc>
        <w:tc>
          <w:tcPr>
            <w:tcW w:w="1633" w:type="pct"/>
          </w:tcPr>
          <w:p w:rsidR="008A41F0" w:rsidRPr="004245B1" w:rsidRDefault="008A41F0" w:rsidP="00EC071F">
            <w:pPr>
              <w:pStyle w:val="Tabletext"/>
            </w:pPr>
            <w:r w:rsidRPr="004245B1">
              <w:t>Defence Force Advocate</w:t>
            </w:r>
          </w:p>
        </w:tc>
        <w:tc>
          <w:tcPr>
            <w:tcW w:w="2933" w:type="pct"/>
          </w:tcPr>
          <w:p w:rsidR="008A41F0" w:rsidRPr="004245B1" w:rsidRDefault="008A41F0" w:rsidP="00EC071F">
            <w:pPr>
              <w:pStyle w:val="Tabletext"/>
            </w:pPr>
            <w:r w:rsidRPr="004245B1">
              <w:t>The daily fee specified in Table 4A is payable when the Advocate undertakes tasks that do not require the advocacy and legal advice skills of a Senior Counsel. Fees payable for advocacy and legal advice that the Department certifies as within the Advocate’s functions under section</w:t>
            </w:r>
            <w:r w:rsidR="004245B1" w:rsidRPr="004245B1">
              <w:t> </w:t>
            </w:r>
            <w:r w:rsidRPr="004245B1">
              <w:t xml:space="preserve">58T of the </w:t>
            </w:r>
            <w:r w:rsidRPr="004245B1">
              <w:rPr>
                <w:i/>
              </w:rPr>
              <w:t>Defence Act 1903</w:t>
            </w:r>
            <w:r w:rsidRPr="004245B1">
              <w:t xml:space="preserve"> and requiring the skills of a Senior Counsel or a Queen’s Counsel, is to be at the rate of $3,500 per day.</w:t>
            </w:r>
          </w:p>
        </w:tc>
      </w:tr>
      <w:tr w:rsidR="008A41F0" w:rsidRPr="004245B1" w:rsidTr="00AF1E25">
        <w:tc>
          <w:tcPr>
            <w:tcW w:w="434" w:type="pct"/>
          </w:tcPr>
          <w:p w:rsidR="008A41F0" w:rsidRPr="004245B1" w:rsidRDefault="008A41F0" w:rsidP="00EC071F">
            <w:pPr>
              <w:pStyle w:val="Tabletext"/>
            </w:pPr>
            <w:r w:rsidRPr="004245B1">
              <w:t>16</w:t>
            </w:r>
          </w:p>
        </w:tc>
        <w:tc>
          <w:tcPr>
            <w:tcW w:w="1633" w:type="pct"/>
          </w:tcPr>
          <w:p w:rsidR="008A41F0" w:rsidRPr="004245B1" w:rsidRDefault="008A41F0" w:rsidP="00EC071F">
            <w:pPr>
              <w:pStyle w:val="Tabletext"/>
            </w:pPr>
            <w:r w:rsidRPr="004245B1">
              <w:t>Superannuation Complaints Tribunal (SCT)</w:t>
            </w:r>
          </w:p>
        </w:tc>
        <w:tc>
          <w:tcPr>
            <w:tcW w:w="2933" w:type="pct"/>
          </w:tcPr>
          <w:p w:rsidR="008A41F0" w:rsidRPr="004245B1" w:rsidRDefault="008A41F0" w:rsidP="00EC071F">
            <w:pPr>
              <w:pStyle w:val="Tabletext"/>
            </w:pPr>
            <w:r w:rsidRPr="004245B1">
              <w:t>All daily fees for part</w:t>
            </w:r>
            <w:r w:rsidR="000D509F">
              <w:noBreakHyphen/>
            </w:r>
            <w:r w:rsidRPr="004245B1">
              <w:t>time office holders of the SCT are calculated in accordance with subsection</w:t>
            </w:r>
            <w:r w:rsidR="004245B1" w:rsidRPr="004245B1">
              <w:t> </w:t>
            </w:r>
            <w:r w:rsidRPr="004245B1">
              <w:t>20(3); subsection</w:t>
            </w:r>
            <w:r w:rsidR="004245B1" w:rsidRPr="004245B1">
              <w:t> </w:t>
            </w:r>
            <w:r w:rsidRPr="004245B1">
              <w:t>20(1) does not apply. The following conditions also apply:</w:t>
            </w:r>
          </w:p>
          <w:p w:rsidR="008A41F0" w:rsidRPr="004245B1" w:rsidRDefault="008A41F0" w:rsidP="00EC071F">
            <w:pPr>
              <w:pStyle w:val="Tablea"/>
            </w:pPr>
            <w:r w:rsidRPr="004245B1">
              <w:t>(a) the time referred to in subsection</w:t>
            </w:r>
            <w:r w:rsidR="004245B1" w:rsidRPr="004245B1">
              <w:t> </w:t>
            </w:r>
            <w:r w:rsidRPr="004245B1">
              <w:t>20(3) includes all official travel time; time spent on Tribunal business; and preparation for, attendance and finalisation of all matters associated with a Tribunal hearing;</w:t>
            </w:r>
          </w:p>
          <w:p w:rsidR="008A41F0" w:rsidRPr="004245B1" w:rsidRDefault="008A41F0" w:rsidP="00EC071F">
            <w:pPr>
              <w:pStyle w:val="Tablea"/>
            </w:pPr>
            <w:r w:rsidRPr="004245B1">
              <w:t>(b) the Chair of the SCT is to certify the nature, reasonableness and duration of official business undertaken prior to any payment of fees.</w:t>
            </w:r>
          </w:p>
        </w:tc>
      </w:tr>
      <w:tr w:rsidR="008A41F0" w:rsidRPr="004245B1" w:rsidTr="00AF1E25">
        <w:tc>
          <w:tcPr>
            <w:tcW w:w="434" w:type="pct"/>
          </w:tcPr>
          <w:p w:rsidR="008A41F0" w:rsidRPr="004245B1" w:rsidRDefault="008A41F0" w:rsidP="00EC071F">
            <w:pPr>
              <w:pStyle w:val="Tabletext"/>
            </w:pPr>
            <w:r w:rsidRPr="004245B1">
              <w:lastRenderedPageBreak/>
              <w:t>17</w:t>
            </w:r>
          </w:p>
        </w:tc>
        <w:tc>
          <w:tcPr>
            <w:tcW w:w="1633" w:type="pct"/>
          </w:tcPr>
          <w:p w:rsidR="008A41F0" w:rsidRPr="004245B1" w:rsidRDefault="008A41F0" w:rsidP="00EC071F">
            <w:pPr>
              <w:pStyle w:val="Tabletext"/>
            </w:pPr>
            <w:r w:rsidRPr="004245B1">
              <w:t>Climate Change Authority Associate Member</w:t>
            </w:r>
          </w:p>
        </w:tc>
        <w:tc>
          <w:tcPr>
            <w:tcW w:w="2933" w:type="pct"/>
          </w:tcPr>
          <w:p w:rsidR="008A41F0" w:rsidRPr="004245B1" w:rsidRDefault="008A41F0" w:rsidP="00EC071F">
            <w:pPr>
              <w:pStyle w:val="Tabletext"/>
            </w:pPr>
            <w:r w:rsidRPr="004245B1">
              <w:t>An Associate Member of the Climate Change Authority appointed before 12</w:t>
            </w:r>
            <w:r w:rsidR="004245B1" w:rsidRPr="004245B1">
              <w:t> </w:t>
            </w:r>
            <w:r w:rsidRPr="004245B1">
              <w:t>February 2018 is to receive $934 instead of the fee in Table 4A for the duration of the office holder’s current term of appointment.</w:t>
            </w:r>
          </w:p>
        </w:tc>
      </w:tr>
      <w:tr w:rsidR="008A41F0" w:rsidRPr="004245B1" w:rsidTr="00AF1E25">
        <w:tc>
          <w:tcPr>
            <w:tcW w:w="434" w:type="pct"/>
          </w:tcPr>
          <w:p w:rsidR="008A41F0" w:rsidRPr="004245B1" w:rsidRDefault="008A41F0" w:rsidP="00EC071F">
            <w:pPr>
              <w:pStyle w:val="Tabletext"/>
            </w:pPr>
            <w:r w:rsidRPr="004245B1">
              <w:t>18</w:t>
            </w:r>
          </w:p>
        </w:tc>
        <w:tc>
          <w:tcPr>
            <w:tcW w:w="1633" w:type="pct"/>
          </w:tcPr>
          <w:p w:rsidR="008A41F0" w:rsidRPr="004245B1" w:rsidRDefault="008A41F0" w:rsidP="00EC071F">
            <w:pPr>
              <w:pStyle w:val="Tabletext"/>
            </w:pPr>
            <w:r w:rsidRPr="004245B1">
              <w:t>Torres Strait Regional Authority</w:t>
            </w:r>
          </w:p>
        </w:tc>
        <w:tc>
          <w:tcPr>
            <w:tcW w:w="2933" w:type="pct"/>
          </w:tcPr>
          <w:p w:rsidR="008A41F0" w:rsidRPr="004245B1" w:rsidRDefault="008A41F0" w:rsidP="00EC071F">
            <w:pPr>
              <w:pStyle w:val="Tabletext"/>
            </w:pPr>
            <w:r w:rsidRPr="004245B1">
              <w:t>Section</w:t>
            </w:r>
            <w:r w:rsidR="004245B1" w:rsidRPr="004245B1">
              <w:t> </w:t>
            </w:r>
            <w:r w:rsidRPr="004245B1">
              <w:t>20 does not apply. Office holders are to be paid in accordance with the following conditions:</w:t>
            </w:r>
          </w:p>
          <w:p w:rsidR="008A41F0" w:rsidRPr="004245B1" w:rsidRDefault="008A41F0" w:rsidP="00EC071F">
            <w:pPr>
              <w:pStyle w:val="Tablea"/>
            </w:pPr>
            <w:r w:rsidRPr="004245B1">
              <w:t>(a) for formal meetings or authority business aggregating 6 hours or more on any one day—100% of the daily fee;</w:t>
            </w:r>
          </w:p>
          <w:p w:rsidR="008A41F0" w:rsidRPr="004245B1" w:rsidRDefault="008A41F0" w:rsidP="00EC071F">
            <w:pPr>
              <w:pStyle w:val="Tablea"/>
            </w:pPr>
            <w:r w:rsidRPr="004245B1">
              <w:t>(b) for formal meetings or authority business aggregating 3 hours or more but less than 6 hours on any one day—60% of the daily fee;</w:t>
            </w:r>
          </w:p>
          <w:p w:rsidR="008A41F0" w:rsidRPr="004245B1" w:rsidRDefault="008A41F0" w:rsidP="00EC071F">
            <w:pPr>
              <w:pStyle w:val="Tablea"/>
            </w:pPr>
            <w:r w:rsidRPr="004245B1">
              <w:t>(c) for formal meetings or authority business aggregating less than 3 hours on any one day—40% of the daily fee.</w:t>
            </w:r>
          </w:p>
        </w:tc>
      </w:tr>
      <w:tr w:rsidR="008A41F0" w:rsidRPr="004245B1" w:rsidTr="0089360D">
        <w:tc>
          <w:tcPr>
            <w:tcW w:w="434" w:type="pct"/>
          </w:tcPr>
          <w:p w:rsidR="008A41F0" w:rsidRPr="004245B1" w:rsidRDefault="008A41F0" w:rsidP="00EC071F">
            <w:pPr>
              <w:pStyle w:val="Tabletext"/>
            </w:pPr>
            <w:r w:rsidRPr="004245B1">
              <w:t>19</w:t>
            </w:r>
          </w:p>
        </w:tc>
        <w:tc>
          <w:tcPr>
            <w:tcW w:w="1633" w:type="pct"/>
          </w:tcPr>
          <w:p w:rsidR="008A41F0" w:rsidRPr="004245B1" w:rsidRDefault="008A41F0" w:rsidP="00EC071F">
            <w:pPr>
              <w:pStyle w:val="Tabletext"/>
            </w:pPr>
            <w:r w:rsidRPr="004245B1">
              <w:t>Military Rehabilitation and Compensation Commission</w:t>
            </w:r>
          </w:p>
        </w:tc>
        <w:tc>
          <w:tcPr>
            <w:tcW w:w="2933" w:type="pct"/>
          </w:tcPr>
          <w:p w:rsidR="008A41F0" w:rsidRPr="004245B1" w:rsidRDefault="008A41F0" w:rsidP="003D7F67">
            <w:pPr>
              <w:pStyle w:val="Tabletext"/>
            </w:pPr>
            <w:r w:rsidRPr="004245B1">
              <w:t>Where a member has an entitlement to Tier 1 travel by virtue of a full</w:t>
            </w:r>
            <w:r w:rsidR="000D509F">
              <w:noBreakHyphen/>
            </w:r>
            <w:r w:rsidRPr="004245B1">
              <w:t>time appointment, that entitlement also applies to this office.</w:t>
            </w:r>
          </w:p>
        </w:tc>
      </w:tr>
      <w:tr w:rsidR="00E46369" w:rsidRPr="004245B1" w:rsidTr="00AF1E25">
        <w:tc>
          <w:tcPr>
            <w:tcW w:w="434" w:type="pct"/>
            <w:tcBorders>
              <w:bottom w:val="single" w:sz="12" w:space="0" w:color="auto"/>
            </w:tcBorders>
          </w:tcPr>
          <w:p w:rsidR="00E46369" w:rsidRPr="004245B1" w:rsidRDefault="00E46369" w:rsidP="00EC071F">
            <w:pPr>
              <w:pStyle w:val="Tabletext"/>
            </w:pPr>
            <w:r w:rsidRPr="00080FFE">
              <w:t>20</w:t>
            </w:r>
          </w:p>
        </w:tc>
        <w:tc>
          <w:tcPr>
            <w:tcW w:w="1633" w:type="pct"/>
            <w:tcBorders>
              <w:bottom w:val="single" w:sz="12" w:space="0" w:color="auto"/>
            </w:tcBorders>
          </w:tcPr>
          <w:p w:rsidR="00E46369" w:rsidRPr="004245B1" w:rsidRDefault="00E46369" w:rsidP="00EC071F">
            <w:pPr>
              <w:pStyle w:val="Tabletext"/>
            </w:pPr>
            <w:r w:rsidRPr="00080FFE">
              <w:t>Inspector</w:t>
            </w:r>
            <w:r w:rsidR="000D509F">
              <w:noBreakHyphen/>
            </w:r>
            <w:r w:rsidRPr="00080FFE">
              <w:t>General of Live Animal Exports</w:t>
            </w:r>
          </w:p>
        </w:tc>
        <w:tc>
          <w:tcPr>
            <w:tcW w:w="2933" w:type="pct"/>
            <w:tcBorders>
              <w:bottom w:val="single" w:sz="12" w:space="0" w:color="auto"/>
            </w:tcBorders>
          </w:tcPr>
          <w:p w:rsidR="00E46369" w:rsidRPr="004245B1" w:rsidRDefault="00E46369" w:rsidP="003D7F67">
            <w:pPr>
              <w:pStyle w:val="Tabletext"/>
            </w:pPr>
            <w:r w:rsidRPr="00080FFE">
              <w:t>The daily fee is capped at 120 days per year.</w:t>
            </w:r>
          </w:p>
        </w:tc>
      </w:tr>
    </w:tbl>
    <w:p w:rsidR="003F0661" w:rsidRPr="004245B1" w:rsidRDefault="003F0661" w:rsidP="00B321F3">
      <w:pPr>
        <w:pStyle w:val="Tabletext"/>
      </w:pPr>
    </w:p>
    <w:p w:rsidR="00B321F3" w:rsidRPr="004245B1" w:rsidRDefault="005A2D5D" w:rsidP="00B321F3">
      <w:pPr>
        <w:pStyle w:val="ActHead5"/>
      </w:pPr>
      <w:bookmarkStart w:id="27" w:name="_Toc29978961"/>
      <w:r w:rsidRPr="004245B1">
        <w:rPr>
          <w:rStyle w:val="CharSectno"/>
        </w:rPr>
        <w:t>23</w:t>
      </w:r>
      <w:r w:rsidR="00B321F3" w:rsidRPr="004245B1">
        <w:t xml:space="preserve">  Specified professional committees</w:t>
      </w:r>
      <w:bookmarkEnd w:id="27"/>
    </w:p>
    <w:p w:rsidR="00B321F3" w:rsidRPr="004245B1" w:rsidRDefault="00B321F3" w:rsidP="00B321F3">
      <w:pPr>
        <w:pStyle w:val="subsection"/>
      </w:pPr>
      <w:r w:rsidRPr="004245B1">
        <w:tab/>
      </w:r>
      <w:r w:rsidRPr="004245B1">
        <w:tab/>
        <w:t>The following table (</w:t>
      </w:r>
      <w:r w:rsidRPr="004245B1">
        <w:rPr>
          <w:b/>
          <w:i/>
        </w:rPr>
        <w:t>Table 4C</w:t>
      </w:r>
      <w:r w:rsidRPr="004245B1">
        <w:t xml:space="preserve">) sets out the </w:t>
      </w:r>
      <w:r w:rsidRPr="004245B1">
        <w:rPr>
          <w:b/>
          <w:i/>
        </w:rPr>
        <w:t>specified professional committees</w:t>
      </w:r>
      <w:r w:rsidRPr="004245B1">
        <w:t>.</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B321F3" w:rsidRPr="004245B1" w:rsidTr="00AF1E25">
        <w:trPr>
          <w:cantSplit/>
          <w:tblHeader/>
        </w:trPr>
        <w:tc>
          <w:tcPr>
            <w:tcW w:w="5000" w:type="pct"/>
            <w:gridSpan w:val="2"/>
            <w:tcBorders>
              <w:top w:val="single" w:sz="12" w:space="0" w:color="auto"/>
              <w:bottom w:val="single" w:sz="6" w:space="0" w:color="auto"/>
            </w:tcBorders>
          </w:tcPr>
          <w:p w:rsidR="00B321F3" w:rsidRPr="004245B1" w:rsidRDefault="00B321F3" w:rsidP="003D3B73">
            <w:pPr>
              <w:pStyle w:val="TableHeading"/>
            </w:pPr>
            <w:r w:rsidRPr="004245B1">
              <w:t>Table 4C—Specified professional committees</w:t>
            </w:r>
          </w:p>
        </w:tc>
      </w:tr>
      <w:tr w:rsidR="00B321F3" w:rsidRPr="004245B1" w:rsidTr="00AF1E25">
        <w:trPr>
          <w:cantSplit/>
          <w:tblHeader/>
        </w:trPr>
        <w:tc>
          <w:tcPr>
            <w:tcW w:w="429" w:type="pct"/>
            <w:tcBorders>
              <w:top w:val="single" w:sz="6" w:space="0" w:color="auto"/>
              <w:bottom w:val="single" w:sz="12" w:space="0" w:color="auto"/>
            </w:tcBorders>
          </w:tcPr>
          <w:p w:rsidR="00B321F3" w:rsidRPr="004245B1" w:rsidRDefault="00B321F3" w:rsidP="003D3B73">
            <w:pPr>
              <w:pStyle w:val="TableHeading"/>
            </w:pPr>
            <w:r w:rsidRPr="004245B1">
              <w:t>Item</w:t>
            </w:r>
          </w:p>
        </w:tc>
        <w:tc>
          <w:tcPr>
            <w:tcW w:w="4571" w:type="pct"/>
            <w:tcBorders>
              <w:top w:val="single" w:sz="6" w:space="0" w:color="auto"/>
              <w:bottom w:val="single" w:sz="12" w:space="0" w:color="auto"/>
            </w:tcBorders>
          </w:tcPr>
          <w:p w:rsidR="00B321F3" w:rsidRPr="004245B1" w:rsidRDefault="00B321F3" w:rsidP="003D3B73">
            <w:pPr>
              <w:pStyle w:val="TableHeading"/>
            </w:pPr>
            <w:r w:rsidRPr="004245B1">
              <w:t>Professional committee</w:t>
            </w:r>
          </w:p>
        </w:tc>
      </w:tr>
      <w:tr w:rsidR="00B321F3" w:rsidRPr="004245B1" w:rsidTr="00AF1E25">
        <w:trPr>
          <w:cantSplit/>
        </w:trPr>
        <w:tc>
          <w:tcPr>
            <w:tcW w:w="429" w:type="pct"/>
            <w:tcBorders>
              <w:top w:val="single" w:sz="12" w:space="0" w:color="auto"/>
            </w:tcBorders>
          </w:tcPr>
          <w:p w:rsidR="00B321F3" w:rsidRPr="004245B1" w:rsidRDefault="00B321F3" w:rsidP="003D3B73">
            <w:pPr>
              <w:pStyle w:val="Tabletext"/>
            </w:pPr>
            <w:r w:rsidRPr="004245B1">
              <w:t>1</w:t>
            </w:r>
          </w:p>
        </w:tc>
        <w:tc>
          <w:tcPr>
            <w:tcW w:w="4571" w:type="pct"/>
            <w:tcBorders>
              <w:top w:val="single" w:sz="12" w:space="0" w:color="auto"/>
            </w:tcBorders>
          </w:tcPr>
          <w:p w:rsidR="00B321F3" w:rsidRPr="004245B1" w:rsidRDefault="00B321F3" w:rsidP="003D3B73">
            <w:pPr>
              <w:pStyle w:val="Tabletext"/>
            </w:pPr>
            <w:r w:rsidRPr="004245B1">
              <w:t>Advisory Committee for Biologicals</w:t>
            </w:r>
          </w:p>
        </w:tc>
      </w:tr>
      <w:tr w:rsidR="00B321F3" w:rsidRPr="004245B1" w:rsidTr="00AF1E25">
        <w:trPr>
          <w:cantSplit/>
        </w:trPr>
        <w:tc>
          <w:tcPr>
            <w:tcW w:w="429" w:type="pct"/>
          </w:tcPr>
          <w:p w:rsidR="00B321F3" w:rsidRPr="004245B1" w:rsidRDefault="00B321F3" w:rsidP="003D3B73">
            <w:pPr>
              <w:pStyle w:val="Tabletext"/>
            </w:pPr>
            <w:r w:rsidRPr="004245B1">
              <w:t>2</w:t>
            </w:r>
          </w:p>
        </w:tc>
        <w:tc>
          <w:tcPr>
            <w:tcW w:w="4571" w:type="pct"/>
          </w:tcPr>
          <w:p w:rsidR="00B321F3" w:rsidRPr="004245B1" w:rsidRDefault="00B321F3" w:rsidP="003D3B73">
            <w:pPr>
              <w:pStyle w:val="Tabletext"/>
            </w:pPr>
            <w:r w:rsidRPr="004245B1">
              <w:t>Advisory Committee on Chemicals Scheduling</w:t>
            </w:r>
          </w:p>
        </w:tc>
      </w:tr>
      <w:tr w:rsidR="00B321F3" w:rsidRPr="004245B1" w:rsidTr="00AF1E25">
        <w:trPr>
          <w:cantSplit/>
        </w:trPr>
        <w:tc>
          <w:tcPr>
            <w:tcW w:w="429" w:type="pct"/>
          </w:tcPr>
          <w:p w:rsidR="00B321F3" w:rsidRPr="004245B1" w:rsidRDefault="00B321F3" w:rsidP="003D3B73">
            <w:pPr>
              <w:pStyle w:val="Tabletext"/>
            </w:pPr>
            <w:r w:rsidRPr="004245B1">
              <w:t>3</w:t>
            </w:r>
          </w:p>
        </w:tc>
        <w:tc>
          <w:tcPr>
            <w:tcW w:w="4571" w:type="pct"/>
          </w:tcPr>
          <w:p w:rsidR="00B321F3" w:rsidRPr="004245B1" w:rsidRDefault="00B321F3" w:rsidP="003D3B73">
            <w:pPr>
              <w:pStyle w:val="Tabletext"/>
            </w:pPr>
            <w:r w:rsidRPr="004245B1">
              <w:t>Advisory Committee on Complementary Medicines</w:t>
            </w:r>
          </w:p>
        </w:tc>
      </w:tr>
      <w:tr w:rsidR="00B321F3" w:rsidRPr="004245B1" w:rsidTr="00AF1E25">
        <w:trPr>
          <w:cantSplit/>
        </w:trPr>
        <w:tc>
          <w:tcPr>
            <w:tcW w:w="429" w:type="pct"/>
          </w:tcPr>
          <w:p w:rsidR="00B321F3" w:rsidRPr="004245B1" w:rsidRDefault="00B321F3" w:rsidP="003D3B73">
            <w:pPr>
              <w:pStyle w:val="Tabletext"/>
            </w:pPr>
            <w:r w:rsidRPr="004245B1">
              <w:t>4</w:t>
            </w:r>
          </w:p>
        </w:tc>
        <w:tc>
          <w:tcPr>
            <w:tcW w:w="4571" w:type="pct"/>
          </w:tcPr>
          <w:p w:rsidR="00B321F3" w:rsidRPr="004245B1" w:rsidRDefault="00B321F3" w:rsidP="003D3B73">
            <w:pPr>
              <w:pStyle w:val="Tabletext"/>
            </w:pPr>
            <w:r w:rsidRPr="004245B1">
              <w:t>Advisory Committee on Medical Devices</w:t>
            </w:r>
          </w:p>
        </w:tc>
      </w:tr>
      <w:tr w:rsidR="00B321F3" w:rsidRPr="004245B1" w:rsidTr="00AF1E25">
        <w:trPr>
          <w:cantSplit/>
        </w:trPr>
        <w:tc>
          <w:tcPr>
            <w:tcW w:w="429" w:type="pct"/>
          </w:tcPr>
          <w:p w:rsidR="00B321F3" w:rsidRPr="004245B1" w:rsidRDefault="00B321F3" w:rsidP="003D3B73">
            <w:pPr>
              <w:pStyle w:val="Tabletext"/>
            </w:pPr>
            <w:r w:rsidRPr="004245B1">
              <w:t>5</w:t>
            </w:r>
          </w:p>
        </w:tc>
        <w:tc>
          <w:tcPr>
            <w:tcW w:w="4571" w:type="pct"/>
          </w:tcPr>
          <w:p w:rsidR="00B321F3" w:rsidRPr="004245B1" w:rsidRDefault="00B321F3" w:rsidP="003D3B73">
            <w:pPr>
              <w:pStyle w:val="Tabletext"/>
            </w:pPr>
            <w:r w:rsidRPr="004245B1">
              <w:t>Advisory Committee on Medicines</w:t>
            </w:r>
          </w:p>
        </w:tc>
      </w:tr>
      <w:tr w:rsidR="00B321F3" w:rsidRPr="004245B1" w:rsidTr="00AF1E25">
        <w:trPr>
          <w:cantSplit/>
        </w:trPr>
        <w:tc>
          <w:tcPr>
            <w:tcW w:w="429" w:type="pct"/>
          </w:tcPr>
          <w:p w:rsidR="00B321F3" w:rsidRPr="004245B1" w:rsidRDefault="00B321F3" w:rsidP="003D3B73">
            <w:pPr>
              <w:pStyle w:val="Tabletext"/>
            </w:pPr>
            <w:r w:rsidRPr="004245B1">
              <w:t>6</w:t>
            </w:r>
          </w:p>
        </w:tc>
        <w:tc>
          <w:tcPr>
            <w:tcW w:w="4571" w:type="pct"/>
          </w:tcPr>
          <w:p w:rsidR="00B321F3" w:rsidRPr="004245B1" w:rsidRDefault="00B321F3" w:rsidP="003D3B73">
            <w:pPr>
              <w:pStyle w:val="Tabletext"/>
            </w:pPr>
            <w:r w:rsidRPr="004245B1">
              <w:t>Advisory Committee on Medicines Scheduling</w:t>
            </w:r>
          </w:p>
        </w:tc>
      </w:tr>
      <w:tr w:rsidR="00B321F3" w:rsidRPr="004245B1" w:rsidTr="00AF1E25">
        <w:trPr>
          <w:cantSplit/>
        </w:trPr>
        <w:tc>
          <w:tcPr>
            <w:tcW w:w="429" w:type="pct"/>
          </w:tcPr>
          <w:p w:rsidR="00B321F3" w:rsidRPr="004245B1" w:rsidRDefault="00B321F3" w:rsidP="003D3B73">
            <w:pPr>
              <w:pStyle w:val="Tabletext"/>
            </w:pPr>
            <w:r w:rsidRPr="004245B1">
              <w:t>7</w:t>
            </w:r>
          </w:p>
        </w:tc>
        <w:tc>
          <w:tcPr>
            <w:tcW w:w="4571" w:type="pct"/>
          </w:tcPr>
          <w:p w:rsidR="00B321F3" w:rsidRPr="004245B1" w:rsidRDefault="00B321F3" w:rsidP="003D3B73">
            <w:pPr>
              <w:pStyle w:val="Tabletext"/>
            </w:pPr>
            <w:r w:rsidRPr="004245B1">
              <w:t>Advisory Committee on Vaccines</w:t>
            </w:r>
          </w:p>
        </w:tc>
      </w:tr>
      <w:tr w:rsidR="00B321F3" w:rsidRPr="004245B1" w:rsidTr="00AF1E25">
        <w:trPr>
          <w:cantSplit/>
        </w:trPr>
        <w:tc>
          <w:tcPr>
            <w:tcW w:w="429" w:type="pct"/>
          </w:tcPr>
          <w:p w:rsidR="00B321F3" w:rsidRPr="004245B1" w:rsidRDefault="00B321F3" w:rsidP="003D3B73">
            <w:pPr>
              <w:pStyle w:val="Tabletext"/>
            </w:pPr>
            <w:r w:rsidRPr="004245B1">
              <w:t>8</w:t>
            </w:r>
          </w:p>
        </w:tc>
        <w:tc>
          <w:tcPr>
            <w:tcW w:w="4571" w:type="pct"/>
          </w:tcPr>
          <w:p w:rsidR="00B321F3" w:rsidRPr="004245B1" w:rsidRDefault="00B321F3" w:rsidP="003D3B73">
            <w:pPr>
              <w:pStyle w:val="Tabletext"/>
            </w:pPr>
            <w:r w:rsidRPr="004245B1">
              <w:t>Australian Commission on Safety and Quality in Health Care—Expert Committees</w:t>
            </w:r>
          </w:p>
        </w:tc>
      </w:tr>
      <w:tr w:rsidR="00B321F3" w:rsidRPr="004245B1" w:rsidTr="00AF1E25">
        <w:trPr>
          <w:cantSplit/>
        </w:trPr>
        <w:tc>
          <w:tcPr>
            <w:tcW w:w="429" w:type="pct"/>
          </w:tcPr>
          <w:p w:rsidR="00B321F3" w:rsidRPr="004245B1" w:rsidRDefault="00B321F3" w:rsidP="003D3B73">
            <w:pPr>
              <w:pStyle w:val="Tabletext"/>
            </w:pPr>
            <w:r w:rsidRPr="004245B1">
              <w:t>9</w:t>
            </w:r>
          </w:p>
        </w:tc>
        <w:tc>
          <w:tcPr>
            <w:tcW w:w="4571" w:type="pct"/>
          </w:tcPr>
          <w:p w:rsidR="00B321F3" w:rsidRPr="004245B1" w:rsidRDefault="00B321F3" w:rsidP="003D3B73">
            <w:pPr>
              <w:pStyle w:val="Tabletext"/>
            </w:pPr>
            <w:r w:rsidRPr="004245B1">
              <w:t>Independent Hospital Pricing Authority Clinical Advisory Committee</w:t>
            </w:r>
          </w:p>
        </w:tc>
      </w:tr>
      <w:tr w:rsidR="00B321F3" w:rsidRPr="004245B1" w:rsidTr="00AF1E25">
        <w:trPr>
          <w:cantSplit/>
        </w:trPr>
        <w:tc>
          <w:tcPr>
            <w:tcW w:w="429" w:type="pct"/>
          </w:tcPr>
          <w:p w:rsidR="00B321F3" w:rsidRPr="004245B1" w:rsidRDefault="00B321F3" w:rsidP="003D3B73">
            <w:pPr>
              <w:pStyle w:val="Tabletext"/>
            </w:pPr>
            <w:r w:rsidRPr="004245B1">
              <w:t>10</w:t>
            </w:r>
          </w:p>
        </w:tc>
        <w:tc>
          <w:tcPr>
            <w:tcW w:w="4571" w:type="pct"/>
          </w:tcPr>
          <w:p w:rsidR="00B321F3" w:rsidRPr="004245B1" w:rsidRDefault="00B321F3" w:rsidP="003D3B73">
            <w:pPr>
              <w:pStyle w:val="Tabletext"/>
            </w:pPr>
            <w:r w:rsidRPr="004245B1">
              <w:t>Medicare Participation Review Committees</w:t>
            </w:r>
          </w:p>
        </w:tc>
      </w:tr>
      <w:tr w:rsidR="00B321F3" w:rsidRPr="004245B1" w:rsidTr="00AF1E25">
        <w:trPr>
          <w:cantSplit/>
        </w:trPr>
        <w:tc>
          <w:tcPr>
            <w:tcW w:w="429" w:type="pct"/>
          </w:tcPr>
          <w:p w:rsidR="00B321F3" w:rsidRPr="004245B1" w:rsidRDefault="00B321F3" w:rsidP="003D3B73">
            <w:pPr>
              <w:pStyle w:val="Tabletext"/>
            </w:pPr>
            <w:r w:rsidRPr="004245B1">
              <w:t>11</w:t>
            </w:r>
          </w:p>
        </w:tc>
        <w:tc>
          <w:tcPr>
            <w:tcW w:w="4571" w:type="pct"/>
          </w:tcPr>
          <w:p w:rsidR="00B321F3" w:rsidRPr="004245B1" w:rsidRDefault="00B321F3" w:rsidP="003D3B73">
            <w:pPr>
              <w:pStyle w:val="Tabletext"/>
            </w:pPr>
            <w:r w:rsidRPr="004245B1">
              <w:t>National Pathology Accreditation Advisory Council</w:t>
            </w:r>
          </w:p>
        </w:tc>
      </w:tr>
      <w:tr w:rsidR="00B321F3" w:rsidRPr="004245B1" w:rsidTr="00AF1E25">
        <w:trPr>
          <w:cantSplit/>
        </w:trPr>
        <w:tc>
          <w:tcPr>
            <w:tcW w:w="429" w:type="pct"/>
            <w:tcBorders>
              <w:bottom w:val="single" w:sz="12" w:space="0" w:color="auto"/>
            </w:tcBorders>
          </w:tcPr>
          <w:p w:rsidR="00B321F3" w:rsidRPr="004245B1" w:rsidRDefault="00B321F3" w:rsidP="003D3B73">
            <w:pPr>
              <w:pStyle w:val="Tabletext"/>
            </w:pPr>
            <w:r w:rsidRPr="004245B1">
              <w:t>12</w:t>
            </w:r>
          </w:p>
        </w:tc>
        <w:tc>
          <w:tcPr>
            <w:tcW w:w="4571" w:type="pct"/>
            <w:tcBorders>
              <w:bottom w:val="single" w:sz="12" w:space="0" w:color="auto"/>
            </w:tcBorders>
          </w:tcPr>
          <w:p w:rsidR="00B321F3" w:rsidRPr="004245B1" w:rsidRDefault="00B321F3" w:rsidP="003D3B73">
            <w:pPr>
              <w:pStyle w:val="Tabletext"/>
            </w:pPr>
            <w:r w:rsidRPr="004245B1">
              <w:t>Pharmaceutical Services Federal Committee of Inquiry</w:t>
            </w:r>
          </w:p>
        </w:tc>
      </w:tr>
    </w:tbl>
    <w:p w:rsidR="00B321F3" w:rsidRPr="004245B1" w:rsidRDefault="00B321F3" w:rsidP="00B321F3">
      <w:pPr>
        <w:pStyle w:val="Tabletext"/>
      </w:pPr>
    </w:p>
    <w:p w:rsidR="00B321F3" w:rsidRPr="004245B1" w:rsidRDefault="00B321F3" w:rsidP="0000164E">
      <w:pPr>
        <w:pStyle w:val="ActHead2"/>
        <w:pageBreakBefore/>
      </w:pPr>
      <w:bookmarkStart w:id="28" w:name="_Toc29978962"/>
      <w:r w:rsidRPr="004245B1">
        <w:rPr>
          <w:rStyle w:val="CharPartNo"/>
        </w:rPr>
        <w:lastRenderedPageBreak/>
        <w:t>Part</w:t>
      </w:r>
      <w:r w:rsidR="004245B1" w:rsidRPr="004245B1">
        <w:rPr>
          <w:rStyle w:val="CharPartNo"/>
        </w:rPr>
        <w:t> </w:t>
      </w:r>
      <w:r w:rsidRPr="004245B1">
        <w:rPr>
          <w:rStyle w:val="CharPartNo"/>
        </w:rPr>
        <w:t>5</w:t>
      </w:r>
      <w:r w:rsidRPr="004245B1">
        <w:t>—</w:t>
      </w:r>
      <w:r w:rsidRPr="004245B1">
        <w:rPr>
          <w:rStyle w:val="CharPartText"/>
        </w:rPr>
        <w:t>Annual meeting fees and additional daily fees</w:t>
      </w:r>
      <w:bookmarkEnd w:id="28"/>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29" w:name="_Toc29978963"/>
      <w:r w:rsidRPr="004245B1">
        <w:rPr>
          <w:rStyle w:val="CharSectno"/>
        </w:rPr>
        <w:t>24</w:t>
      </w:r>
      <w:r w:rsidR="00B321F3" w:rsidRPr="004245B1">
        <w:t xml:space="preserve">  Simplified outline of this Part</w:t>
      </w:r>
      <w:bookmarkEnd w:id="29"/>
    </w:p>
    <w:p w:rsidR="00B321F3" w:rsidRPr="004245B1" w:rsidRDefault="00B321F3" w:rsidP="00B321F3">
      <w:pPr>
        <w:pStyle w:val="SOText"/>
      </w:pPr>
      <w:r w:rsidRPr="004245B1">
        <w:t>This Part applies to office holders who receive an annual meeting fee and additional daily fee. The annual meeting fee compensates for formal meetings of the authority with the additional daily fee payable for authority business unrelated to the formal meetings.</w:t>
      </w:r>
    </w:p>
    <w:p w:rsidR="00B321F3" w:rsidRPr="004245B1" w:rsidRDefault="00B321F3" w:rsidP="00B321F3">
      <w:pPr>
        <w:pStyle w:val="SOText"/>
      </w:pPr>
      <w:r w:rsidRPr="004245B1">
        <w:t>This Part sets out the conditions that must be met for payment of both the annual meeting fee and the additional daily fee, including certification of hours and minimum claim and maximum payment arrangements. Table 5A identifies the following:</w:t>
      </w:r>
    </w:p>
    <w:p w:rsidR="00B321F3" w:rsidRPr="004245B1" w:rsidRDefault="00B321F3" w:rsidP="00B321F3">
      <w:pPr>
        <w:pStyle w:val="SOBullet"/>
      </w:pPr>
      <w:r w:rsidRPr="004245B1">
        <w:t>•</w:t>
      </w:r>
      <w:r w:rsidRPr="004245B1">
        <w:tab/>
        <w:t>the individual public offices remunerated by annual meeting and additional daily fees;</w:t>
      </w:r>
    </w:p>
    <w:p w:rsidR="00B321F3" w:rsidRPr="004245B1" w:rsidRDefault="00B321F3" w:rsidP="00B321F3">
      <w:pPr>
        <w:pStyle w:val="SOBullet"/>
      </w:pPr>
      <w:r w:rsidRPr="004245B1">
        <w:t>•</w:t>
      </w:r>
      <w:r w:rsidRPr="004245B1">
        <w:tab/>
        <w:t>the fees payable to Chairs and Members (where applicable);</w:t>
      </w:r>
    </w:p>
    <w:p w:rsidR="00B321F3" w:rsidRPr="004245B1" w:rsidRDefault="00B321F3" w:rsidP="00B321F3">
      <w:pPr>
        <w:pStyle w:val="SOBullet"/>
      </w:pPr>
      <w:r w:rsidRPr="004245B1">
        <w:t>•</w:t>
      </w:r>
      <w:r w:rsidRPr="004245B1">
        <w:tab/>
        <w:t>any additional provisions or conditions that apply to the office, including any caps that apply to the additional daily fee;</w:t>
      </w:r>
    </w:p>
    <w:p w:rsidR="00B321F3" w:rsidRPr="004245B1" w:rsidRDefault="00B321F3" w:rsidP="00B321F3">
      <w:pPr>
        <w:pStyle w:val="SOBullet"/>
      </w:pPr>
      <w:r w:rsidRPr="004245B1">
        <w:t>•</w:t>
      </w:r>
      <w:r w:rsidRPr="004245B1">
        <w:tab/>
        <w:t>the travel tier for the office.</w:t>
      </w:r>
    </w:p>
    <w:p w:rsidR="00B321F3" w:rsidRPr="004245B1" w:rsidRDefault="005A2D5D" w:rsidP="00B321F3">
      <w:pPr>
        <w:pStyle w:val="ActHead5"/>
      </w:pPr>
      <w:bookmarkStart w:id="30" w:name="_Toc29978964"/>
      <w:r w:rsidRPr="004245B1">
        <w:rPr>
          <w:rStyle w:val="CharSectno"/>
        </w:rPr>
        <w:t>25</w:t>
      </w:r>
      <w:r w:rsidR="00B321F3" w:rsidRPr="004245B1">
        <w:t xml:space="preserve">  Application of this Part</w:t>
      </w:r>
      <w:bookmarkEnd w:id="30"/>
    </w:p>
    <w:p w:rsidR="00B321F3" w:rsidRPr="004245B1" w:rsidRDefault="00B321F3" w:rsidP="00B321F3">
      <w:pPr>
        <w:pStyle w:val="subsection"/>
      </w:pPr>
      <w:r w:rsidRPr="004245B1">
        <w:tab/>
      </w:r>
      <w:r w:rsidRPr="004245B1">
        <w:tab/>
        <w:t>This Part applies to office holders whose annual meeting fees and additional daily fees are set out in Table 5A.</w:t>
      </w:r>
    </w:p>
    <w:p w:rsidR="00B321F3" w:rsidRPr="004245B1" w:rsidRDefault="005A2D5D" w:rsidP="00B321F3">
      <w:pPr>
        <w:pStyle w:val="ActHead5"/>
      </w:pPr>
      <w:bookmarkStart w:id="31" w:name="_Toc29978965"/>
      <w:r w:rsidRPr="004245B1">
        <w:rPr>
          <w:rStyle w:val="CharSectno"/>
        </w:rPr>
        <w:t>26</w:t>
      </w:r>
      <w:r w:rsidR="00B321F3" w:rsidRPr="004245B1">
        <w:t xml:space="preserve">  Payment of annual meeting fees</w:t>
      </w:r>
      <w:bookmarkEnd w:id="31"/>
    </w:p>
    <w:p w:rsidR="00B321F3" w:rsidRPr="004245B1" w:rsidRDefault="00B321F3" w:rsidP="00B321F3">
      <w:pPr>
        <w:pStyle w:val="subsection"/>
      </w:pPr>
      <w:r w:rsidRPr="004245B1">
        <w:tab/>
        <w:t>(1)</w:t>
      </w:r>
      <w:r w:rsidRPr="004245B1">
        <w:tab/>
        <w:t>The annual meeting fees set out in Table 5A are payable on a periodic basis throughout each year. Part years are paid on a proportionate basis. The annual meeting fee covers the following:</w:t>
      </w:r>
    </w:p>
    <w:p w:rsidR="00B321F3" w:rsidRPr="004245B1" w:rsidRDefault="00B321F3" w:rsidP="00B321F3">
      <w:pPr>
        <w:pStyle w:val="paragraph"/>
      </w:pPr>
      <w:r w:rsidRPr="004245B1">
        <w:tab/>
        <w:t>(a)</w:t>
      </w:r>
      <w:r w:rsidRPr="004245B1">
        <w:tab/>
        <w:t>attendance at all formal meetings of the authority (regardless of their duration);</w:t>
      </w:r>
    </w:p>
    <w:p w:rsidR="00B321F3" w:rsidRPr="004245B1" w:rsidRDefault="00B321F3" w:rsidP="00B321F3">
      <w:pPr>
        <w:pStyle w:val="paragraph"/>
      </w:pPr>
      <w:r w:rsidRPr="004245B1">
        <w:tab/>
        <w:t>(b)</w:t>
      </w:r>
      <w:r w:rsidRPr="004245B1">
        <w:tab/>
        <w:t>any preparation time for the formal meetings;</w:t>
      </w:r>
    </w:p>
    <w:p w:rsidR="00B321F3" w:rsidRPr="004245B1" w:rsidRDefault="00B321F3" w:rsidP="00B321F3">
      <w:pPr>
        <w:pStyle w:val="paragraph"/>
      </w:pPr>
      <w:r w:rsidRPr="004245B1">
        <w:tab/>
        <w:t>(c)</w:t>
      </w:r>
      <w:r w:rsidRPr="004245B1">
        <w:tab/>
        <w:t>any official travel time associated with the formal meetings.</w:t>
      </w:r>
    </w:p>
    <w:p w:rsidR="00B321F3" w:rsidRPr="004245B1" w:rsidRDefault="00B321F3" w:rsidP="00B321F3">
      <w:pPr>
        <w:pStyle w:val="SubsectionHead"/>
      </w:pPr>
      <w:r w:rsidRPr="004245B1">
        <w:t>Reduction for lengthy absence</w:t>
      </w:r>
    </w:p>
    <w:p w:rsidR="00B321F3" w:rsidRPr="004245B1" w:rsidRDefault="00B321F3" w:rsidP="00B321F3">
      <w:pPr>
        <w:pStyle w:val="subsection"/>
      </w:pPr>
      <w:r w:rsidRPr="004245B1">
        <w:tab/>
        <w:t>(2)</w:t>
      </w:r>
      <w:r w:rsidRPr="004245B1">
        <w:tab/>
        <w:t>The annual meeting fee is proportionally reduced where an office holder is unavailable to attend meetings of the authority for a period of more than 3 months, except to the extent that a reduction would be inconsistent with the terms of the office holder’s appointment.</w:t>
      </w:r>
    </w:p>
    <w:p w:rsidR="00B321F3" w:rsidRPr="004245B1" w:rsidRDefault="005A2D5D" w:rsidP="00B321F3">
      <w:pPr>
        <w:pStyle w:val="ActHead5"/>
      </w:pPr>
      <w:bookmarkStart w:id="32" w:name="_Toc29978966"/>
      <w:r w:rsidRPr="004245B1">
        <w:rPr>
          <w:rStyle w:val="CharSectno"/>
        </w:rPr>
        <w:lastRenderedPageBreak/>
        <w:t>27</w:t>
      </w:r>
      <w:r w:rsidR="00B321F3" w:rsidRPr="004245B1">
        <w:t xml:space="preserve">  Payment of additional daily fees</w:t>
      </w:r>
      <w:bookmarkEnd w:id="32"/>
    </w:p>
    <w:p w:rsidR="00B321F3" w:rsidRPr="004245B1" w:rsidRDefault="00B321F3" w:rsidP="00B321F3">
      <w:pPr>
        <w:pStyle w:val="subsection"/>
      </w:pPr>
      <w:r w:rsidRPr="004245B1">
        <w:tab/>
        <w:t>(1)</w:t>
      </w:r>
      <w:r w:rsidRPr="004245B1">
        <w:tab/>
        <w:t>The additional daily fees set out in Table 5A are payable for time spent on authority business in accordance with this Part and as calculated under section</w:t>
      </w:r>
      <w:r w:rsidR="004245B1" w:rsidRPr="004245B1">
        <w:t> </w:t>
      </w:r>
      <w:r w:rsidR="005A2D5D" w:rsidRPr="004245B1">
        <w:t>29</w:t>
      </w:r>
      <w:r w:rsidRPr="004245B1">
        <w:t>.</w:t>
      </w:r>
    </w:p>
    <w:p w:rsidR="00B321F3" w:rsidRPr="004245B1" w:rsidRDefault="00B321F3" w:rsidP="00B321F3">
      <w:pPr>
        <w:pStyle w:val="SubsectionHead"/>
      </w:pPr>
      <w:r w:rsidRPr="004245B1">
        <w:t>Certification of time</w:t>
      </w:r>
    </w:p>
    <w:p w:rsidR="00B321F3" w:rsidRPr="004245B1" w:rsidRDefault="00B321F3" w:rsidP="00B321F3">
      <w:pPr>
        <w:pStyle w:val="subsection"/>
      </w:pPr>
      <w:r w:rsidRPr="004245B1">
        <w:tab/>
        <w:t>(2)</w:t>
      </w:r>
      <w:r w:rsidRPr="004245B1">
        <w:tab/>
        <w:t>For an office holder other than the Chair, additional daily fees may only be paid after the Chair certifies the total time claimed by the office holder, including any official travel time that is not associated with a formal meeting.</w:t>
      </w:r>
    </w:p>
    <w:p w:rsidR="00B321F3" w:rsidRPr="004245B1" w:rsidRDefault="00B321F3" w:rsidP="00B321F3">
      <w:pPr>
        <w:pStyle w:val="subsection"/>
      </w:pPr>
      <w:r w:rsidRPr="004245B1">
        <w:tab/>
        <w:t>(3)</w:t>
      </w:r>
      <w:r w:rsidRPr="004245B1">
        <w:tab/>
        <w:t>For the Chair, additional daily fees may only be paid after the total time claimed by the Chair is certified in accordance with the terms set out in the Chair’s appointment or under governance arrangements approved by the responsible portfolio minister or employing authority.</w:t>
      </w:r>
    </w:p>
    <w:p w:rsidR="00B321F3" w:rsidRPr="004245B1" w:rsidRDefault="00B321F3" w:rsidP="00B321F3">
      <w:pPr>
        <w:pStyle w:val="SubsectionHead"/>
      </w:pPr>
      <w:r w:rsidRPr="004245B1">
        <w:t>Maximum payment</w:t>
      </w:r>
    </w:p>
    <w:p w:rsidR="00B321F3" w:rsidRPr="004245B1" w:rsidRDefault="00B321F3" w:rsidP="00B321F3">
      <w:pPr>
        <w:pStyle w:val="subsection"/>
      </w:pPr>
      <w:r w:rsidRPr="004245B1">
        <w:tab/>
        <w:t>(4)</w:t>
      </w:r>
      <w:r w:rsidRPr="004245B1">
        <w:tab/>
        <w:t>The maximum payable for any one day is one additional daily fee.</w:t>
      </w:r>
    </w:p>
    <w:p w:rsidR="00B321F3" w:rsidRPr="004245B1" w:rsidRDefault="00B321F3" w:rsidP="00B321F3">
      <w:pPr>
        <w:pStyle w:val="SubsectionHead"/>
      </w:pPr>
      <w:r w:rsidRPr="004245B1">
        <w:t>Minimum claim</w:t>
      </w:r>
    </w:p>
    <w:p w:rsidR="00B321F3" w:rsidRPr="004245B1" w:rsidRDefault="00B321F3" w:rsidP="00B321F3">
      <w:pPr>
        <w:pStyle w:val="subsection"/>
      </w:pPr>
      <w:r w:rsidRPr="004245B1">
        <w:tab/>
        <w:t>(5)</w:t>
      </w:r>
      <w:r w:rsidRPr="004245B1">
        <w:tab/>
        <w:t>Unless the employing authority determines otherwise, the minimum amount that may be claimed for payment at any one time is one additional daily fee.</w:t>
      </w:r>
    </w:p>
    <w:p w:rsidR="00B321F3" w:rsidRPr="004245B1" w:rsidRDefault="00B321F3" w:rsidP="00B321F3">
      <w:pPr>
        <w:pStyle w:val="SubsectionHead"/>
      </w:pPr>
      <w:r w:rsidRPr="004245B1">
        <w:t>Annual cap</w:t>
      </w:r>
    </w:p>
    <w:p w:rsidR="00B321F3" w:rsidRPr="004245B1" w:rsidRDefault="00B321F3" w:rsidP="00B321F3">
      <w:pPr>
        <w:pStyle w:val="subsection"/>
      </w:pPr>
      <w:r w:rsidRPr="004245B1">
        <w:tab/>
        <w:t>(6)</w:t>
      </w:r>
      <w:r w:rsidRPr="004245B1">
        <w:tab/>
        <w:t>If Table 5A sets out a cap on additional daily fees for an office holder, additional daily fees are not payable to the office holder once their aggregate additional daily fee earnings during that financial year reach the cap.</w:t>
      </w:r>
    </w:p>
    <w:p w:rsidR="00B321F3" w:rsidRPr="004245B1" w:rsidRDefault="005A2D5D" w:rsidP="00B321F3">
      <w:pPr>
        <w:pStyle w:val="ActHead5"/>
      </w:pPr>
      <w:bookmarkStart w:id="33" w:name="_Toc29978967"/>
      <w:r w:rsidRPr="004245B1">
        <w:rPr>
          <w:rStyle w:val="CharSectno"/>
        </w:rPr>
        <w:t>28</w:t>
      </w:r>
      <w:r w:rsidR="00B321F3" w:rsidRPr="004245B1">
        <w:t xml:space="preserve">  Authority business—exclusion</w:t>
      </w:r>
      <w:bookmarkEnd w:id="33"/>
    </w:p>
    <w:p w:rsidR="00B321F3" w:rsidRPr="004245B1" w:rsidRDefault="00B321F3" w:rsidP="00B321F3">
      <w:pPr>
        <w:pStyle w:val="subsection"/>
      </w:pPr>
      <w:r w:rsidRPr="004245B1">
        <w:tab/>
      </w:r>
      <w:r w:rsidRPr="004245B1">
        <w:tab/>
        <w:t>For the purposes of this Part, time spent on the following is not to be treated as time spent on authority business:</w:t>
      </w:r>
    </w:p>
    <w:p w:rsidR="00B321F3" w:rsidRPr="004245B1" w:rsidRDefault="00B321F3" w:rsidP="00B321F3">
      <w:pPr>
        <w:pStyle w:val="paragraph"/>
      </w:pPr>
      <w:r w:rsidRPr="004245B1">
        <w:tab/>
        <w:t>(a)</w:t>
      </w:r>
      <w:r w:rsidRPr="004245B1">
        <w:tab/>
        <w:t>all preparation for a formal meeting, even where it is considered excessive to normal preparation time;</w:t>
      </w:r>
    </w:p>
    <w:p w:rsidR="00B321F3" w:rsidRPr="004245B1" w:rsidRDefault="00B321F3" w:rsidP="00B321F3">
      <w:pPr>
        <w:pStyle w:val="paragraph"/>
      </w:pPr>
      <w:r w:rsidRPr="004245B1">
        <w:tab/>
        <w:t>(b)</w:t>
      </w:r>
      <w:r w:rsidRPr="004245B1">
        <w:tab/>
        <w:t>any official travel time associated with a formal meeting regardless of when the travel occurs.</w:t>
      </w:r>
    </w:p>
    <w:p w:rsidR="00B321F3" w:rsidRPr="004245B1" w:rsidRDefault="005A2D5D" w:rsidP="00B321F3">
      <w:pPr>
        <w:pStyle w:val="ActHead5"/>
      </w:pPr>
      <w:bookmarkStart w:id="34" w:name="_Toc29978968"/>
      <w:r w:rsidRPr="004245B1">
        <w:rPr>
          <w:rStyle w:val="CharSectno"/>
        </w:rPr>
        <w:t>29</w:t>
      </w:r>
      <w:r w:rsidR="00B321F3" w:rsidRPr="004245B1">
        <w:t xml:space="preserve">  Calculation of additional daily fees</w:t>
      </w:r>
      <w:bookmarkEnd w:id="34"/>
    </w:p>
    <w:p w:rsidR="00B321F3" w:rsidRPr="004245B1" w:rsidRDefault="00B321F3" w:rsidP="00B321F3">
      <w:pPr>
        <w:pStyle w:val="subsection"/>
      </w:pPr>
      <w:r w:rsidRPr="004245B1">
        <w:tab/>
        <w:t>(1)</w:t>
      </w:r>
      <w:r w:rsidRPr="004245B1">
        <w:tab/>
        <w:t>The amount of an additional daily fee paid to an office holder for a day is 20% of the additional daily fee set out in Table 5A for each hour, to a maximum of 5 hours per day, that the office holder spends:</w:t>
      </w:r>
    </w:p>
    <w:p w:rsidR="00B321F3" w:rsidRPr="004245B1" w:rsidRDefault="00B321F3" w:rsidP="00B321F3">
      <w:pPr>
        <w:pStyle w:val="paragraph"/>
      </w:pPr>
      <w:r w:rsidRPr="004245B1">
        <w:tab/>
        <w:t>(a)</w:t>
      </w:r>
      <w:r w:rsidRPr="004245B1">
        <w:tab/>
        <w:t>on authority business; or</w:t>
      </w:r>
    </w:p>
    <w:p w:rsidR="00B321F3" w:rsidRPr="004245B1" w:rsidRDefault="00B321F3" w:rsidP="00B321F3">
      <w:pPr>
        <w:pStyle w:val="paragraph"/>
      </w:pPr>
      <w:r w:rsidRPr="004245B1">
        <w:tab/>
        <w:t>(b)</w:t>
      </w:r>
      <w:r w:rsidRPr="004245B1">
        <w:tab/>
        <w:t>on official travel time that is not associated with a formal meeting.</w:t>
      </w:r>
    </w:p>
    <w:p w:rsidR="00B321F3" w:rsidRPr="004245B1" w:rsidRDefault="00B321F3" w:rsidP="00B321F3">
      <w:pPr>
        <w:pStyle w:val="subsection"/>
      </w:pPr>
      <w:r w:rsidRPr="004245B1">
        <w:lastRenderedPageBreak/>
        <w:tab/>
        <w:t>(2)</w:t>
      </w:r>
      <w:r w:rsidRPr="004245B1">
        <w:tab/>
        <w:t xml:space="preserve">For the purposes of </w:t>
      </w:r>
      <w:r w:rsidR="004245B1" w:rsidRPr="004245B1">
        <w:t>subsection (</w:t>
      </w:r>
      <w:r w:rsidRPr="004245B1">
        <w:t xml:space="preserve">1), disregard any period of time of less than one hour that the office holder spends as mentioned in </w:t>
      </w:r>
      <w:r w:rsidR="004245B1" w:rsidRPr="004245B1">
        <w:t>paragraph (</w:t>
      </w:r>
      <w:r w:rsidRPr="004245B1">
        <w:t>1)(a) or (b).</w:t>
      </w:r>
    </w:p>
    <w:p w:rsidR="00B321F3" w:rsidRPr="004245B1" w:rsidRDefault="005A2D5D" w:rsidP="00B321F3">
      <w:pPr>
        <w:pStyle w:val="ActHead5"/>
      </w:pPr>
      <w:bookmarkStart w:id="35" w:name="_Toc29978969"/>
      <w:r w:rsidRPr="004245B1">
        <w:rPr>
          <w:rStyle w:val="CharSectno"/>
        </w:rPr>
        <w:t>30</w:t>
      </w:r>
      <w:r w:rsidR="00B321F3" w:rsidRPr="004245B1">
        <w:t xml:space="preserve">  Annual meeting fees and additional daily fees</w:t>
      </w:r>
      <w:bookmarkEnd w:id="35"/>
    </w:p>
    <w:p w:rsidR="00B321F3" w:rsidRPr="004245B1" w:rsidRDefault="00B321F3" w:rsidP="00B321F3">
      <w:pPr>
        <w:pStyle w:val="subsection"/>
      </w:pPr>
      <w:r w:rsidRPr="004245B1">
        <w:tab/>
      </w:r>
      <w:r w:rsidRPr="004245B1">
        <w:tab/>
        <w:t>The following table (</w:t>
      </w:r>
      <w:r w:rsidRPr="004245B1">
        <w:rPr>
          <w:b/>
          <w:i/>
        </w:rPr>
        <w:t>Table 5A</w:t>
      </w:r>
      <w:r w:rsidRPr="004245B1">
        <w:t>) sets out, for each office holder in column 1:</w:t>
      </w:r>
    </w:p>
    <w:p w:rsidR="00B321F3" w:rsidRPr="004245B1" w:rsidRDefault="00B321F3" w:rsidP="00B321F3">
      <w:pPr>
        <w:pStyle w:val="paragraph"/>
      </w:pPr>
      <w:r w:rsidRPr="004245B1">
        <w:tab/>
        <w:t>(a)</w:t>
      </w:r>
      <w:r w:rsidRPr="004245B1">
        <w:tab/>
        <w:t>the annual meeting fee for the office holder; and</w:t>
      </w:r>
    </w:p>
    <w:p w:rsidR="00B321F3" w:rsidRPr="004245B1" w:rsidRDefault="00B321F3" w:rsidP="00B321F3">
      <w:pPr>
        <w:pStyle w:val="paragraph"/>
      </w:pPr>
      <w:r w:rsidRPr="004245B1">
        <w:tab/>
        <w:t>(b)</w:t>
      </w:r>
      <w:r w:rsidRPr="004245B1">
        <w:tab/>
        <w:t>the additional daily fee for the office holder; and</w:t>
      </w:r>
    </w:p>
    <w:p w:rsidR="00B321F3" w:rsidRPr="004245B1" w:rsidRDefault="00B321F3" w:rsidP="00B321F3">
      <w:pPr>
        <w:pStyle w:val="paragraph"/>
      </w:pPr>
      <w:r w:rsidRPr="004245B1">
        <w:tab/>
        <w:t>(c)</w:t>
      </w:r>
      <w:r w:rsidRPr="004245B1">
        <w:tab/>
        <w:t>the annual cap on additional daily fees for the office holder (if applicable); and</w:t>
      </w:r>
    </w:p>
    <w:p w:rsidR="00B321F3" w:rsidRPr="004245B1" w:rsidRDefault="00B321F3" w:rsidP="00B321F3">
      <w:pPr>
        <w:pStyle w:val="paragraph"/>
      </w:pPr>
      <w:r w:rsidRPr="004245B1">
        <w:tab/>
        <w:t>(d)</w:t>
      </w:r>
      <w:r w:rsidRPr="004245B1">
        <w:tab/>
        <w:t>the special provisions (if any) of this instrument that apply to the office holder; and</w:t>
      </w:r>
    </w:p>
    <w:p w:rsidR="00B321F3" w:rsidRPr="004245B1" w:rsidRDefault="00B321F3" w:rsidP="00B321F3">
      <w:pPr>
        <w:pStyle w:val="paragraph"/>
      </w:pPr>
      <w:r w:rsidRPr="004245B1">
        <w:tab/>
        <w:t>(e)</w:t>
      </w:r>
      <w:r w:rsidRPr="004245B1">
        <w:tab/>
        <w:t>the travel tier that applies to the office holder for the purposes of the official travel determination.</w:t>
      </w:r>
    </w:p>
    <w:p w:rsidR="007024C2" w:rsidRPr="004245B1" w:rsidRDefault="007024C2" w:rsidP="007024C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2614"/>
        <w:gridCol w:w="1163"/>
        <w:gridCol w:w="1163"/>
        <w:gridCol w:w="1163"/>
        <w:gridCol w:w="1310"/>
        <w:gridCol w:w="1116"/>
      </w:tblGrid>
      <w:tr w:rsidR="007024C2" w:rsidRPr="004245B1" w:rsidTr="00AF1E25">
        <w:trPr>
          <w:cantSplit/>
          <w:tblHeader/>
        </w:trPr>
        <w:tc>
          <w:tcPr>
            <w:tcW w:w="5000" w:type="pct"/>
            <w:gridSpan w:val="6"/>
            <w:tcBorders>
              <w:top w:val="single" w:sz="12" w:space="0" w:color="auto"/>
              <w:bottom w:val="single" w:sz="6" w:space="0" w:color="auto"/>
            </w:tcBorders>
          </w:tcPr>
          <w:p w:rsidR="007024C2" w:rsidRPr="004245B1" w:rsidRDefault="007024C2" w:rsidP="00EC071F">
            <w:pPr>
              <w:pStyle w:val="TableHeading"/>
            </w:pPr>
            <w:r w:rsidRPr="004245B1">
              <w:t>Table 5A—Annual meeting fees and additional daily fees</w:t>
            </w:r>
          </w:p>
        </w:tc>
      </w:tr>
      <w:tr w:rsidR="007024C2" w:rsidRPr="004245B1" w:rsidTr="00AF1E25">
        <w:trPr>
          <w:cantSplit/>
          <w:tblHeader/>
        </w:trPr>
        <w:tc>
          <w:tcPr>
            <w:tcW w:w="1532" w:type="pct"/>
            <w:tcBorders>
              <w:top w:val="single" w:sz="6" w:space="0" w:color="auto"/>
              <w:bottom w:val="single" w:sz="12" w:space="0" w:color="auto"/>
            </w:tcBorders>
          </w:tcPr>
          <w:p w:rsidR="007024C2" w:rsidRPr="004245B1" w:rsidRDefault="007024C2" w:rsidP="00EC071F">
            <w:pPr>
              <w:pStyle w:val="TableHeading"/>
            </w:pPr>
            <w:r w:rsidRPr="004245B1">
              <w:t>Column 1</w:t>
            </w:r>
          </w:p>
          <w:p w:rsidR="007024C2" w:rsidRPr="004245B1" w:rsidRDefault="007024C2" w:rsidP="00EC071F">
            <w:pPr>
              <w:pStyle w:val="TableHeading"/>
            </w:pPr>
            <w:r w:rsidRPr="004245B1">
              <w:t>Office holder</w:t>
            </w:r>
          </w:p>
        </w:tc>
        <w:tc>
          <w:tcPr>
            <w:tcW w:w="682" w:type="pct"/>
            <w:tcBorders>
              <w:top w:val="single" w:sz="6" w:space="0" w:color="auto"/>
              <w:bottom w:val="single" w:sz="12" w:space="0" w:color="auto"/>
            </w:tcBorders>
          </w:tcPr>
          <w:p w:rsidR="007024C2" w:rsidRPr="004245B1" w:rsidRDefault="007024C2" w:rsidP="00EC071F">
            <w:pPr>
              <w:pStyle w:val="TableHeading"/>
              <w:jc w:val="right"/>
            </w:pPr>
            <w:r w:rsidRPr="004245B1">
              <w:t>Column 2</w:t>
            </w:r>
          </w:p>
          <w:p w:rsidR="007024C2" w:rsidRPr="004245B1" w:rsidRDefault="007024C2" w:rsidP="00EC071F">
            <w:pPr>
              <w:pStyle w:val="TableHeading"/>
              <w:jc w:val="right"/>
            </w:pPr>
            <w:r w:rsidRPr="004245B1">
              <w:t>Annual meeting fee</w:t>
            </w:r>
          </w:p>
        </w:tc>
        <w:tc>
          <w:tcPr>
            <w:tcW w:w="682" w:type="pct"/>
            <w:tcBorders>
              <w:top w:val="single" w:sz="6" w:space="0" w:color="auto"/>
              <w:bottom w:val="single" w:sz="12" w:space="0" w:color="auto"/>
            </w:tcBorders>
          </w:tcPr>
          <w:p w:rsidR="007024C2" w:rsidRPr="004245B1" w:rsidRDefault="007024C2" w:rsidP="00EC071F">
            <w:pPr>
              <w:pStyle w:val="TableHeading"/>
              <w:jc w:val="right"/>
            </w:pPr>
            <w:r w:rsidRPr="004245B1">
              <w:t>Column 3</w:t>
            </w:r>
          </w:p>
          <w:p w:rsidR="007024C2" w:rsidRPr="004245B1" w:rsidRDefault="007024C2" w:rsidP="00EC071F">
            <w:pPr>
              <w:pStyle w:val="TableHeading"/>
              <w:jc w:val="right"/>
            </w:pPr>
            <w:r w:rsidRPr="004245B1">
              <w:t>Additional daily fee</w:t>
            </w:r>
          </w:p>
        </w:tc>
        <w:tc>
          <w:tcPr>
            <w:tcW w:w="682" w:type="pct"/>
            <w:tcBorders>
              <w:top w:val="single" w:sz="6" w:space="0" w:color="auto"/>
              <w:bottom w:val="single" w:sz="12" w:space="0" w:color="auto"/>
            </w:tcBorders>
          </w:tcPr>
          <w:p w:rsidR="007024C2" w:rsidRPr="004245B1" w:rsidRDefault="007024C2" w:rsidP="00EC071F">
            <w:pPr>
              <w:pStyle w:val="TableHeading"/>
              <w:jc w:val="right"/>
            </w:pPr>
            <w:r w:rsidRPr="004245B1">
              <w:t>Column 4</w:t>
            </w:r>
          </w:p>
          <w:p w:rsidR="007024C2" w:rsidRPr="004245B1" w:rsidRDefault="007024C2" w:rsidP="00EC071F">
            <w:pPr>
              <w:pStyle w:val="TableHeading"/>
              <w:jc w:val="right"/>
            </w:pPr>
            <w:r w:rsidRPr="004245B1">
              <w:t>Annual cap on additional daily fees</w:t>
            </w:r>
          </w:p>
        </w:tc>
        <w:tc>
          <w:tcPr>
            <w:tcW w:w="768" w:type="pct"/>
            <w:tcBorders>
              <w:top w:val="single" w:sz="6" w:space="0" w:color="auto"/>
              <w:bottom w:val="single" w:sz="12" w:space="0" w:color="auto"/>
            </w:tcBorders>
          </w:tcPr>
          <w:p w:rsidR="007024C2" w:rsidRPr="004245B1" w:rsidRDefault="007024C2" w:rsidP="00EC071F">
            <w:pPr>
              <w:pStyle w:val="TableHeading"/>
            </w:pPr>
            <w:r w:rsidRPr="004245B1">
              <w:t>Column 5</w:t>
            </w:r>
          </w:p>
          <w:p w:rsidR="007024C2" w:rsidRPr="004245B1" w:rsidRDefault="007024C2" w:rsidP="00EC071F">
            <w:pPr>
              <w:pStyle w:val="TableHeading"/>
            </w:pPr>
            <w:r w:rsidRPr="004245B1">
              <w:t>Special provisions</w:t>
            </w:r>
          </w:p>
        </w:tc>
        <w:tc>
          <w:tcPr>
            <w:tcW w:w="654" w:type="pct"/>
            <w:tcBorders>
              <w:top w:val="single" w:sz="6" w:space="0" w:color="auto"/>
              <w:bottom w:val="single" w:sz="12" w:space="0" w:color="auto"/>
            </w:tcBorders>
          </w:tcPr>
          <w:p w:rsidR="007024C2" w:rsidRPr="004245B1" w:rsidRDefault="007024C2" w:rsidP="00EC071F">
            <w:pPr>
              <w:pStyle w:val="TableHeading"/>
            </w:pPr>
            <w:r w:rsidRPr="004245B1">
              <w:t>Column 6</w:t>
            </w:r>
          </w:p>
          <w:p w:rsidR="007024C2" w:rsidRPr="004245B1" w:rsidRDefault="007024C2" w:rsidP="00EC071F">
            <w:pPr>
              <w:pStyle w:val="TableHeading"/>
            </w:pPr>
            <w:r w:rsidRPr="004245B1">
              <w:t>Travel tier</w:t>
            </w:r>
          </w:p>
        </w:tc>
      </w:tr>
      <w:tr w:rsidR="007024C2" w:rsidRPr="004245B1" w:rsidTr="00AF1E25">
        <w:trPr>
          <w:cantSplit/>
        </w:trPr>
        <w:tc>
          <w:tcPr>
            <w:tcW w:w="1532" w:type="pct"/>
            <w:tcBorders>
              <w:top w:val="single" w:sz="12" w:space="0" w:color="auto"/>
            </w:tcBorders>
          </w:tcPr>
          <w:p w:rsidR="007024C2" w:rsidRPr="004245B1" w:rsidRDefault="007024C2" w:rsidP="00EC071F">
            <w:pPr>
              <w:pStyle w:val="Tabletext"/>
            </w:pPr>
            <w:r w:rsidRPr="004245B1">
              <w:t>Independent Expert Scientific Committee on Coal Seam Gas and Large Coal Mining Development—Chair</w:t>
            </w:r>
          </w:p>
        </w:tc>
        <w:tc>
          <w:tcPr>
            <w:tcW w:w="682" w:type="pct"/>
            <w:tcBorders>
              <w:top w:val="single" w:sz="12" w:space="0" w:color="auto"/>
            </w:tcBorders>
          </w:tcPr>
          <w:p w:rsidR="007024C2" w:rsidRPr="004245B1" w:rsidRDefault="007024C2" w:rsidP="00EC071F">
            <w:pPr>
              <w:pStyle w:val="Tabletext"/>
              <w:jc w:val="right"/>
            </w:pPr>
            <w:r w:rsidRPr="004245B1">
              <w:t>$85,920</w:t>
            </w:r>
          </w:p>
        </w:tc>
        <w:tc>
          <w:tcPr>
            <w:tcW w:w="682" w:type="pct"/>
            <w:tcBorders>
              <w:top w:val="single" w:sz="12" w:space="0" w:color="auto"/>
            </w:tcBorders>
          </w:tcPr>
          <w:p w:rsidR="007024C2" w:rsidRPr="004245B1" w:rsidRDefault="007024C2" w:rsidP="00EC071F">
            <w:pPr>
              <w:pStyle w:val="Tabletext"/>
              <w:jc w:val="right"/>
            </w:pPr>
            <w:r w:rsidRPr="004245B1">
              <w:t>$1,166</w:t>
            </w:r>
          </w:p>
        </w:tc>
        <w:tc>
          <w:tcPr>
            <w:tcW w:w="682" w:type="pct"/>
            <w:tcBorders>
              <w:top w:val="single" w:sz="12" w:space="0" w:color="auto"/>
            </w:tcBorders>
          </w:tcPr>
          <w:p w:rsidR="007024C2" w:rsidRPr="004245B1" w:rsidRDefault="007024C2" w:rsidP="00EC071F">
            <w:pPr>
              <w:pStyle w:val="Tabletext"/>
              <w:jc w:val="right"/>
            </w:pPr>
            <w:r w:rsidRPr="004245B1">
              <w:t>$23,310</w:t>
            </w:r>
          </w:p>
        </w:tc>
        <w:tc>
          <w:tcPr>
            <w:tcW w:w="768" w:type="pct"/>
            <w:tcBorders>
              <w:top w:val="single" w:sz="12" w:space="0" w:color="auto"/>
            </w:tcBorders>
          </w:tcPr>
          <w:p w:rsidR="007024C2" w:rsidRPr="004245B1" w:rsidRDefault="007024C2" w:rsidP="00EC071F">
            <w:pPr>
              <w:pStyle w:val="Tabletext"/>
            </w:pPr>
          </w:p>
        </w:tc>
        <w:tc>
          <w:tcPr>
            <w:tcW w:w="654" w:type="pct"/>
            <w:tcBorders>
              <w:top w:val="single" w:sz="12" w:space="0" w:color="auto"/>
            </w:tcBorders>
          </w:tcPr>
          <w:p w:rsidR="007024C2" w:rsidRPr="004245B1" w:rsidRDefault="007024C2" w:rsidP="00EC071F">
            <w:pPr>
              <w:pStyle w:val="Tabletext"/>
              <w:jc w:val="center"/>
            </w:pPr>
            <w:r w:rsidRPr="004245B1">
              <w:t>1</w:t>
            </w:r>
          </w:p>
        </w:tc>
      </w:tr>
      <w:tr w:rsidR="007024C2" w:rsidRPr="004245B1" w:rsidTr="00AF1E25">
        <w:trPr>
          <w:cantSplit/>
        </w:trPr>
        <w:tc>
          <w:tcPr>
            <w:tcW w:w="1532" w:type="pct"/>
          </w:tcPr>
          <w:p w:rsidR="007024C2" w:rsidRPr="004245B1" w:rsidRDefault="007024C2" w:rsidP="00EC071F">
            <w:pPr>
              <w:pStyle w:val="Tabletext"/>
            </w:pPr>
            <w:r w:rsidRPr="004245B1">
              <w:t>Independent Expert Scientific Committee on Coal Seam Gas and Large Coal Mining Development—Member</w:t>
            </w:r>
          </w:p>
        </w:tc>
        <w:tc>
          <w:tcPr>
            <w:tcW w:w="682" w:type="pct"/>
          </w:tcPr>
          <w:p w:rsidR="007024C2" w:rsidRPr="004245B1" w:rsidRDefault="007024C2" w:rsidP="00EC071F">
            <w:pPr>
              <w:pStyle w:val="Tabletext"/>
              <w:jc w:val="right"/>
            </w:pPr>
            <w:r w:rsidRPr="004245B1">
              <w:t>$57,300</w:t>
            </w:r>
          </w:p>
        </w:tc>
        <w:tc>
          <w:tcPr>
            <w:tcW w:w="682" w:type="pct"/>
          </w:tcPr>
          <w:p w:rsidR="007024C2" w:rsidRPr="004245B1" w:rsidRDefault="007024C2" w:rsidP="00EC071F">
            <w:pPr>
              <w:pStyle w:val="Tabletext"/>
              <w:jc w:val="right"/>
            </w:pPr>
            <w:r w:rsidRPr="004245B1">
              <w:t>$876</w:t>
            </w:r>
          </w:p>
        </w:tc>
        <w:tc>
          <w:tcPr>
            <w:tcW w:w="682" w:type="pct"/>
          </w:tcPr>
          <w:p w:rsidR="007024C2" w:rsidRPr="004245B1" w:rsidRDefault="007024C2" w:rsidP="00EC071F">
            <w:pPr>
              <w:pStyle w:val="Tabletext"/>
              <w:jc w:val="right"/>
            </w:pPr>
            <w:r w:rsidRPr="004245B1">
              <w:t>$17,490</w:t>
            </w:r>
          </w:p>
        </w:tc>
        <w:tc>
          <w:tcPr>
            <w:tcW w:w="768" w:type="pct"/>
          </w:tcPr>
          <w:p w:rsidR="007024C2" w:rsidRPr="004245B1" w:rsidRDefault="007024C2" w:rsidP="00EC071F">
            <w:pPr>
              <w:pStyle w:val="Tabletext"/>
            </w:pPr>
          </w:p>
        </w:tc>
        <w:tc>
          <w:tcPr>
            <w:tcW w:w="654" w:type="pct"/>
          </w:tcPr>
          <w:p w:rsidR="007024C2" w:rsidRPr="004245B1" w:rsidRDefault="007024C2" w:rsidP="00EC071F">
            <w:pPr>
              <w:pStyle w:val="Tabletext"/>
              <w:jc w:val="center"/>
            </w:pPr>
            <w:r w:rsidRPr="004245B1">
              <w:t>1</w:t>
            </w:r>
          </w:p>
        </w:tc>
      </w:tr>
      <w:tr w:rsidR="009721A1" w:rsidRPr="004245B1" w:rsidTr="00AF1E25">
        <w:trPr>
          <w:cantSplit/>
        </w:trPr>
        <w:tc>
          <w:tcPr>
            <w:tcW w:w="1532" w:type="pct"/>
          </w:tcPr>
          <w:p w:rsidR="009721A1" w:rsidRPr="004245B1" w:rsidRDefault="009721A1" w:rsidP="00EC071F">
            <w:pPr>
              <w:pStyle w:val="Tabletext"/>
            </w:pPr>
            <w:r w:rsidRPr="006A2A35">
              <w:t>Australian Technical Advisory Group on Immunisation—Chair</w:t>
            </w:r>
          </w:p>
        </w:tc>
        <w:tc>
          <w:tcPr>
            <w:tcW w:w="682" w:type="pct"/>
          </w:tcPr>
          <w:p w:rsidR="009721A1" w:rsidRPr="004245B1" w:rsidRDefault="009721A1" w:rsidP="00EC071F">
            <w:pPr>
              <w:pStyle w:val="Tabletext"/>
              <w:jc w:val="right"/>
            </w:pPr>
            <w:r w:rsidRPr="006A2A35">
              <w:t>$69,290</w:t>
            </w:r>
          </w:p>
        </w:tc>
        <w:tc>
          <w:tcPr>
            <w:tcW w:w="682" w:type="pct"/>
          </w:tcPr>
          <w:p w:rsidR="009721A1" w:rsidRPr="004245B1" w:rsidRDefault="009721A1" w:rsidP="00EC071F">
            <w:pPr>
              <w:pStyle w:val="Tabletext"/>
              <w:jc w:val="right"/>
            </w:pPr>
            <w:r w:rsidRPr="006A2A35">
              <w:t>$876</w:t>
            </w:r>
          </w:p>
        </w:tc>
        <w:tc>
          <w:tcPr>
            <w:tcW w:w="682" w:type="pct"/>
          </w:tcPr>
          <w:p w:rsidR="009721A1" w:rsidRPr="004245B1" w:rsidRDefault="009721A1" w:rsidP="00EC071F">
            <w:pPr>
              <w:pStyle w:val="Tabletext"/>
              <w:jc w:val="right"/>
            </w:pPr>
          </w:p>
        </w:tc>
        <w:tc>
          <w:tcPr>
            <w:tcW w:w="768" w:type="pct"/>
          </w:tcPr>
          <w:p w:rsidR="009721A1" w:rsidRPr="004245B1" w:rsidRDefault="009721A1" w:rsidP="00EC071F">
            <w:pPr>
              <w:pStyle w:val="Tabletext"/>
            </w:pPr>
            <w:r w:rsidRPr="006A2A35">
              <w:t>Table 5B, item 1A and Table 8A, item 4</w:t>
            </w:r>
          </w:p>
        </w:tc>
        <w:tc>
          <w:tcPr>
            <w:tcW w:w="654" w:type="pct"/>
          </w:tcPr>
          <w:p w:rsidR="009721A1" w:rsidRPr="004245B1" w:rsidRDefault="009721A1" w:rsidP="00EC071F">
            <w:pPr>
              <w:pStyle w:val="Tabletext"/>
              <w:jc w:val="center"/>
            </w:pPr>
            <w:r w:rsidRPr="006A2A35">
              <w:t>1</w:t>
            </w:r>
          </w:p>
        </w:tc>
      </w:tr>
      <w:tr w:rsidR="007024C2" w:rsidRPr="004245B1" w:rsidTr="00AF1E25">
        <w:trPr>
          <w:cantSplit/>
        </w:trPr>
        <w:tc>
          <w:tcPr>
            <w:tcW w:w="1532" w:type="pct"/>
          </w:tcPr>
          <w:p w:rsidR="007024C2" w:rsidRPr="004245B1" w:rsidRDefault="007024C2" w:rsidP="00EC071F">
            <w:pPr>
              <w:pStyle w:val="Tabletext"/>
            </w:pPr>
            <w:r w:rsidRPr="004245B1">
              <w:t>National Competition Council—President</w:t>
            </w:r>
          </w:p>
        </w:tc>
        <w:tc>
          <w:tcPr>
            <w:tcW w:w="682" w:type="pct"/>
          </w:tcPr>
          <w:p w:rsidR="007024C2" w:rsidRPr="004245B1" w:rsidRDefault="007024C2" w:rsidP="00EC071F">
            <w:pPr>
              <w:pStyle w:val="Tabletext"/>
              <w:jc w:val="right"/>
            </w:pPr>
            <w:r w:rsidRPr="004245B1">
              <w:t>$36,040</w:t>
            </w:r>
          </w:p>
        </w:tc>
        <w:tc>
          <w:tcPr>
            <w:tcW w:w="682" w:type="pct"/>
          </w:tcPr>
          <w:p w:rsidR="007024C2" w:rsidRPr="004245B1" w:rsidRDefault="007024C2" w:rsidP="00EC071F">
            <w:pPr>
              <w:pStyle w:val="Tabletext"/>
              <w:jc w:val="right"/>
            </w:pPr>
            <w:r w:rsidRPr="004245B1">
              <w:t>$1,166</w:t>
            </w:r>
          </w:p>
        </w:tc>
        <w:tc>
          <w:tcPr>
            <w:tcW w:w="682" w:type="pct"/>
          </w:tcPr>
          <w:p w:rsidR="007024C2" w:rsidRPr="004245B1" w:rsidRDefault="007024C2" w:rsidP="00EC071F">
            <w:pPr>
              <w:pStyle w:val="Tabletext"/>
              <w:jc w:val="right"/>
            </w:pPr>
          </w:p>
        </w:tc>
        <w:tc>
          <w:tcPr>
            <w:tcW w:w="768" w:type="pct"/>
          </w:tcPr>
          <w:p w:rsidR="007024C2" w:rsidRPr="004245B1" w:rsidRDefault="007024C2" w:rsidP="00EC071F">
            <w:pPr>
              <w:pStyle w:val="Tabletext"/>
            </w:pPr>
            <w:r w:rsidRPr="004245B1">
              <w:t>Table 5B, item</w:t>
            </w:r>
            <w:r w:rsidR="004245B1" w:rsidRPr="004245B1">
              <w:t> </w:t>
            </w:r>
            <w:r w:rsidRPr="004245B1">
              <w:t>1</w:t>
            </w:r>
          </w:p>
        </w:tc>
        <w:tc>
          <w:tcPr>
            <w:tcW w:w="654" w:type="pct"/>
          </w:tcPr>
          <w:p w:rsidR="007024C2" w:rsidRPr="004245B1" w:rsidRDefault="007024C2" w:rsidP="00EC071F">
            <w:pPr>
              <w:pStyle w:val="Tabletext"/>
              <w:jc w:val="center"/>
            </w:pPr>
            <w:r w:rsidRPr="004245B1">
              <w:t>1</w:t>
            </w:r>
          </w:p>
        </w:tc>
      </w:tr>
      <w:tr w:rsidR="007024C2" w:rsidRPr="004245B1" w:rsidTr="00AF1E25">
        <w:trPr>
          <w:cantSplit/>
        </w:trPr>
        <w:tc>
          <w:tcPr>
            <w:tcW w:w="1532" w:type="pct"/>
          </w:tcPr>
          <w:p w:rsidR="007024C2" w:rsidRPr="004245B1" w:rsidRDefault="007024C2" w:rsidP="00EC071F">
            <w:pPr>
              <w:pStyle w:val="Tabletext"/>
            </w:pPr>
            <w:r w:rsidRPr="004245B1">
              <w:t>National Competition Council—other councillor</w:t>
            </w:r>
          </w:p>
        </w:tc>
        <w:tc>
          <w:tcPr>
            <w:tcW w:w="682" w:type="pct"/>
          </w:tcPr>
          <w:p w:rsidR="007024C2" w:rsidRPr="004245B1" w:rsidRDefault="007024C2" w:rsidP="00EC071F">
            <w:pPr>
              <w:pStyle w:val="Tabletext"/>
              <w:jc w:val="right"/>
            </w:pPr>
            <w:r w:rsidRPr="004245B1">
              <w:t>$18,020</w:t>
            </w:r>
          </w:p>
        </w:tc>
        <w:tc>
          <w:tcPr>
            <w:tcW w:w="682" w:type="pct"/>
          </w:tcPr>
          <w:p w:rsidR="007024C2" w:rsidRPr="004245B1" w:rsidRDefault="007024C2" w:rsidP="00EC071F">
            <w:pPr>
              <w:pStyle w:val="Tabletext"/>
              <w:jc w:val="right"/>
            </w:pPr>
            <w:r w:rsidRPr="004245B1">
              <w:t>$876</w:t>
            </w:r>
          </w:p>
        </w:tc>
        <w:tc>
          <w:tcPr>
            <w:tcW w:w="682" w:type="pct"/>
          </w:tcPr>
          <w:p w:rsidR="007024C2" w:rsidRPr="004245B1" w:rsidRDefault="007024C2" w:rsidP="00EC071F">
            <w:pPr>
              <w:pStyle w:val="Tabletext"/>
              <w:jc w:val="right"/>
            </w:pPr>
          </w:p>
        </w:tc>
        <w:tc>
          <w:tcPr>
            <w:tcW w:w="768" w:type="pct"/>
          </w:tcPr>
          <w:p w:rsidR="007024C2" w:rsidRPr="004245B1" w:rsidRDefault="007024C2" w:rsidP="00EC071F">
            <w:pPr>
              <w:pStyle w:val="Tabletext"/>
            </w:pPr>
            <w:r w:rsidRPr="004245B1">
              <w:t>Table 5B, item</w:t>
            </w:r>
            <w:r w:rsidR="004245B1" w:rsidRPr="004245B1">
              <w:t> </w:t>
            </w:r>
            <w:r w:rsidRPr="004245B1">
              <w:t>1</w:t>
            </w:r>
          </w:p>
        </w:tc>
        <w:tc>
          <w:tcPr>
            <w:tcW w:w="654" w:type="pct"/>
          </w:tcPr>
          <w:p w:rsidR="007024C2" w:rsidRPr="004245B1" w:rsidRDefault="007024C2" w:rsidP="00EC071F">
            <w:pPr>
              <w:pStyle w:val="Tabletext"/>
              <w:jc w:val="center"/>
            </w:pPr>
            <w:r w:rsidRPr="004245B1">
              <w:t>1</w:t>
            </w:r>
          </w:p>
        </w:tc>
      </w:tr>
      <w:tr w:rsidR="007024C2" w:rsidRPr="004245B1" w:rsidTr="00AF1E25">
        <w:trPr>
          <w:cantSplit/>
        </w:trPr>
        <w:tc>
          <w:tcPr>
            <w:tcW w:w="1532" w:type="pct"/>
          </w:tcPr>
          <w:p w:rsidR="007024C2" w:rsidRPr="004245B1" w:rsidRDefault="007024C2" w:rsidP="00EC071F">
            <w:pPr>
              <w:pStyle w:val="Tabletext"/>
            </w:pPr>
            <w:r w:rsidRPr="004245B1">
              <w:t>Financial Adviser Standards and Ethics Authority—Chair</w:t>
            </w:r>
          </w:p>
        </w:tc>
        <w:tc>
          <w:tcPr>
            <w:tcW w:w="682" w:type="pct"/>
          </w:tcPr>
          <w:p w:rsidR="007024C2" w:rsidRPr="004245B1" w:rsidRDefault="007024C2" w:rsidP="00EC071F">
            <w:pPr>
              <w:pStyle w:val="Tabletext"/>
              <w:jc w:val="right"/>
            </w:pPr>
            <w:r w:rsidRPr="004245B1">
              <w:t>$24,480</w:t>
            </w:r>
          </w:p>
        </w:tc>
        <w:tc>
          <w:tcPr>
            <w:tcW w:w="682" w:type="pct"/>
          </w:tcPr>
          <w:p w:rsidR="007024C2" w:rsidRPr="004245B1" w:rsidRDefault="007024C2" w:rsidP="00EC071F">
            <w:pPr>
              <w:pStyle w:val="Tabletext"/>
              <w:jc w:val="right"/>
            </w:pPr>
            <w:r w:rsidRPr="004245B1">
              <w:t>$1,166</w:t>
            </w:r>
          </w:p>
        </w:tc>
        <w:tc>
          <w:tcPr>
            <w:tcW w:w="682" w:type="pct"/>
          </w:tcPr>
          <w:p w:rsidR="007024C2" w:rsidRPr="004245B1" w:rsidRDefault="007024C2" w:rsidP="00EC071F">
            <w:pPr>
              <w:pStyle w:val="Tabletext"/>
              <w:jc w:val="right"/>
            </w:pPr>
          </w:p>
        </w:tc>
        <w:tc>
          <w:tcPr>
            <w:tcW w:w="768" w:type="pct"/>
          </w:tcPr>
          <w:p w:rsidR="007024C2" w:rsidRPr="004245B1" w:rsidRDefault="007024C2" w:rsidP="00EC071F">
            <w:pPr>
              <w:pStyle w:val="Tabletext"/>
            </w:pPr>
          </w:p>
        </w:tc>
        <w:tc>
          <w:tcPr>
            <w:tcW w:w="654" w:type="pct"/>
          </w:tcPr>
          <w:p w:rsidR="007024C2" w:rsidRPr="004245B1" w:rsidRDefault="007024C2" w:rsidP="00EC071F">
            <w:pPr>
              <w:pStyle w:val="Tabletext"/>
              <w:jc w:val="center"/>
            </w:pPr>
            <w:r w:rsidRPr="004245B1">
              <w:t>1</w:t>
            </w:r>
          </w:p>
        </w:tc>
      </w:tr>
      <w:tr w:rsidR="007024C2" w:rsidRPr="004245B1" w:rsidTr="00AF1E25">
        <w:trPr>
          <w:cantSplit/>
        </w:trPr>
        <w:tc>
          <w:tcPr>
            <w:tcW w:w="1532" w:type="pct"/>
            <w:tcBorders>
              <w:bottom w:val="single" w:sz="12" w:space="0" w:color="auto"/>
            </w:tcBorders>
          </w:tcPr>
          <w:p w:rsidR="007024C2" w:rsidRPr="004245B1" w:rsidRDefault="007024C2" w:rsidP="00EC071F">
            <w:pPr>
              <w:pStyle w:val="Tabletext"/>
            </w:pPr>
            <w:r w:rsidRPr="004245B1">
              <w:t>Prostheses List Advisory Committee—Member</w:t>
            </w:r>
          </w:p>
        </w:tc>
        <w:tc>
          <w:tcPr>
            <w:tcW w:w="682" w:type="pct"/>
            <w:tcBorders>
              <w:bottom w:val="single" w:sz="12" w:space="0" w:color="auto"/>
            </w:tcBorders>
          </w:tcPr>
          <w:p w:rsidR="007024C2" w:rsidRPr="004245B1" w:rsidRDefault="007024C2" w:rsidP="00EC071F">
            <w:pPr>
              <w:pStyle w:val="Tabletext"/>
              <w:jc w:val="right"/>
            </w:pPr>
            <w:r w:rsidRPr="004245B1">
              <w:t>$22,180</w:t>
            </w:r>
          </w:p>
        </w:tc>
        <w:tc>
          <w:tcPr>
            <w:tcW w:w="682" w:type="pct"/>
            <w:tcBorders>
              <w:bottom w:val="single" w:sz="12" w:space="0" w:color="auto"/>
            </w:tcBorders>
          </w:tcPr>
          <w:p w:rsidR="007024C2" w:rsidRPr="004245B1" w:rsidRDefault="007024C2" w:rsidP="00EC071F">
            <w:pPr>
              <w:pStyle w:val="Tabletext"/>
              <w:jc w:val="right"/>
            </w:pPr>
            <w:r w:rsidRPr="004245B1">
              <w:t>$876</w:t>
            </w:r>
          </w:p>
        </w:tc>
        <w:tc>
          <w:tcPr>
            <w:tcW w:w="682" w:type="pct"/>
            <w:tcBorders>
              <w:bottom w:val="single" w:sz="12" w:space="0" w:color="auto"/>
            </w:tcBorders>
          </w:tcPr>
          <w:p w:rsidR="007024C2" w:rsidRPr="004245B1" w:rsidRDefault="007024C2" w:rsidP="00EC071F">
            <w:pPr>
              <w:pStyle w:val="Tabletext"/>
              <w:jc w:val="right"/>
            </w:pPr>
          </w:p>
        </w:tc>
        <w:tc>
          <w:tcPr>
            <w:tcW w:w="768" w:type="pct"/>
            <w:tcBorders>
              <w:bottom w:val="single" w:sz="12" w:space="0" w:color="auto"/>
            </w:tcBorders>
          </w:tcPr>
          <w:p w:rsidR="007024C2" w:rsidRPr="004245B1" w:rsidRDefault="007024C2" w:rsidP="00EC071F">
            <w:pPr>
              <w:pStyle w:val="Tabletext"/>
            </w:pPr>
          </w:p>
        </w:tc>
        <w:tc>
          <w:tcPr>
            <w:tcW w:w="654" w:type="pct"/>
            <w:tcBorders>
              <w:bottom w:val="single" w:sz="12" w:space="0" w:color="auto"/>
            </w:tcBorders>
          </w:tcPr>
          <w:p w:rsidR="007024C2" w:rsidRPr="004245B1" w:rsidRDefault="007024C2" w:rsidP="00EC071F">
            <w:pPr>
              <w:pStyle w:val="Tabletext"/>
              <w:jc w:val="center"/>
            </w:pPr>
            <w:r w:rsidRPr="004245B1">
              <w:t>1</w:t>
            </w:r>
          </w:p>
        </w:tc>
      </w:tr>
    </w:tbl>
    <w:p w:rsidR="007024C2" w:rsidRPr="004245B1" w:rsidRDefault="007024C2" w:rsidP="00B321F3">
      <w:pPr>
        <w:pStyle w:val="Tabletext"/>
      </w:pPr>
    </w:p>
    <w:p w:rsidR="00B321F3" w:rsidRPr="004245B1" w:rsidRDefault="005A2D5D" w:rsidP="00B321F3">
      <w:pPr>
        <w:pStyle w:val="ActHead5"/>
      </w:pPr>
      <w:bookmarkStart w:id="36" w:name="_Toc29978970"/>
      <w:r w:rsidRPr="004245B1">
        <w:rPr>
          <w:rStyle w:val="CharSectno"/>
        </w:rPr>
        <w:lastRenderedPageBreak/>
        <w:t>31</w:t>
      </w:r>
      <w:r w:rsidR="00B321F3" w:rsidRPr="004245B1">
        <w:t xml:space="preserve">  Special provisions for certain offices</w:t>
      </w:r>
      <w:bookmarkEnd w:id="36"/>
    </w:p>
    <w:p w:rsidR="00B321F3" w:rsidRPr="004245B1" w:rsidRDefault="00B321F3" w:rsidP="00B321F3">
      <w:pPr>
        <w:pStyle w:val="subsection"/>
      </w:pPr>
      <w:r w:rsidRPr="004245B1">
        <w:tab/>
      </w:r>
      <w:r w:rsidRPr="004245B1">
        <w:tab/>
        <w:t>The provisions in column 2 of the following table (</w:t>
      </w:r>
      <w:r w:rsidRPr="004245B1">
        <w:rPr>
          <w:b/>
          <w:i/>
        </w:rPr>
        <w:t>Table 5B</w:t>
      </w:r>
      <w:r w:rsidRPr="004245B1">
        <w:t>) apply for the purposes of paragraph</w:t>
      </w:r>
      <w:r w:rsidR="004245B1" w:rsidRPr="004245B1">
        <w:t> </w:t>
      </w:r>
      <w:r w:rsidR="005A2D5D" w:rsidRPr="004245B1">
        <w:t>30</w:t>
      </w:r>
      <w:r w:rsidRPr="004245B1">
        <w:t>(d).</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0"/>
        <w:gridCol w:w="2786"/>
        <w:gridCol w:w="5003"/>
      </w:tblGrid>
      <w:tr w:rsidR="00B321F3" w:rsidRPr="004245B1" w:rsidTr="00AF1E25">
        <w:trPr>
          <w:tblHeader/>
        </w:trPr>
        <w:tc>
          <w:tcPr>
            <w:tcW w:w="5000" w:type="pct"/>
            <w:gridSpan w:val="3"/>
            <w:tcBorders>
              <w:top w:val="single" w:sz="12" w:space="0" w:color="auto"/>
              <w:bottom w:val="single" w:sz="6" w:space="0" w:color="auto"/>
            </w:tcBorders>
          </w:tcPr>
          <w:p w:rsidR="00B321F3" w:rsidRPr="004245B1" w:rsidRDefault="00B321F3" w:rsidP="003D3B73">
            <w:pPr>
              <w:pStyle w:val="TableHeading"/>
            </w:pPr>
            <w:r w:rsidRPr="004245B1">
              <w:t>Table 5B—Special provisions for certain offices</w:t>
            </w:r>
          </w:p>
        </w:tc>
      </w:tr>
      <w:tr w:rsidR="00B321F3" w:rsidRPr="004245B1" w:rsidTr="00704ABC">
        <w:trPr>
          <w:tblHeader/>
        </w:trPr>
        <w:tc>
          <w:tcPr>
            <w:tcW w:w="434" w:type="pct"/>
            <w:tcBorders>
              <w:top w:val="single" w:sz="6" w:space="0" w:color="auto"/>
              <w:bottom w:val="single" w:sz="12" w:space="0" w:color="auto"/>
            </w:tcBorders>
          </w:tcPr>
          <w:p w:rsidR="00B321F3" w:rsidRPr="004245B1" w:rsidRDefault="00B321F3" w:rsidP="003D3B73">
            <w:pPr>
              <w:pStyle w:val="TableHeading"/>
            </w:pPr>
            <w:r w:rsidRPr="004245B1">
              <w:t>Item</w:t>
            </w:r>
          </w:p>
        </w:tc>
        <w:tc>
          <w:tcPr>
            <w:tcW w:w="1633"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Description</w:t>
            </w:r>
          </w:p>
        </w:tc>
        <w:tc>
          <w:tcPr>
            <w:tcW w:w="2933" w:type="pct"/>
            <w:tcBorders>
              <w:top w:val="single" w:sz="6" w:space="0" w:color="auto"/>
              <w:bottom w:val="single" w:sz="12" w:space="0" w:color="auto"/>
            </w:tcBorders>
          </w:tcPr>
          <w:p w:rsidR="00B321F3" w:rsidRPr="004245B1" w:rsidRDefault="00B321F3" w:rsidP="003D3B73">
            <w:pPr>
              <w:pStyle w:val="TableHeading"/>
            </w:pPr>
            <w:r w:rsidRPr="004245B1">
              <w:t>Column 2</w:t>
            </w:r>
          </w:p>
          <w:p w:rsidR="00B321F3" w:rsidRPr="004245B1" w:rsidRDefault="00B321F3" w:rsidP="003D3B73">
            <w:pPr>
              <w:pStyle w:val="TableHeading"/>
            </w:pPr>
            <w:r w:rsidRPr="004245B1">
              <w:t>Special provision</w:t>
            </w:r>
          </w:p>
        </w:tc>
      </w:tr>
      <w:tr w:rsidR="009721A1" w:rsidRPr="004245B1" w:rsidTr="002377DD">
        <w:tc>
          <w:tcPr>
            <w:tcW w:w="434" w:type="pct"/>
            <w:tcBorders>
              <w:top w:val="single" w:sz="12" w:space="0" w:color="auto"/>
              <w:bottom w:val="single" w:sz="4" w:space="0" w:color="auto"/>
            </w:tcBorders>
          </w:tcPr>
          <w:p w:rsidR="009721A1" w:rsidRPr="004245B1" w:rsidRDefault="009721A1" w:rsidP="00704ABC">
            <w:pPr>
              <w:pStyle w:val="Tabletext"/>
            </w:pPr>
            <w:r w:rsidRPr="006A2A35">
              <w:t>1A</w:t>
            </w:r>
          </w:p>
        </w:tc>
        <w:tc>
          <w:tcPr>
            <w:tcW w:w="1633" w:type="pct"/>
            <w:tcBorders>
              <w:top w:val="single" w:sz="12" w:space="0" w:color="auto"/>
              <w:bottom w:val="single" w:sz="4" w:space="0" w:color="auto"/>
            </w:tcBorders>
          </w:tcPr>
          <w:p w:rsidR="009721A1" w:rsidRPr="004245B1" w:rsidRDefault="009721A1" w:rsidP="00704ABC">
            <w:pPr>
              <w:pStyle w:val="Tabletext"/>
            </w:pPr>
            <w:r w:rsidRPr="006A2A35">
              <w:t>Australian Technical Advisory Group on Immunisation</w:t>
            </w:r>
          </w:p>
        </w:tc>
        <w:tc>
          <w:tcPr>
            <w:tcW w:w="2933" w:type="pct"/>
            <w:tcBorders>
              <w:top w:val="single" w:sz="12" w:space="0" w:color="auto"/>
              <w:bottom w:val="single" w:sz="4" w:space="0" w:color="auto"/>
            </w:tcBorders>
          </w:tcPr>
          <w:p w:rsidR="009721A1" w:rsidRPr="006A2A35" w:rsidRDefault="009721A1" w:rsidP="00BC6E0D">
            <w:pPr>
              <w:pStyle w:val="Tabletext"/>
            </w:pPr>
            <w:r w:rsidRPr="006A2A35">
              <w:t>A Co</w:t>
            </w:r>
            <w:r w:rsidR="000D509F">
              <w:noBreakHyphen/>
            </w:r>
            <w:r w:rsidRPr="006A2A35">
              <w:t>Chair in any Co</w:t>
            </w:r>
            <w:r w:rsidR="000D509F">
              <w:noBreakHyphen/>
            </w:r>
            <w:r w:rsidRPr="006A2A35">
              <w:t>Chair arrangement for the Group is to receive:</w:t>
            </w:r>
          </w:p>
          <w:p w:rsidR="009721A1" w:rsidRPr="006A2A35" w:rsidRDefault="009721A1" w:rsidP="00BE52AF">
            <w:pPr>
              <w:pStyle w:val="Tablea"/>
            </w:pPr>
            <w:r w:rsidRPr="006A2A35">
              <w:t>(a) an annual meeting fee of $34,645; and</w:t>
            </w:r>
          </w:p>
          <w:p w:rsidR="009721A1" w:rsidRPr="004245B1" w:rsidRDefault="009721A1" w:rsidP="00BE52AF">
            <w:pPr>
              <w:pStyle w:val="Tablea"/>
            </w:pPr>
            <w:r w:rsidRPr="006A2A35">
              <w:t>(b) an additional daily fee of $876.</w:t>
            </w:r>
          </w:p>
        </w:tc>
      </w:tr>
      <w:tr w:rsidR="00B321F3" w:rsidRPr="004245B1" w:rsidTr="002377DD">
        <w:tc>
          <w:tcPr>
            <w:tcW w:w="434" w:type="pct"/>
            <w:tcBorders>
              <w:top w:val="single" w:sz="4" w:space="0" w:color="auto"/>
              <w:bottom w:val="single" w:sz="12" w:space="0" w:color="auto"/>
            </w:tcBorders>
          </w:tcPr>
          <w:p w:rsidR="00B321F3" w:rsidRPr="004245B1" w:rsidRDefault="006F44D6" w:rsidP="006F44D6">
            <w:pPr>
              <w:pStyle w:val="Tabletext"/>
            </w:pPr>
            <w:r w:rsidRPr="004245B1">
              <w:t>1</w:t>
            </w:r>
          </w:p>
        </w:tc>
        <w:tc>
          <w:tcPr>
            <w:tcW w:w="1633" w:type="pct"/>
            <w:tcBorders>
              <w:top w:val="single" w:sz="4" w:space="0" w:color="auto"/>
              <w:bottom w:val="single" w:sz="12" w:space="0" w:color="auto"/>
            </w:tcBorders>
          </w:tcPr>
          <w:p w:rsidR="00B321F3" w:rsidRPr="004245B1" w:rsidRDefault="006F44D6" w:rsidP="006F44D6">
            <w:pPr>
              <w:pStyle w:val="Tabletext"/>
            </w:pPr>
            <w:r w:rsidRPr="004245B1">
              <w:t>National Competition Council</w:t>
            </w:r>
          </w:p>
        </w:tc>
        <w:tc>
          <w:tcPr>
            <w:tcW w:w="2933" w:type="pct"/>
            <w:tcBorders>
              <w:top w:val="single" w:sz="4" w:space="0" w:color="auto"/>
              <w:bottom w:val="single" w:sz="12" w:space="0" w:color="auto"/>
            </w:tcBorders>
          </w:tcPr>
          <w:p w:rsidR="00B321F3" w:rsidRPr="004245B1" w:rsidRDefault="006F44D6" w:rsidP="006F44D6">
            <w:pPr>
              <w:pStyle w:val="Tabletext"/>
            </w:pPr>
            <w:r w:rsidRPr="004245B1">
              <w:t>The annual fee applies to all Council work including governance, meeting preparation and consideration of applications at and prior to scheduled meetings. The additional daily fee applies only to consideration of applications that are not able to be covered in the scheduled meetings due to statutory timeframes.</w:t>
            </w:r>
          </w:p>
        </w:tc>
      </w:tr>
    </w:tbl>
    <w:p w:rsidR="00B321F3" w:rsidRPr="004245B1" w:rsidRDefault="00B321F3" w:rsidP="00B321F3">
      <w:pPr>
        <w:pStyle w:val="Tabletext"/>
      </w:pPr>
    </w:p>
    <w:p w:rsidR="00B321F3" w:rsidRPr="004245B1" w:rsidRDefault="00B321F3" w:rsidP="0000164E">
      <w:pPr>
        <w:pStyle w:val="ActHead2"/>
        <w:pageBreakBefore/>
      </w:pPr>
      <w:bookmarkStart w:id="37" w:name="_Toc29978971"/>
      <w:r w:rsidRPr="004245B1">
        <w:rPr>
          <w:rStyle w:val="CharPartNo"/>
        </w:rPr>
        <w:lastRenderedPageBreak/>
        <w:t>Part</w:t>
      </w:r>
      <w:r w:rsidR="004245B1" w:rsidRPr="004245B1">
        <w:rPr>
          <w:rStyle w:val="CharPartNo"/>
        </w:rPr>
        <w:t> </w:t>
      </w:r>
      <w:r w:rsidRPr="004245B1">
        <w:rPr>
          <w:rStyle w:val="CharPartNo"/>
        </w:rPr>
        <w:t>6</w:t>
      </w:r>
      <w:r w:rsidRPr="004245B1">
        <w:t>—</w:t>
      </w:r>
      <w:r w:rsidRPr="004245B1">
        <w:rPr>
          <w:rStyle w:val="CharPartText"/>
        </w:rPr>
        <w:t>Base fees and meeting fees</w:t>
      </w:r>
      <w:bookmarkEnd w:id="37"/>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38" w:name="_Toc29978972"/>
      <w:r w:rsidRPr="004245B1">
        <w:rPr>
          <w:rStyle w:val="CharSectno"/>
        </w:rPr>
        <w:t>32</w:t>
      </w:r>
      <w:r w:rsidR="00B321F3" w:rsidRPr="004245B1">
        <w:t xml:space="preserve">  Simplified outline of this Part</w:t>
      </w:r>
      <w:bookmarkEnd w:id="38"/>
    </w:p>
    <w:p w:rsidR="00B321F3" w:rsidRPr="004245B1" w:rsidRDefault="00B321F3" w:rsidP="00B321F3">
      <w:pPr>
        <w:pStyle w:val="SOText"/>
      </w:pPr>
      <w:r w:rsidRPr="004245B1">
        <w:t>This Part applies to office holders who receive a combination of a base (annual) fee and a (daily) meeting fee. The base fee compensates for a wide range of work undertaken by the office holder as set out in this Part. The meeting fee component applies only to full day formal meetings of the authority and is payable in accordance with the provisions set out in this Part. Table 6A identifies the following:</w:t>
      </w:r>
    </w:p>
    <w:p w:rsidR="00B321F3" w:rsidRPr="004245B1" w:rsidRDefault="00B321F3" w:rsidP="00B321F3">
      <w:pPr>
        <w:pStyle w:val="SOBullet"/>
      </w:pPr>
      <w:r w:rsidRPr="004245B1">
        <w:t>•</w:t>
      </w:r>
      <w:r w:rsidRPr="004245B1">
        <w:tab/>
        <w:t>the individual public offices remunerated by base fees and meeting fees;</w:t>
      </w:r>
    </w:p>
    <w:p w:rsidR="00B321F3" w:rsidRPr="004245B1" w:rsidRDefault="00B321F3" w:rsidP="00B321F3">
      <w:pPr>
        <w:pStyle w:val="SOBullet"/>
      </w:pPr>
      <w:r w:rsidRPr="004245B1">
        <w:t>•</w:t>
      </w:r>
      <w:r w:rsidRPr="004245B1">
        <w:tab/>
        <w:t>the fees payable to Chairs and Members (where applicable);</w:t>
      </w:r>
    </w:p>
    <w:p w:rsidR="00B321F3" w:rsidRPr="004245B1" w:rsidRDefault="00B321F3" w:rsidP="00B321F3">
      <w:pPr>
        <w:pStyle w:val="SOBullet"/>
      </w:pPr>
      <w:r w:rsidRPr="004245B1">
        <w:t>•</w:t>
      </w:r>
      <w:r w:rsidRPr="004245B1">
        <w:tab/>
        <w:t>any additional provisions or conditions that apply to the office;</w:t>
      </w:r>
    </w:p>
    <w:p w:rsidR="00B321F3" w:rsidRPr="004245B1" w:rsidRDefault="00B321F3" w:rsidP="00B321F3">
      <w:pPr>
        <w:pStyle w:val="SOBullet"/>
      </w:pPr>
      <w:r w:rsidRPr="004245B1">
        <w:t>•</w:t>
      </w:r>
      <w:r w:rsidRPr="004245B1">
        <w:tab/>
        <w:t>the travel tier for the office.</w:t>
      </w:r>
    </w:p>
    <w:p w:rsidR="00B321F3" w:rsidRPr="004245B1" w:rsidRDefault="005A2D5D" w:rsidP="00B321F3">
      <w:pPr>
        <w:pStyle w:val="ActHead5"/>
      </w:pPr>
      <w:bookmarkStart w:id="39" w:name="_Toc29978973"/>
      <w:r w:rsidRPr="004245B1">
        <w:rPr>
          <w:rStyle w:val="CharSectno"/>
        </w:rPr>
        <w:t>33</w:t>
      </w:r>
      <w:r w:rsidR="00B321F3" w:rsidRPr="004245B1">
        <w:t xml:space="preserve">  Application of this Part</w:t>
      </w:r>
      <w:bookmarkEnd w:id="39"/>
    </w:p>
    <w:p w:rsidR="00B321F3" w:rsidRPr="004245B1" w:rsidRDefault="00B321F3" w:rsidP="00B321F3">
      <w:pPr>
        <w:pStyle w:val="subsection"/>
      </w:pPr>
      <w:r w:rsidRPr="004245B1">
        <w:tab/>
      </w:r>
      <w:r w:rsidRPr="004245B1">
        <w:tab/>
        <w:t>This Part applies to office holders whose base fees and meeting fees are set out in Table 6A.</w:t>
      </w:r>
    </w:p>
    <w:p w:rsidR="00B321F3" w:rsidRPr="004245B1" w:rsidRDefault="005A2D5D" w:rsidP="00B321F3">
      <w:pPr>
        <w:pStyle w:val="ActHead5"/>
      </w:pPr>
      <w:bookmarkStart w:id="40" w:name="_Toc29978974"/>
      <w:r w:rsidRPr="004245B1">
        <w:rPr>
          <w:rStyle w:val="CharSectno"/>
        </w:rPr>
        <w:t>34</w:t>
      </w:r>
      <w:r w:rsidR="00B321F3" w:rsidRPr="004245B1">
        <w:t xml:space="preserve">  Payment of base fees</w:t>
      </w:r>
      <w:bookmarkEnd w:id="40"/>
    </w:p>
    <w:p w:rsidR="00B321F3" w:rsidRPr="004245B1" w:rsidRDefault="00B321F3" w:rsidP="00B321F3">
      <w:pPr>
        <w:pStyle w:val="subsection"/>
      </w:pPr>
      <w:r w:rsidRPr="004245B1">
        <w:tab/>
        <w:t>(1)</w:t>
      </w:r>
      <w:r w:rsidRPr="004245B1">
        <w:tab/>
        <w:t>The base fees set out in Table 6A are annual fees payable on a periodic basis throughout each year. Part years are paid on a proportionate basis. The base fee covers all activities undertaken by an office holder in performing the duties of their office, including the following:</w:t>
      </w:r>
    </w:p>
    <w:p w:rsidR="00B321F3" w:rsidRPr="004245B1" w:rsidRDefault="00B321F3" w:rsidP="00B321F3">
      <w:pPr>
        <w:pStyle w:val="paragraph"/>
      </w:pPr>
      <w:r w:rsidRPr="004245B1">
        <w:tab/>
        <w:t>(a)</w:t>
      </w:r>
      <w:r w:rsidRPr="004245B1">
        <w:tab/>
        <w:t>part day meetings (involving less than 5 hours including official travel time);</w:t>
      </w:r>
    </w:p>
    <w:p w:rsidR="00B321F3" w:rsidRPr="004245B1" w:rsidRDefault="00B321F3" w:rsidP="00B321F3">
      <w:pPr>
        <w:pStyle w:val="paragraph"/>
      </w:pPr>
      <w:r w:rsidRPr="004245B1">
        <w:tab/>
        <w:t>(b)</w:t>
      </w:r>
      <w:r w:rsidRPr="004245B1">
        <w:tab/>
        <w:t>preparation for a formal meeting;</w:t>
      </w:r>
    </w:p>
    <w:p w:rsidR="00B321F3" w:rsidRPr="004245B1" w:rsidRDefault="00B321F3" w:rsidP="00B321F3">
      <w:pPr>
        <w:pStyle w:val="paragraph"/>
      </w:pPr>
      <w:r w:rsidRPr="004245B1">
        <w:tab/>
        <w:t>(c)</w:t>
      </w:r>
      <w:r w:rsidRPr="004245B1">
        <w:tab/>
        <w:t>sub</w:t>
      </w:r>
      <w:r w:rsidR="000D509F">
        <w:noBreakHyphen/>
      </w:r>
      <w:r w:rsidRPr="004245B1">
        <w:t>committee work;</w:t>
      </w:r>
    </w:p>
    <w:p w:rsidR="00B321F3" w:rsidRPr="004245B1" w:rsidRDefault="00B321F3" w:rsidP="00B321F3">
      <w:pPr>
        <w:pStyle w:val="paragraph"/>
      </w:pPr>
      <w:r w:rsidRPr="004245B1">
        <w:tab/>
        <w:t>(d)</w:t>
      </w:r>
      <w:r w:rsidRPr="004245B1">
        <w:tab/>
        <w:t>formal dinners;</w:t>
      </w:r>
    </w:p>
    <w:p w:rsidR="00B321F3" w:rsidRPr="004245B1" w:rsidRDefault="00B321F3" w:rsidP="00B321F3">
      <w:pPr>
        <w:pStyle w:val="paragraph"/>
      </w:pPr>
      <w:r w:rsidRPr="004245B1">
        <w:tab/>
        <w:t>(e)</w:t>
      </w:r>
      <w:r w:rsidRPr="004245B1">
        <w:tab/>
        <w:t>teleconferences;</w:t>
      </w:r>
    </w:p>
    <w:p w:rsidR="00B321F3" w:rsidRPr="004245B1" w:rsidRDefault="00B321F3" w:rsidP="00B321F3">
      <w:pPr>
        <w:pStyle w:val="paragraph"/>
      </w:pPr>
      <w:r w:rsidRPr="004245B1">
        <w:tab/>
        <w:t>(f)</w:t>
      </w:r>
      <w:r w:rsidRPr="004245B1">
        <w:tab/>
        <w:t>representational activities;</w:t>
      </w:r>
    </w:p>
    <w:p w:rsidR="00B321F3" w:rsidRPr="004245B1" w:rsidRDefault="00B321F3" w:rsidP="00B321F3">
      <w:pPr>
        <w:pStyle w:val="paragraph"/>
      </w:pPr>
      <w:r w:rsidRPr="004245B1">
        <w:tab/>
        <w:t>(g)</w:t>
      </w:r>
      <w:r w:rsidRPr="004245B1">
        <w:tab/>
        <w:t>other authority business.</w:t>
      </w:r>
    </w:p>
    <w:p w:rsidR="00B321F3" w:rsidRPr="004245B1" w:rsidRDefault="00B321F3" w:rsidP="00B321F3">
      <w:pPr>
        <w:pStyle w:val="SubsectionHead"/>
      </w:pPr>
      <w:r w:rsidRPr="004245B1">
        <w:t>Reduction for lengthy absence</w:t>
      </w:r>
    </w:p>
    <w:p w:rsidR="00B321F3" w:rsidRPr="004245B1" w:rsidRDefault="00B321F3" w:rsidP="00B321F3">
      <w:pPr>
        <w:pStyle w:val="subsection"/>
      </w:pPr>
      <w:r w:rsidRPr="004245B1">
        <w:tab/>
        <w:t>(2)</w:t>
      </w:r>
      <w:r w:rsidRPr="004245B1">
        <w:tab/>
        <w:t xml:space="preserve">The base fee is proportionally reduced where an office holder is unavailable to attend meetings of the authority for a period of more than 3 months, except to the </w:t>
      </w:r>
      <w:r w:rsidRPr="004245B1">
        <w:lastRenderedPageBreak/>
        <w:t>extent that a reduction would be inconsistent with the terms of the office holder’s appointment.</w:t>
      </w:r>
    </w:p>
    <w:p w:rsidR="00B321F3" w:rsidRPr="004245B1" w:rsidRDefault="005A2D5D" w:rsidP="00B321F3">
      <w:pPr>
        <w:pStyle w:val="ActHead5"/>
      </w:pPr>
      <w:bookmarkStart w:id="41" w:name="_Toc29978975"/>
      <w:r w:rsidRPr="004245B1">
        <w:rPr>
          <w:rStyle w:val="CharSectno"/>
        </w:rPr>
        <w:t>35</w:t>
      </w:r>
      <w:r w:rsidR="00B321F3" w:rsidRPr="004245B1">
        <w:t xml:space="preserve">  Payment of meeting fees</w:t>
      </w:r>
      <w:bookmarkEnd w:id="41"/>
    </w:p>
    <w:p w:rsidR="00B321F3" w:rsidRPr="004245B1" w:rsidRDefault="00B321F3" w:rsidP="00B321F3">
      <w:pPr>
        <w:pStyle w:val="subsection"/>
      </w:pPr>
      <w:r w:rsidRPr="004245B1">
        <w:tab/>
        <w:t>(1)</w:t>
      </w:r>
      <w:r w:rsidRPr="004245B1">
        <w:tab/>
        <w:t>The meeting fees set out in Table 6A are payable in accordance with this Part.</w:t>
      </w:r>
    </w:p>
    <w:p w:rsidR="00B321F3" w:rsidRPr="004245B1" w:rsidRDefault="00B321F3" w:rsidP="00B321F3">
      <w:pPr>
        <w:pStyle w:val="subsection"/>
      </w:pPr>
      <w:r w:rsidRPr="004245B1">
        <w:tab/>
        <w:t>(2)</w:t>
      </w:r>
      <w:r w:rsidRPr="004245B1">
        <w:tab/>
        <w:t>Meeting fees are payable only where the total time spent on a formal meeting of the authority, combined with official travel time associated with the meeting, is 5 hours or more on the same day. Part days do not accrue.</w:t>
      </w:r>
    </w:p>
    <w:p w:rsidR="00B321F3" w:rsidRPr="004245B1" w:rsidRDefault="00B321F3" w:rsidP="00B321F3">
      <w:pPr>
        <w:pStyle w:val="SubsectionHead"/>
      </w:pPr>
      <w:r w:rsidRPr="004245B1">
        <w:t>Certification of time</w:t>
      </w:r>
    </w:p>
    <w:p w:rsidR="00B321F3" w:rsidRPr="004245B1" w:rsidRDefault="00B321F3" w:rsidP="00B321F3">
      <w:pPr>
        <w:pStyle w:val="subsection"/>
      </w:pPr>
      <w:r w:rsidRPr="004245B1">
        <w:tab/>
        <w:t>(3)</w:t>
      </w:r>
      <w:r w:rsidRPr="004245B1">
        <w:tab/>
        <w:t>For an office holder other than the Chair, meeting fees may only be paid after the Chair certifies the total time claimed by the office holder, including any official travel time.</w:t>
      </w:r>
    </w:p>
    <w:p w:rsidR="00B321F3" w:rsidRPr="004245B1" w:rsidRDefault="00B321F3" w:rsidP="00B321F3">
      <w:pPr>
        <w:pStyle w:val="subsection"/>
      </w:pPr>
      <w:r w:rsidRPr="004245B1">
        <w:tab/>
        <w:t>(4)</w:t>
      </w:r>
      <w:r w:rsidRPr="004245B1">
        <w:tab/>
        <w:t>However, if the Chair is absent from a meeting, the office holder’s meeting fees which relate to the meeting may only be paid after the nominated presiding officer for the meeting certifies the total time claimed by the office holder for the day or days to which those fees relate.</w:t>
      </w:r>
    </w:p>
    <w:p w:rsidR="00B321F3" w:rsidRPr="004245B1" w:rsidRDefault="00B321F3" w:rsidP="00B321F3">
      <w:pPr>
        <w:pStyle w:val="subsection"/>
      </w:pPr>
      <w:r w:rsidRPr="004245B1">
        <w:tab/>
        <w:t>(5)</w:t>
      </w:r>
      <w:r w:rsidRPr="004245B1">
        <w:tab/>
        <w:t>For the Chair, meeting fees may only be paid after the total time claimed by the Chair is certified in accordance with the terms set out in the Chair’s appointment or under governance arrangements approved by the responsible portfolio minister or authority.</w:t>
      </w:r>
    </w:p>
    <w:p w:rsidR="00B321F3" w:rsidRPr="004245B1" w:rsidRDefault="005A2D5D" w:rsidP="00B321F3">
      <w:pPr>
        <w:pStyle w:val="ActHead5"/>
      </w:pPr>
      <w:bookmarkStart w:id="42" w:name="_Toc29978976"/>
      <w:r w:rsidRPr="004245B1">
        <w:rPr>
          <w:rStyle w:val="CharSectno"/>
        </w:rPr>
        <w:t>36</w:t>
      </w:r>
      <w:r w:rsidR="00B321F3" w:rsidRPr="004245B1">
        <w:t xml:space="preserve">  Base fees and meeting fees</w:t>
      </w:r>
      <w:bookmarkEnd w:id="42"/>
    </w:p>
    <w:p w:rsidR="00B321F3" w:rsidRPr="004245B1" w:rsidRDefault="00B321F3" w:rsidP="00B321F3">
      <w:pPr>
        <w:pStyle w:val="subsection"/>
      </w:pPr>
      <w:r w:rsidRPr="004245B1">
        <w:tab/>
      </w:r>
      <w:r w:rsidRPr="004245B1">
        <w:tab/>
        <w:t>The following table (</w:t>
      </w:r>
      <w:r w:rsidRPr="004245B1">
        <w:rPr>
          <w:b/>
          <w:i/>
        </w:rPr>
        <w:t>Table 6A</w:t>
      </w:r>
      <w:r w:rsidRPr="004245B1">
        <w:t>) sets out, for each office holder in column 1:</w:t>
      </w:r>
    </w:p>
    <w:p w:rsidR="00B321F3" w:rsidRPr="004245B1" w:rsidRDefault="00B321F3" w:rsidP="00B321F3">
      <w:pPr>
        <w:pStyle w:val="paragraph"/>
      </w:pPr>
      <w:r w:rsidRPr="004245B1">
        <w:tab/>
        <w:t>(a)</w:t>
      </w:r>
      <w:r w:rsidRPr="004245B1">
        <w:tab/>
        <w:t>the base fee for the office holder; and</w:t>
      </w:r>
    </w:p>
    <w:p w:rsidR="00B321F3" w:rsidRPr="004245B1" w:rsidRDefault="00B321F3" w:rsidP="00B321F3">
      <w:pPr>
        <w:pStyle w:val="paragraph"/>
      </w:pPr>
      <w:r w:rsidRPr="004245B1">
        <w:tab/>
        <w:t>(b)</w:t>
      </w:r>
      <w:r w:rsidRPr="004245B1">
        <w:tab/>
        <w:t>the meeting fee for the office holder; and</w:t>
      </w:r>
    </w:p>
    <w:p w:rsidR="00B321F3" w:rsidRPr="004245B1" w:rsidRDefault="00B321F3" w:rsidP="00B321F3">
      <w:pPr>
        <w:pStyle w:val="paragraph"/>
      </w:pPr>
      <w:r w:rsidRPr="004245B1">
        <w:tab/>
        <w:t>(c)</w:t>
      </w:r>
      <w:r w:rsidRPr="004245B1">
        <w:tab/>
        <w:t>the special provisions (if any) of this instrument that apply to the office holder; and</w:t>
      </w:r>
    </w:p>
    <w:p w:rsidR="00B321F3" w:rsidRPr="004245B1" w:rsidRDefault="00B321F3" w:rsidP="00B321F3">
      <w:pPr>
        <w:pStyle w:val="paragraph"/>
      </w:pPr>
      <w:r w:rsidRPr="004245B1">
        <w:tab/>
        <w:t>(d)</w:t>
      </w:r>
      <w:r w:rsidRPr="004245B1">
        <w:tab/>
        <w:t>the travel tier that applies to the office holder for the purposes of the official travel determination.</w:t>
      </w:r>
    </w:p>
    <w:p w:rsidR="007024C2" w:rsidRPr="004245B1" w:rsidRDefault="007024C2" w:rsidP="007024C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3779"/>
        <w:gridCol w:w="1163"/>
        <w:gridCol w:w="1163"/>
        <w:gridCol w:w="1163"/>
        <w:gridCol w:w="1261"/>
      </w:tblGrid>
      <w:tr w:rsidR="007024C2" w:rsidRPr="004245B1" w:rsidTr="00AF1E25">
        <w:trPr>
          <w:cantSplit/>
          <w:tblHeader/>
        </w:trPr>
        <w:tc>
          <w:tcPr>
            <w:tcW w:w="5000" w:type="pct"/>
            <w:gridSpan w:val="5"/>
            <w:tcBorders>
              <w:top w:val="single" w:sz="12" w:space="0" w:color="auto"/>
              <w:bottom w:val="single" w:sz="6" w:space="0" w:color="auto"/>
            </w:tcBorders>
          </w:tcPr>
          <w:p w:rsidR="007024C2" w:rsidRPr="004245B1" w:rsidRDefault="007024C2" w:rsidP="00EC071F">
            <w:pPr>
              <w:pStyle w:val="TableHeading"/>
            </w:pPr>
            <w:r w:rsidRPr="004245B1">
              <w:t>Table 6A—Base fees and meeting fees</w:t>
            </w:r>
          </w:p>
        </w:tc>
      </w:tr>
      <w:tr w:rsidR="007024C2" w:rsidRPr="004245B1" w:rsidTr="00AF1E25">
        <w:trPr>
          <w:cantSplit/>
          <w:tblHeader/>
        </w:trPr>
        <w:tc>
          <w:tcPr>
            <w:tcW w:w="2215" w:type="pct"/>
            <w:tcBorders>
              <w:top w:val="single" w:sz="6" w:space="0" w:color="auto"/>
              <w:bottom w:val="single" w:sz="12" w:space="0" w:color="auto"/>
            </w:tcBorders>
          </w:tcPr>
          <w:p w:rsidR="007024C2" w:rsidRPr="004245B1" w:rsidRDefault="007024C2" w:rsidP="00EC071F">
            <w:pPr>
              <w:pStyle w:val="TableHeading"/>
            </w:pPr>
            <w:r w:rsidRPr="004245B1">
              <w:t>Column 1</w:t>
            </w:r>
          </w:p>
          <w:p w:rsidR="007024C2" w:rsidRPr="004245B1" w:rsidRDefault="007024C2" w:rsidP="00EC071F">
            <w:pPr>
              <w:pStyle w:val="TableHeading"/>
            </w:pPr>
            <w:r w:rsidRPr="004245B1">
              <w:t>Office</w:t>
            </w:r>
          </w:p>
        </w:tc>
        <w:tc>
          <w:tcPr>
            <w:tcW w:w="682" w:type="pct"/>
            <w:tcBorders>
              <w:top w:val="single" w:sz="6" w:space="0" w:color="auto"/>
              <w:bottom w:val="single" w:sz="12" w:space="0" w:color="auto"/>
            </w:tcBorders>
          </w:tcPr>
          <w:p w:rsidR="007024C2" w:rsidRPr="004245B1" w:rsidRDefault="007024C2" w:rsidP="00EC071F">
            <w:pPr>
              <w:pStyle w:val="TableHeading"/>
              <w:jc w:val="right"/>
            </w:pPr>
            <w:r w:rsidRPr="004245B1">
              <w:t>Column 2</w:t>
            </w:r>
          </w:p>
          <w:p w:rsidR="007024C2" w:rsidRPr="004245B1" w:rsidRDefault="007024C2" w:rsidP="00EC071F">
            <w:pPr>
              <w:pStyle w:val="TableHeading"/>
              <w:jc w:val="right"/>
            </w:pPr>
            <w:r w:rsidRPr="004245B1">
              <w:t>Base fee</w:t>
            </w:r>
          </w:p>
        </w:tc>
        <w:tc>
          <w:tcPr>
            <w:tcW w:w="682" w:type="pct"/>
            <w:tcBorders>
              <w:top w:val="single" w:sz="6" w:space="0" w:color="auto"/>
              <w:bottom w:val="single" w:sz="12" w:space="0" w:color="auto"/>
            </w:tcBorders>
          </w:tcPr>
          <w:p w:rsidR="007024C2" w:rsidRPr="004245B1" w:rsidRDefault="007024C2" w:rsidP="00EC071F">
            <w:pPr>
              <w:pStyle w:val="TableHeading"/>
              <w:jc w:val="right"/>
            </w:pPr>
            <w:r w:rsidRPr="004245B1">
              <w:t>Column 3</w:t>
            </w:r>
          </w:p>
          <w:p w:rsidR="007024C2" w:rsidRPr="004245B1" w:rsidRDefault="007024C2" w:rsidP="00EC071F">
            <w:pPr>
              <w:pStyle w:val="TableHeading"/>
              <w:jc w:val="right"/>
            </w:pPr>
            <w:r w:rsidRPr="004245B1">
              <w:t>Meeting fee</w:t>
            </w:r>
          </w:p>
        </w:tc>
        <w:tc>
          <w:tcPr>
            <w:tcW w:w="682" w:type="pct"/>
            <w:tcBorders>
              <w:top w:val="single" w:sz="6" w:space="0" w:color="auto"/>
              <w:bottom w:val="single" w:sz="12" w:space="0" w:color="auto"/>
            </w:tcBorders>
          </w:tcPr>
          <w:p w:rsidR="007024C2" w:rsidRPr="004245B1" w:rsidRDefault="007024C2" w:rsidP="00EC071F">
            <w:pPr>
              <w:pStyle w:val="TableHeading"/>
            </w:pPr>
            <w:r w:rsidRPr="004245B1">
              <w:t>Column 4</w:t>
            </w:r>
          </w:p>
          <w:p w:rsidR="007024C2" w:rsidRPr="004245B1" w:rsidRDefault="007024C2" w:rsidP="00EC071F">
            <w:pPr>
              <w:pStyle w:val="TableHeading"/>
            </w:pPr>
            <w:r w:rsidRPr="004245B1">
              <w:t>Special provisions</w:t>
            </w:r>
          </w:p>
        </w:tc>
        <w:tc>
          <w:tcPr>
            <w:tcW w:w="739" w:type="pct"/>
            <w:tcBorders>
              <w:top w:val="single" w:sz="6" w:space="0" w:color="auto"/>
              <w:bottom w:val="single" w:sz="12" w:space="0" w:color="auto"/>
            </w:tcBorders>
          </w:tcPr>
          <w:p w:rsidR="007024C2" w:rsidRPr="004245B1" w:rsidRDefault="007024C2" w:rsidP="00EC071F">
            <w:pPr>
              <w:pStyle w:val="TableHeading"/>
            </w:pPr>
            <w:r w:rsidRPr="004245B1">
              <w:t>Column 5</w:t>
            </w:r>
          </w:p>
          <w:p w:rsidR="007024C2" w:rsidRPr="004245B1" w:rsidRDefault="007024C2" w:rsidP="00EC071F">
            <w:pPr>
              <w:pStyle w:val="TableHeading"/>
            </w:pPr>
            <w:r w:rsidRPr="004245B1">
              <w:t>Travel tier</w:t>
            </w:r>
          </w:p>
        </w:tc>
      </w:tr>
      <w:tr w:rsidR="007024C2" w:rsidRPr="004245B1" w:rsidTr="00AF1E25">
        <w:trPr>
          <w:cantSplit/>
        </w:trPr>
        <w:tc>
          <w:tcPr>
            <w:tcW w:w="2215" w:type="pct"/>
            <w:tcBorders>
              <w:top w:val="single" w:sz="12" w:space="0" w:color="auto"/>
            </w:tcBorders>
          </w:tcPr>
          <w:p w:rsidR="007024C2" w:rsidRPr="004245B1" w:rsidRDefault="007024C2" w:rsidP="00EC071F">
            <w:pPr>
              <w:pStyle w:val="Tabletext"/>
            </w:pPr>
            <w:r w:rsidRPr="004245B1">
              <w:t>Climate Change Authority—Chair</w:t>
            </w:r>
          </w:p>
        </w:tc>
        <w:tc>
          <w:tcPr>
            <w:tcW w:w="682" w:type="pct"/>
            <w:tcBorders>
              <w:top w:val="single" w:sz="12" w:space="0" w:color="auto"/>
            </w:tcBorders>
          </w:tcPr>
          <w:p w:rsidR="007024C2" w:rsidRPr="004245B1" w:rsidRDefault="007024C2" w:rsidP="00EC071F">
            <w:pPr>
              <w:pStyle w:val="Tabletext"/>
              <w:jc w:val="right"/>
            </w:pPr>
            <w:r w:rsidRPr="004245B1">
              <w:t>$60,980</w:t>
            </w:r>
          </w:p>
        </w:tc>
        <w:tc>
          <w:tcPr>
            <w:tcW w:w="682" w:type="pct"/>
            <w:tcBorders>
              <w:top w:val="single" w:sz="12" w:space="0" w:color="auto"/>
            </w:tcBorders>
          </w:tcPr>
          <w:p w:rsidR="007024C2" w:rsidRPr="004245B1" w:rsidRDefault="007024C2" w:rsidP="00EC071F">
            <w:pPr>
              <w:pStyle w:val="Tabletext"/>
              <w:jc w:val="right"/>
            </w:pPr>
            <w:r w:rsidRPr="004245B1">
              <w:t>$1,166</w:t>
            </w:r>
          </w:p>
        </w:tc>
        <w:tc>
          <w:tcPr>
            <w:tcW w:w="682" w:type="pct"/>
            <w:tcBorders>
              <w:top w:val="single" w:sz="12" w:space="0" w:color="auto"/>
            </w:tcBorders>
          </w:tcPr>
          <w:p w:rsidR="007024C2" w:rsidRPr="004245B1" w:rsidRDefault="007024C2" w:rsidP="00EC071F">
            <w:pPr>
              <w:pStyle w:val="Tabletext"/>
            </w:pPr>
            <w:r w:rsidRPr="004245B1">
              <w:t>Table 6B, item</w:t>
            </w:r>
            <w:r w:rsidR="004245B1" w:rsidRPr="004245B1">
              <w:t> </w:t>
            </w:r>
            <w:r w:rsidRPr="004245B1">
              <w:t>1</w:t>
            </w:r>
          </w:p>
        </w:tc>
        <w:tc>
          <w:tcPr>
            <w:tcW w:w="739" w:type="pct"/>
            <w:tcBorders>
              <w:top w:val="single" w:sz="12" w:space="0" w:color="auto"/>
            </w:tcBorders>
          </w:tcPr>
          <w:p w:rsidR="007024C2" w:rsidRPr="004245B1" w:rsidRDefault="007024C2" w:rsidP="00EC071F">
            <w:pPr>
              <w:pStyle w:val="Tabletext"/>
              <w:jc w:val="center"/>
            </w:pPr>
            <w:r w:rsidRPr="004245B1">
              <w:t>2</w:t>
            </w:r>
          </w:p>
        </w:tc>
      </w:tr>
      <w:tr w:rsidR="007024C2" w:rsidRPr="004245B1" w:rsidTr="00AF1E25">
        <w:trPr>
          <w:cantSplit/>
        </w:trPr>
        <w:tc>
          <w:tcPr>
            <w:tcW w:w="2215" w:type="pct"/>
          </w:tcPr>
          <w:p w:rsidR="007024C2" w:rsidRPr="004245B1" w:rsidRDefault="007024C2" w:rsidP="00EC071F">
            <w:pPr>
              <w:pStyle w:val="Tabletext"/>
            </w:pPr>
            <w:r w:rsidRPr="004245B1">
              <w:t>Climate Change Authority—Member</w:t>
            </w:r>
          </w:p>
        </w:tc>
        <w:tc>
          <w:tcPr>
            <w:tcW w:w="682" w:type="pct"/>
          </w:tcPr>
          <w:p w:rsidR="007024C2" w:rsidRPr="004245B1" w:rsidRDefault="007024C2" w:rsidP="00EC071F">
            <w:pPr>
              <w:pStyle w:val="Tabletext"/>
              <w:jc w:val="right"/>
            </w:pPr>
            <w:r w:rsidRPr="004245B1">
              <w:t>$30,490</w:t>
            </w:r>
          </w:p>
        </w:tc>
        <w:tc>
          <w:tcPr>
            <w:tcW w:w="682" w:type="pct"/>
          </w:tcPr>
          <w:p w:rsidR="007024C2" w:rsidRPr="004245B1" w:rsidRDefault="007024C2" w:rsidP="00EC071F">
            <w:pPr>
              <w:pStyle w:val="Tabletext"/>
              <w:jc w:val="right"/>
            </w:pPr>
            <w:r w:rsidRPr="004245B1">
              <w:t>$934</w:t>
            </w:r>
          </w:p>
        </w:tc>
        <w:tc>
          <w:tcPr>
            <w:tcW w:w="682" w:type="pct"/>
          </w:tcPr>
          <w:p w:rsidR="007024C2" w:rsidRPr="004245B1" w:rsidRDefault="007024C2" w:rsidP="00EC071F">
            <w:pPr>
              <w:pStyle w:val="Tabletext"/>
            </w:pPr>
            <w:r w:rsidRPr="004245B1">
              <w:t>Table 6B, item</w:t>
            </w:r>
            <w:r w:rsidR="004245B1" w:rsidRPr="004245B1">
              <w:t> </w:t>
            </w:r>
            <w:r w:rsidRPr="004245B1">
              <w:t>1</w:t>
            </w:r>
          </w:p>
        </w:tc>
        <w:tc>
          <w:tcPr>
            <w:tcW w:w="739" w:type="pct"/>
          </w:tcPr>
          <w:p w:rsidR="007024C2" w:rsidRPr="004245B1" w:rsidRDefault="007024C2" w:rsidP="00EC071F">
            <w:pPr>
              <w:pStyle w:val="Tabletext"/>
              <w:jc w:val="center"/>
            </w:pPr>
            <w:r w:rsidRPr="004245B1">
              <w:t>2</w:t>
            </w:r>
          </w:p>
        </w:tc>
      </w:tr>
      <w:tr w:rsidR="007024C2" w:rsidRPr="004245B1" w:rsidTr="00AF1E25">
        <w:trPr>
          <w:cantSplit/>
        </w:trPr>
        <w:tc>
          <w:tcPr>
            <w:tcW w:w="2215" w:type="pct"/>
          </w:tcPr>
          <w:p w:rsidR="007024C2" w:rsidRPr="004245B1" w:rsidRDefault="007024C2" w:rsidP="003D7F67">
            <w:pPr>
              <w:pStyle w:val="Tabletext"/>
            </w:pPr>
            <w:r w:rsidRPr="004245B1">
              <w:t>Australian Charities and Not</w:t>
            </w:r>
            <w:r w:rsidR="000D509F">
              <w:noBreakHyphen/>
            </w:r>
            <w:r w:rsidRPr="004245B1">
              <w:t>for</w:t>
            </w:r>
            <w:r w:rsidR="000D509F">
              <w:noBreakHyphen/>
            </w:r>
            <w:r w:rsidRPr="004245B1">
              <w:t>profits Commission Advisory Board—Chair</w:t>
            </w:r>
          </w:p>
        </w:tc>
        <w:tc>
          <w:tcPr>
            <w:tcW w:w="682" w:type="pct"/>
          </w:tcPr>
          <w:p w:rsidR="007024C2" w:rsidRPr="004245B1" w:rsidRDefault="007024C2" w:rsidP="00EC071F">
            <w:pPr>
              <w:pStyle w:val="Tabletext"/>
              <w:jc w:val="right"/>
            </w:pPr>
            <w:r w:rsidRPr="004245B1">
              <w:t>$36,040</w:t>
            </w:r>
          </w:p>
        </w:tc>
        <w:tc>
          <w:tcPr>
            <w:tcW w:w="682" w:type="pct"/>
          </w:tcPr>
          <w:p w:rsidR="007024C2" w:rsidRPr="004245B1" w:rsidRDefault="007024C2" w:rsidP="00EC071F">
            <w:pPr>
              <w:pStyle w:val="Tabletext"/>
              <w:jc w:val="right"/>
            </w:pPr>
            <w:r w:rsidRPr="004245B1">
              <w:t>$1,000</w:t>
            </w:r>
          </w:p>
        </w:tc>
        <w:tc>
          <w:tcPr>
            <w:tcW w:w="682" w:type="pct"/>
          </w:tcPr>
          <w:p w:rsidR="007024C2" w:rsidRPr="004245B1" w:rsidRDefault="007024C2" w:rsidP="00EC071F">
            <w:pPr>
              <w:pStyle w:val="Tabletext"/>
            </w:pPr>
          </w:p>
        </w:tc>
        <w:tc>
          <w:tcPr>
            <w:tcW w:w="739" w:type="pct"/>
          </w:tcPr>
          <w:p w:rsidR="007024C2" w:rsidRPr="004245B1" w:rsidRDefault="007024C2" w:rsidP="00EC071F">
            <w:pPr>
              <w:pStyle w:val="Tabletext"/>
              <w:jc w:val="center"/>
            </w:pPr>
            <w:r w:rsidRPr="004245B1">
              <w:t>2</w:t>
            </w:r>
          </w:p>
        </w:tc>
      </w:tr>
      <w:tr w:rsidR="007024C2" w:rsidRPr="004245B1" w:rsidTr="00AF1E25">
        <w:trPr>
          <w:cantSplit/>
        </w:trPr>
        <w:tc>
          <w:tcPr>
            <w:tcW w:w="2215" w:type="pct"/>
          </w:tcPr>
          <w:p w:rsidR="007024C2" w:rsidRPr="004245B1" w:rsidRDefault="007024C2" w:rsidP="003D7F67">
            <w:pPr>
              <w:pStyle w:val="Tabletext"/>
            </w:pPr>
            <w:r w:rsidRPr="004245B1">
              <w:lastRenderedPageBreak/>
              <w:t>Australian Charities and Not</w:t>
            </w:r>
            <w:r w:rsidR="000D509F">
              <w:noBreakHyphen/>
            </w:r>
            <w:r w:rsidRPr="004245B1">
              <w:t>for</w:t>
            </w:r>
            <w:r w:rsidR="000D509F">
              <w:noBreakHyphen/>
            </w:r>
            <w:r w:rsidRPr="004245B1">
              <w:t>profits Commission Advisory Board—Member</w:t>
            </w:r>
          </w:p>
        </w:tc>
        <w:tc>
          <w:tcPr>
            <w:tcW w:w="682" w:type="pct"/>
          </w:tcPr>
          <w:p w:rsidR="007024C2" w:rsidRPr="004245B1" w:rsidRDefault="007024C2" w:rsidP="00EC071F">
            <w:pPr>
              <w:pStyle w:val="Tabletext"/>
              <w:jc w:val="right"/>
            </w:pPr>
            <w:r w:rsidRPr="004245B1">
              <w:t>$14,420</w:t>
            </w:r>
          </w:p>
        </w:tc>
        <w:tc>
          <w:tcPr>
            <w:tcW w:w="682" w:type="pct"/>
          </w:tcPr>
          <w:p w:rsidR="007024C2" w:rsidRPr="004245B1" w:rsidRDefault="007024C2" w:rsidP="00EC071F">
            <w:pPr>
              <w:pStyle w:val="Tabletext"/>
              <w:jc w:val="right"/>
            </w:pPr>
            <w:r w:rsidRPr="004245B1">
              <w:t>$668</w:t>
            </w:r>
          </w:p>
        </w:tc>
        <w:tc>
          <w:tcPr>
            <w:tcW w:w="682" w:type="pct"/>
          </w:tcPr>
          <w:p w:rsidR="007024C2" w:rsidRPr="004245B1" w:rsidRDefault="007024C2" w:rsidP="00EC071F">
            <w:pPr>
              <w:pStyle w:val="Tabletext"/>
            </w:pPr>
          </w:p>
        </w:tc>
        <w:tc>
          <w:tcPr>
            <w:tcW w:w="739" w:type="pct"/>
          </w:tcPr>
          <w:p w:rsidR="007024C2" w:rsidRPr="004245B1" w:rsidRDefault="007024C2" w:rsidP="00EC071F">
            <w:pPr>
              <w:pStyle w:val="Tabletext"/>
              <w:jc w:val="center"/>
            </w:pPr>
            <w:r w:rsidRPr="004245B1">
              <w:t>2</w:t>
            </w:r>
          </w:p>
        </w:tc>
      </w:tr>
      <w:tr w:rsidR="007024C2" w:rsidRPr="004245B1" w:rsidTr="00AF1E25">
        <w:trPr>
          <w:cantSplit/>
        </w:trPr>
        <w:tc>
          <w:tcPr>
            <w:tcW w:w="2215" w:type="pct"/>
          </w:tcPr>
          <w:p w:rsidR="007024C2" w:rsidRPr="004245B1" w:rsidRDefault="007024C2" w:rsidP="00EC071F">
            <w:pPr>
              <w:pStyle w:val="Tabletext"/>
            </w:pPr>
            <w:r w:rsidRPr="004245B1">
              <w:t>Professional Services Review—Determining Authority—Chair</w:t>
            </w:r>
          </w:p>
        </w:tc>
        <w:tc>
          <w:tcPr>
            <w:tcW w:w="682" w:type="pct"/>
          </w:tcPr>
          <w:p w:rsidR="007024C2" w:rsidRPr="004245B1" w:rsidRDefault="007024C2" w:rsidP="00EC071F">
            <w:pPr>
              <w:pStyle w:val="Tabletext"/>
              <w:jc w:val="right"/>
            </w:pPr>
            <w:r w:rsidRPr="004245B1">
              <w:t>$28,560</w:t>
            </w:r>
          </w:p>
        </w:tc>
        <w:tc>
          <w:tcPr>
            <w:tcW w:w="682" w:type="pct"/>
          </w:tcPr>
          <w:p w:rsidR="007024C2" w:rsidRPr="004245B1" w:rsidRDefault="007024C2" w:rsidP="00EC071F">
            <w:pPr>
              <w:pStyle w:val="Tabletext"/>
              <w:jc w:val="right"/>
            </w:pPr>
            <w:r w:rsidRPr="004245B1">
              <w:t>$1,499</w:t>
            </w:r>
          </w:p>
        </w:tc>
        <w:tc>
          <w:tcPr>
            <w:tcW w:w="682" w:type="pct"/>
          </w:tcPr>
          <w:p w:rsidR="007024C2" w:rsidRPr="004245B1" w:rsidRDefault="007024C2" w:rsidP="00EC071F">
            <w:pPr>
              <w:pStyle w:val="Tabletext"/>
            </w:pP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Pr>
          <w:p w:rsidR="007024C2" w:rsidRPr="004245B1" w:rsidRDefault="007024C2" w:rsidP="00EC071F">
            <w:pPr>
              <w:pStyle w:val="Tabletext"/>
            </w:pPr>
            <w:r w:rsidRPr="004245B1">
              <w:t>Professional Services Review—Determining Authority—Member</w:t>
            </w:r>
          </w:p>
        </w:tc>
        <w:tc>
          <w:tcPr>
            <w:tcW w:w="682" w:type="pct"/>
          </w:tcPr>
          <w:p w:rsidR="007024C2" w:rsidRPr="004245B1" w:rsidRDefault="007024C2" w:rsidP="00EC071F">
            <w:pPr>
              <w:pStyle w:val="Tabletext"/>
              <w:jc w:val="right"/>
            </w:pPr>
            <w:r w:rsidRPr="004245B1">
              <w:t>$26,520</w:t>
            </w:r>
          </w:p>
        </w:tc>
        <w:tc>
          <w:tcPr>
            <w:tcW w:w="682" w:type="pct"/>
          </w:tcPr>
          <w:p w:rsidR="007024C2" w:rsidRPr="004245B1" w:rsidRDefault="007024C2" w:rsidP="00EC071F">
            <w:pPr>
              <w:pStyle w:val="Tabletext"/>
              <w:jc w:val="right"/>
            </w:pPr>
            <w:r w:rsidRPr="004245B1">
              <w:t>$1,350</w:t>
            </w:r>
          </w:p>
        </w:tc>
        <w:tc>
          <w:tcPr>
            <w:tcW w:w="682" w:type="pct"/>
          </w:tcPr>
          <w:p w:rsidR="007024C2" w:rsidRPr="004245B1" w:rsidRDefault="007024C2" w:rsidP="00EC071F">
            <w:pPr>
              <w:pStyle w:val="Tabletext"/>
            </w:pPr>
            <w:r w:rsidRPr="004245B1">
              <w:t>Table 6B, item</w:t>
            </w:r>
            <w:r w:rsidR="004245B1" w:rsidRPr="004245B1">
              <w:t> </w:t>
            </w:r>
            <w:r w:rsidRPr="004245B1">
              <w:t>2</w:t>
            </w: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Pr>
          <w:p w:rsidR="007024C2" w:rsidRPr="004245B1" w:rsidRDefault="007024C2" w:rsidP="00EC071F">
            <w:pPr>
              <w:pStyle w:val="Tabletext"/>
            </w:pPr>
            <w:r w:rsidRPr="004245B1">
              <w:t>Australian Reinsurance Pool Corporation—Chair</w:t>
            </w:r>
          </w:p>
        </w:tc>
        <w:tc>
          <w:tcPr>
            <w:tcW w:w="682" w:type="pct"/>
          </w:tcPr>
          <w:p w:rsidR="007024C2" w:rsidRPr="004245B1" w:rsidRDefault="007024C2" w:rsidP="00EC071F">
            <w:pPr>
              <w:pStyle w:val="Tabletext"/>
              <w:jc w:val="right"/>
            </w:pPr>
            <w:r w:rsidRPr="004245B1">
              <w:t>$27,740</w:t>
            </w:r>
          </w:p>
        </w:tc>
        <w:tc>
          <w:tcPr>
            <w:tcW w:w="682" w:type="pct"/>
          </w:tcPr>
          <w:p w:rsidR="007024C2" w:rsidRPr="004245B1" w:rsidRDefault="007024C2" w:rsidP="00EC071F">
            <w:pPr>
              <w:pStyle w:val="Tabletext"/>
              <w:jc w:val="right"/>
            </w:pPr>
            <w:r w:rsidRPr="004245B1">
              <w:t>$1,166</w:t>
            </w:r>
          </w:p>
        </w:tc>
        <w:tc>
          <w:tcPr>
            <w:tcW w:w="682" w:type="pct"/>
          </w:tcPr>
          <w:p w:rsidR="007024C2" w:rsidRPr="004245B1" w:rsidRDefault="007024C2" w:rsidP="00EC071F">
            <w:pPr>
              <w:pStyle w:val="Tabletext"/>
            </w:pP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Pr>
          <w:p w:rsidR="007024C2" w:rsidRPr="004245B1" w:rsidRDefault="007024C2" w:rsidP="00EC071F">
            <w:pPr>
              <w:pStyle w:val="Tabletext"/>
            </w:pPr>
            <w:r w:rsidRPr="004245B1">
              <w:t>Australian Reinsurance Pool Corporation—Member</w:t>
            </w:r>
          </w:p>
        </w:tc>
        <w:tc>
          <w:tcPr>
            <w:tcW w:w="682" w:type="pct"/>
          </w:tcPr>
          <w:p w:rsidR="007024C2" w:rsidRPr="004245B1" w:rsidRDefault="007024C2" w:rsidP="00EC071F">
            <w:pPr>
              <w:pStyle w:val="Tabletext"/>
              <w:jc w:val="right"/>
            </w:pPr>
            <w:r w:rsidRPr="004245B1">
              <w:t>$13,870</w:t>
            </w:r>
          </w:p>
        </w:tc>
        <w:tc>
          <w:tcPr>
            <w:tcW w:w="682" w:type="pct"/>
          </w:tcPr>
          <w:p w:rsidR="007024C2" w:rsidRPr="004245B1" w:rsidRDefault="007024C2" w:rsidP="00EC071F">
            <w:pPr>
              <w:pStyle w:val="Tabletext"/>
              <w:jc w:val="right"/>
            </w:pPr>
            <w:r w:rsidRPr="004245B1">
              <w:t>$1,050</w:t>
            </w:r>
          </w:p>
        </w:tc>
        <w:tc>
          <w:tcPr>
            <w:tcW w:w="682" w:type="pct"/>
          </w:tcPr>
          <w:p w:rsidR="007024C2" w:rsidRPr="004245B1" w:rsidRDefault="007024C2" w:rsidP="00EC071F">
            <w:pPr>
              <w:pStyle w:val="Tabletext"/>
            </w:pP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Pr>
          <w:p w:rsidR="007024C2" w:rsidRPr="004245B1" w:rsidRDefault="007024C2" w:rsidP="00EC071F">
            <w:pPr>
              <w:pStyle w:val="Tabletext"/>
            </w:pPr>
            <w:r w:rsidRPr="004245B1">
              <w:t>Takeovers Panel—Chair</w:t>
            </w:r>
          </w:p>
        </w:tc>
        <w:tc>
          <w:tcPr>
            <w:tcW w:w="682" w:type="pct"/>
          </w:tcPr>
          <w:p w:rsidR="007024C2" w:rsidRPr="004245B1" w:rsidRDefault="007024C2" w:rsidP="00EC071F">
            <w:pPr>
              <w:pStyle w:val="Tabletext"/>
              <w:jc w:val="right"/>
            </w:pPr>
            <w:r w:rsidRPr="004245B1">
              <w:t>$27,740</w:t>
            </w:r>
          </w:p>
        </w:tc>
        <w:tc>
          <w:tcPr>
            <w:tcW w:w="682" w:type="pct"/>
          </w:tcPr>
          <w:p w:rsidR="007024C2" w:rsidRPr="004245B1" w:rsidRDefault="007024C2" w:rsidP="00EC071F">
            <w:pPr>
              <w:pStyle w:val="Tabletext"/>
              <w:jc w:val="right"/>
            </w:pPr>
            <w:r w:rsidRPr="004245B1">
              <w:t>$1,166</w:t>
            </w:r>
          </w:p>
        </w:tc>
        <w:tc>
          <w:tcPr>
            <w:tcW w:w="682" w:type="pct"/>
          </w:tcPr>
          <w:p w:rsidR="007024C2" w:rsidRPr="004245B1" w:rsidRDefault="007024C2" w:rsidP="00EC071F">
            <w:pPr>
              <w:pStyle w:val="Tabletext"/>
            </w:pPr>
            <w:r w:rsidRPr="004245B1">
              <w:t>Table 6B, item</w:t>
            </w:r>
            <w:r w:rsidR="004245B1" w:rsidRPr="004245B1">
              <w:t> </w:t>
            </w:r>
            <w:r w:rsidRPr="004245B1">
              <w:t>3</w:t>
            </w: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Pr>
          <w:p w:rsidR="007024C2" w:rsidRPr="004245B1" w:rsidRDefault="007024C2" w:rsidP="00EC071F">
            <w:pPr>
              <w:pStyle w:val="Tabletext"/>
            </w:pPr>
            <w:r w:rsidRPr="004245B1">
              <w:t>Takeovers Panel—Member</w:t>
            </w:r>
          </w:p>
        </w:tc>
        <w:tc>
          <w:tcPr>
            <w:tcW w:w="682" w:type="pct"/>
          </w:tcPr>
          <w:p w:rsidR="007024C2" w:rsidRPr="004245B1" w:rsidRDefault="007024C2" w:rsidP="00EC071F">
            <w:pPr>
              <w:pStyle w:val="Tabletext"/>
              <w:jc w:val="right"/>
            </w:pPr>
            <w:r w:rsidRPr="004245B1">
              <w:t>$5,550</w:t>
            </w:r>
          </w:p>
        </w:tc>
        <w:tc>
          <w:tcPr>
            <w:tcW w:w="682" w:type="pct"/>
          </w:tcPr>
          <w:p w:rsidR="007024C2" w:rsidRPr="004245B1" w:rsidRDefault="007024C2" w:rsidP="00EC071F">
            <w:pPr>
              <w:pStyle w:val="Tabletext"/>
              <w:jc w:val="right"/>
            </w:pPr>
            <w:r w:rsidRPr="004245B1">
              <w:t>$1,166</w:t>
            </w:r>
          </w:p>
        </w:tc>
        <w:tc>
          <w:tcPr>
            <w:tcW w:w="682" w:type="pct"/>
          </w:tcPr>
          <w:p w:rsidR="007024C2" w:rsidRPr="004245B1" w:rsidRDefault="007024C2" w:rsidP="00EC071F">
            <w:pPr>
              <w:pStyle w:val="Tabletext"/>
            </w:pPr>
            <w:r w:rsidRPr="004245B1">
              <w:t>Table 6B, item</w:t>
            </w:r>
            <w:r w:rsidR="004245B1" w:rsidRPr="004245B1">
              <w:t> </w:t>
            </w:r>
            <w:r w:rsidRPr="004245B1">
              <w:t>3</w:t>
            </w:r>
          </w:p>
        </w:tc>
        <w:tc>
          <w:tcPr>
            <w:tcW w:w="739" w:type="pct"/>
          </w:tcPr>
          <w:p w:rsidR="007024C2" w:rsidRPr="004245B1" w:rsidRDefault="007024C2" w:rsidP="00EC071F">
            <w:pPr>
              <w:pStyle w:val="Tabletext"/>
              <w:jc w:val="center"/>
            </w:pPr>
            <w:r w:rsidRPr="004245B1">
              <w:t>1</w:t>
            </w:r>
          </w:p>
        </w:tc>
      </w:tr>
      <w:tr w:rsidR="007024C2" w:rsidRPr="004245B1" w:rsidTr="00AF1E25">
        <w:trPr>
          <w:cantSplit/>
        </w:trPr>
        <w:tc>
          <w:tcPr>
            <w:tcW w:w="2215" w:type="pct"/>
            <w:tcBorders>
              <w:bottom w:val="single" w:sz="12" w:space="0" w:color="auto"/>
            </w:tcBorders>
          </w:tcPr>
          <w:p w:rsidR="007024C2" w:rsidRPr="004245B1" w:rsidRDefault="007024C2" w:rsidP="00EC071F">
            <w:pPr>
              <w:pStyle w:val="Tabletext"/>
            </w:pPr>
            <w:r w:rsidRPr="004245B1">
              <w:t>Woomera Prohibited Area Advisory Board—Independent Chair</w:t>
            </w:r>
          </w:p>
        </w:tc>
        <w:tc>
          <w:tcPr>
            <w:tcW w:w="682" w:type="pct"/>
            <w:tcBorders>
              <w:bottom w:val="single" w:sz="12" w:space="0" w:color="auto"/>
            </w:tcBorders>
          </w:tcPr>
          <w:p w:rsidR="007024C2" w:rsidRPr="004245B1" w:rsidRDefault="007024C2" w:rsidP="00EC071F">
            <w:pPr>
              <w:pStyle w:val="Tabletext"/>
              <w:jc w:val="right"/>
            </w:pPr>
            <w:r w:rsidRPr="004245B1">
              <w:t>$14,430</w:t>
            </w:r>
          </w:p>
        </w:tc>
        <w:tc>
          <w:tcPr>
            <w:tcW w:w="682" w:type="pct"/>
            <w:tcBorders>
              <w:bottom w:val="single" w:sz="12" w:space="0" w:color="auto"/>
            </w:tcBorders>
          </w:tcPr>
          <w:p w:rsidR="007024C2" w:rsidRPr="004245B1" w:rsidRDefault="007024C2" w:rsidP="00EC071F">
            <w:pPr>
              <w:pStyle w:val="Tabletext"/>
              <w:jc w:val="right"/>
            </w:pPr>
            <w:r w:rsidRPr="004245B1">
              <w:t>$1,000</w:t>
            </w:r>
          </w:p>
        </w:tc>
        <w:tc>
          <w:tcPr>
            <w:tcW w:w="682" w:type="pct"/>
            <w:tcBorders>
              <w:bottom w:val="single" w:sz="12" w:space="0" w:color="auto"/>
            </w:tcBorders>
          </w:tcPr>
          <w:p w:rsidR="007024C2" w:rsidRPr="004245B1" w:rsidRDefault="007024C2" w:rsidP="00EC071F">
            <w:pPr>
              <w:pStyle w:val="Tabletext"/>
            </w:pPr>
          </w:p>
        </w:tc>
        <w:tc>
          <w:tcPr>
            <w:tcW w:w="739" w:type="pct"/>
            <w:tcBorders>
              <w:bottom w:val="single" w:sz="12" w:space="0" w:color="auto"/>
            </w:tcBorders>
          </w:tcPr>
          <w:p w:rsidR="007024C2" w:rsidRPr="004245B1" w:rsidRDefault="007024C2" w:rsidP="00EC071F">
            <w:pPr>
              <w:pStyle w:val="Tabletext"/>
              <w:jc w:val="center"/>
            </w:pPr>
            <w:r w:rsidRPr="004245B1">
              <w:t>2</w:t>
            </w:r>
          </w:p>
        </w:tc>
      </w:tr>
    </w:tbl>
    <w:p w:rsidR="007024C2" w:rsidRPr="004245B1" w:rsidRDefault="007024C2" w:rsidP="00B321F3">
      <w:pPr>
        <w:pStyle w:val="Tabletext"/>
      </w:pPr>
    </w:p>
    <w:p w:rsidR="00B321F3" w:rsidRPr="004245B1" w:rsidRDefault="005A2D5D" w:rsidP="00B321F3">
      <w:pPr>
        <w:pStyle w:val="ActHead5"/>
      </w:pPr>
      <w:bookmarkStart w:id="43" w:name="_Toc29978977"/>
      <w:r w:rsidRPr="004245B1">
        <w:rPr>
          <w:rStyle w:val="CharSectno"/>
        </w:rPr>
        <w:t>37</w:t>
      </w:r>
      <w:r w:rsidR="00B321F3" w:rsidRPr="004245B1">
        <w:t xml:space="preserve">  Special provisions for certain offices</w:t>
      </w:r>
      <w:bookmarkEnd w:id="43"/>
    </w:p>
    <w:p w:rsidR="00B321F3" w:rsidRPr="004245B1" w:rsidRDefault="00B321F3" w:rsidP="00B321F3">
      <w:pPr>
        <w:pStyle w:val="subsection"/>
      </w:pPr>
      <w:r w:rsidRPr="004245B1">
        <w:tab/>
      </w:r>
      <w:r w:rsidRPr="004245B1">
        <w:tab/>
        <w:t>The provisions in column 2 of the following table (</w:t>
      </w:r>
      <w:r w:rsidRPr="004245B1">
        <w:rPr>
          <w:b/>
          <w:i/>
        </w:rPr>
        <w:t>Table 6B</w:t>
      </w:r>
      <w:r w:rsidRPr="004245B1">
        <w:t>) apply for the purposes of paragraph</w:t>
      </w:r>
      <w:r w:rsidR="004245B1" w:rsidRPr="004245B1">
        <w:t> </w:t>
      </w:r>
      <w:r w:rsidR="005A2D5D" w:rsidRPr="004245B1">
        <w:t>36</w:t>
      </w:r>
      <w:r w:rsidRPr="004245B1">
        <w:t>(c).</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40"/>
        <w:gridCol w:w="2786"/>
        <w:gridCol w:w="5003"/>
      </w:tblGrid>
      <w:tr w:rsidR="00B321F3" w:rsidRPr="004245B1" w:rsidTr="00AF1E25">
        <w:trPr>
          <w:tblHeader/>
        </w:trPr>
        <w:tc>
          <w:tcPr>
            <w:tcW w:w="5000" w:type="pct"/>
            <w:gridSpan w:val="3"/>
            <w:tcBorders>
              <w:top w:val="single" w:sz="12" w:space="0" w:color="auto"/>
              <w:bottom w:val="single" w:sz="6" w:space="0" w:color="auto"/>
            </w:tcBorders>
          </w:tcPr>
          <w:p w:rsidR="00B321F3" w:rsidRPr="004245B1" w:rsidRDefault="00B321F3" w:rsidP="003D3B73">
            <w:pPr>
              <w:pStyle w:val="TableHeading"/>
            </w:pPr>
            <w:r w:rsidRPr="004245B1">
              <w:t>Table 6B—Special provisions for certain offices</w:t>
            </w:r>
          </w:p>
        </w:tc>
      </w:tr>
      <w:tr w:rsidR="00B321F3" w:rsidRPr="004245B1" w:rsidTr="00AF1E25">
        <w:trPr>
          <w:tblHeader/>
        </w:trPr>
        <w:tc>
          <w:tcPr>
            <w:tcW w:w="434" w:type="pct"/>
            <w:tcBorders>
              <w:top w:val="single" w:sz="6" w:space="0" w:color="auto"/>
              <w:bottom w:val="single" w:sz="12" w:space="0" w:color="auto"/>
            </w:tcBorders>
          </w:tcPr>
          <w:p w:rsidR="00B321F3" w:rsidRPr="004245B1" w:rsidRDefault="00B321F3" w:rsidP="003D3B73">
            <w:pPr>
              <w:pStyle w:val="TableHeading"/>
            </w:pPr>
            <w:r w:rsidRPr="004245B1">
              <w:t>Item</w:t>
            </w:r>
          </w:p>
        </w:tc>
        <w:tc>
          <w:tcPr>
            <w:tcW w:w="1633"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Description</w:t>
            </w:r>
          </w:p>
        </w:tc>
        <w:tc>
          <w:tcPr>
            <w:tcW w:w="2933" w:type="pct"/>
            <w:tcBorders>
              <w:top w:val="single" w:sz="6" w:space="0" w:color="auto"/>
              <w:bottom w:val="single" w:sz="12" w:space="0" w:color="auto"/>
            </w:tcBorders>
          </w:tcPr>
          <w:p w:rsidR="00B321F3" w:rsidRPr="004245B1" w:rsidRDefault="00B321F3" w:rsidP="003D3B73">
            <w:pPr>
              <w:pStyle w:val="TableHeading"/>
            </w:pPr>
            <w:r w:rsidRPr="004245B1">
              <w:t>Column 2</w:t>
            </w:r>
          </w:p>
          <w:p w:rsidR="00B321F3" w:rsidRPr="004245B1" w:rsidRDefault="00B321F3" w:rsidP="003D3B73">
            <w:pPr>
              <w:pStyle w:val="TableHeading"/>
            </w:pPr>
            <w:r w:rsidRPr="004245B1">
              <w:t>Special provision</w:t>
            </w:r>
          </w:p>
        </w:tc>
      </w:tr>
      <w:tr w:rsidR="00B321F3" w:rsidRPr="004245B1" w:rsidTr="00AF1E25">
        <w:tc>
          <w:tcPr>
            <w:tcW w:w="434" w:type="pct"/>
            <w:tcBorders>
              <w:top w:val="single" w:sz="12" w:space="0" w:color="auto"/>
            </w:tcBorders>
          </w:tcPr>
          <w:p w:rsidR="00B321F3" w:rsidRPr="004245B1" w:rsidRDefault="00161ED0" w:rsidP="003D3B73">
            <w:pPr>
              <w:pStyle w:val="Tabletext"/>
            </w:pPr>
            <w:r w:rsidRPr="004245B1">
              <w:t>1</w:t>
            </w:r>
          </w:p>
        </w:tc>
        <w:tc>
          <w:tcPr>
            <w:tcW w:w="1633" w:type="pct"/>
            <w:tcBorders>
              <w:top w:val="single" w:sz="12" w:space="0" w:color="auto"/>
            </w:tcBorders>
          </w:tcPr>
          <w:p w:rsidR="00B321F3" w:rsidRPr="004245B1" w:rsidRDefault="00161ED0" w:rsidP="00161ED0">
            <w:pPr>
              <w:pStyle w:val="Tabletext"/>
            </w:pPr>
            <w:r w:rsidRPr="004245B1">
              <w:t>Climate Change Authority</w:t>
            </w:r>
          </w:p>
        </w:tc>
        <w:tc>
          <w:tcPr>
            <w:tcW w:w="2933" w:type="pct"/>
            <w:tcBorders>
              <w:top w:val="single" w:sz="12" w:space="0" w:color="auto"/>
            </w:tcBorders>
          </w:tcPr>
          <w:p w:rsidR="00B321F3" w:rsidRPr="004245B1" w:rsidRDefault="00161ED0" w:rsidP="00161ED0">
            <w:pPr>
              <w:pStyle w:val="Tabletext"/>
            </w:pPr>
            <w:r w:rsidRPr="004245B1">
              <w:t>The fees set out in Table 6A apply only to the Chair and Members of the Climate Change Authority appointed prior to 12</w:t>
            </w:r>
            <w:r w:rsidR="004245B1" w:rsidRPr="004245B1">
              <w:t> </w:t>
            </w:r>
            <w:r w:rsidRPr="004245B1">
              <w:t>February 2018, for the duration of such an appointment that was in force on that day.</w:t>
            </w:r>
          </w:p>
        </w:tc>
      </w:tr>
      <w:tr w:rsidR="00B321F3" w:rsidRPr="004245B1" w:rsidTr="00AF1E25">
        <w:tc>
          <w:tcPr>
            <w:tcW w:w="434" w:type="pct"/>
          </w:tcPr>
          <w:p w:rsidR="00B321F3" w:rsidRPr="004245B1" w:rsidRDefault="007024C2" w:rsidP="003D3B73">
            <w:pPr>
              <w:pStyle w:val="Tabletext"/>
            </w:pPr>
            <w:r w:rsidRPr="004245B1">
              <w:t>2</w:t>
            </w:r>
          </w:p>
        </w:tc>
        <w:tc>
          <w:tcPr>
            <w:tcW w:w="1633" w:type="pct"/>
          </w:tcPr>
          <w:p w:rsidR="00B321F3" w:rsidRPr="004245B1" w:rsidRDefault="00161ED0" w:rsidP="00161ED0">
            <w:pPr>
              <w:pStyle w:val="Tabletext"/>
            </w:pPr>
            <w:r w:rsidRPr="004245B1">
              <w:t>Professional Services Review—Determining Authority—Member</w:t>
            </w:r>
          </w:p>
        </w:tc>
        <w:tc>
          <w:tcPr>
            <w:tcW w:w="2933" w:type="pct"/>
          </w:tcPr>
          <w:p w:rsidR="00161ED0" w:rsidRPr="004245B1" w:rsidRDefault="00161ED0" w:rsidP="00161ED0">
            <w:pPr>
              <w:pStyle w:val="Tabletext"/>
            </w:pPr>
            <w:r w:rsidRPr="004245B1">
              <w:t>The fees set out in Table 6A apply only to the following:</w:t>
            </w:r>
          </w:p>
          <w:p w:rsidR="00161ED0" w:rsidRPr="004245B1" w:rsidRDefault="00161ED0" w:rsidP="00161ED0">
            <w:pPr>
              <w:pStyle w:val="Tablea"/>
            </w:pPr>
            <w:r w:rsidRPr="004245B1">
              <w:t>(a) the non</w:t>
            </w:r>
            <w:r w:rsidR="000D509F">
              <w:noBreakHyphen/>
            </w:r>
            <w:r w:rsidRPr="004245B1">
              <w:t>practitioner member mentioned in paragraph</w:t>
            </w:r>
            <w:r w:rsidR="004245B1" w:rsidRPr="004245B1">
              <w:t> </w:t>
            </w:r>
            <w:r w:rsidRPr="004245B1">
              <w:t xml:space="preserve">106ZPA(1)(b) of the </w:t>
            </w:r>
            <w:r w:rsidRPr="004245B1">
              <w:rPr>
                <w:i/>
              </w:rPr>
              <w:t>Health Insurance Act 1973</w:t>
            </w:r>
            <w:r w:rsidRPr="004245B1">
              <w:t>;</w:t>
            </w:r>
          </w:p>
          <w:p w:rsidR="00161ED0" w:rsidRPr="004245B1" w:rsidRDefault="00161ED0" w:rsidP="00161ED0">
            <w:pPr>
              <w:pStyle w:val="Tablea"/>
            </w:pPr>
            <w:r w:rsidRPr="004245B1">
              <w:t>(b) until the end of 29</w:t>
            </w:r>
            <w:r w:rsidR="004245B1" w:rsidRPr="004245B1">
              <w:t> </w:t>
            </w:r>
            <w:r w:rsidRPr="004245B1">
              <w:t>May 2020—Associate Professor Aniello Iannuzzi (as a member mentioned in paragraph</w:t>
            </w:r>
            <w:r w:rsidR="004245B1" w:rsidRPr="004245B1">
              <w:t> </w:t>
            </w:r>
            <w:r w:rsidRPr="004245B1">
              <w:t>106ZPA(1)(c) of that Act).</w:t>
            </w:r>
          </w:p>
          <w:p w:rsidR="00B321F3" w:rsidRPr="004245B1" w:rsidRDefault="00161ED0" w:rsidP="00161ED0">
            <w:pPr>
              <w:pStyle w:val="Tabletext"/>
            </w:pPr>
            <w:r w:rsidRPr="004245B1">
              <w:t>Other Members are to be paid in accordance with Part</w:t>
            </w:r>
            <w:r w:rsidR="004245B1" w:rsidRPr="004245B1">
              <w:t> </w:t>
            </w:r>
            <w:r w:rsidRPr="004245B1">
              <w:t>4.</w:t>
            </w:r>
          </w:p>
        </w:tc>
      </w:tr>
      <w:tr w:rsidR="007024C2" w:rsidRPr="004245B1" w:rsidTr="00AF1E25">
        <w:tc>
          <w:tcPr>
            <w:tcW w:w="434" w:type="pct"/>
            <w:tcBorders>
              <w:bottom w:val="single" w:sz="12" w:space="0" w:color="auto"/>
            </w:tcBorders>
          </w:tcPr>
          <w:p w:rsidR="007024C2" w:rsidRPr="004245B1" w:rsidRDefault="007024C2" w:rsidP="00EC071F">
            <w:pPr>
              <w:pStyle w:val="Tabletext"/>
            </w:pPr>
            <w:r w:rsidRPr="004245B1">
              <w:t>3</w:t>
            </w:r>
          </w:p>
        </w:tc>
        <w:tc>
          <w:tcPr>
            <w:tcW w:w="1633" w:type="pct"/>
            <w:tcBorders>
              <w:bottom w:val="single" w:sz="12" w:space="0" w:color="auto"/>
            </w:tcBorders>
          </w:tcPr>
          <w:p w:rsidR="007024C2" w:rsidRPr="004245B1" w:rsidRDefault="007024C2" w:rsidP="00EC071F">
            <w:pPr>
              <w:pStyle w:val="Tabletext"/>
            </w:pPr>
            <w:r w:rsidRPr="004245B1">
              <w:t>Takeovers Panel</w:t>
            </w:r>
          </w:p>
        </w:tc>
        <w:tc>
          <w:tcPr>
            <w:tcW w:w="2933" w:type="pct"/>
            <w:tcBorders>
              <w:bottom w:val="single" w:sz="12" w:space="0" w:color="auto"/>
            </w:tcBorders>
          </w:tcPr>
          <w:p w:rsidR="007024C2" w:rsidRPr="004245B1" w:rsidRDefault="007024C2" w:rsidP="00EC071F">
            <w:pPr>
              <w:pStyle w:val="Tabletext"/>
            </w:pPr>
            <w:r w:rsidRPr="004245B1">
              <w:t xml:space="preserve">Meeting fees are payable for sitting days of takeover proceedings and for Panel days where the duration of the </w:t>
            </w:r>
            <w:r w:rsidRPr="004245B1">
              <w:lastRenderedPageBreak/>
              <w:t>proceedings is of a minimum of 3 hours. Payment of fees is subject to a maximum of one meeting fee for any one day. For periods of work of less than 3 hours, a fee is payable as follows:</w:t>
            </w:r>
          </w:p>
          <w:p w:rsidR="007024C2" w:rsidRPr="004245B1" w:rsidRDefault="007024C2" w:rsidP="00EC071F">
            <w:pPr>
              <w:pStyle w:val="Tablea"/>
            </w:pPr>
            <w:r w:rsidRPr="004245B1">
              <w:t>(a) less than 2 hours—40% of a meeting fee;</w:t>
            </w:r>
          </w:p>
          <w:p w:rsidR="007024C2" w:rsidRPr="004245B1" w:rsidRDefault="007024C2" w:rsidP="00EC071F">
            <w:pPr>
              <w:pStyle w:val="Tablea"/>
            </w:pPr>
            <w:r w:rsidRPr="004245B1">
              <w:t>(b) 2 hours to less than 3 hours—60% of a meeting fee.</w:t>
            </w:r>
          </w:p>
        </w:tc>
      </w:tr>
    </w:tbl>
    <w:p w:rsidR="00B321F3" w:rsidRPr="004245B1" w:rsidRDefault="00B321F3" w:rsidP="00B321F3">
      <w:pPr>
        <w:pStyle w:val="Tabletext"/>
      </w:pPr>
    </w:p>
    <w:p w:rsidR="00B321F3" w:rsidRPr="004245B1" w:rsidRDefault="00B321F3" w:rsidP="0000164E">
      <w:pPr>
        <w:pStyle w:val="ActHead2"/>
        <w:pageBreakBefore/>
      </w:pPr>
      <w:bookmarkStart w:id="44" w:name="_Toc29978978"/>
      <w:r w:rsidRPr="004245B1">
        <w:rPr>
          <w:rStyle w:val="CharPartNo"/>
        </w:rPr>
        <w:lastRenderedPageBreak/>
        <w:t>Part</w:t>
      </w:r>
      <w:r w:rsidR="004245B1" w:rsidRPr="004245B1">
        <w:rPr>
          <w:rStyle w:val="CharPartNo"/>
        </w:rPr>
        <w:t> </w:t>
      </w:r>
      <w:r w:rsidRPr="004245B1">
        <w:rPr>
          <w:rStyle w:val="CharPartNo"/>
        </w:rPr>
        <w:t>7</w:t>
      </w:r>
      <w:r w:rsidRPr="004245B1">
        <w:t>—</w:t>
      </w:r>
      <w:r w:rsidRPr="004245B1">
        <w:rPr>
          <w:rStyle w:val="CharPartText"/>
        </w:rPr>
        <w:t>Aboriginal Land Councils fees</w:t>
      </w:r>
      <w:bookmarkEnd w:id="44"/>
    </w:p>
    <w:p w:rsidR="00B321F3" w:rsidRPr="004245B1" w:rsidRDefault="00B321F3" w:rsidP="00B321F3">
      <w:pPr>
        <w:pStyle w:val="Header"/>
      </w:pPr>
      <w:r w:rsidRPr="004245B1">
        <w:rPr>
          <w:rStyle w:val="CharDivNo"/>
        </w:rPr>
        <w:t xml:space="preserve"> </w:t>
      </w:r>
      <w:r w:rsidRPr="004245B1">
        <w:rPr>
          <w:rStyle w:val="CharDivText"/>
        </w:rPr>
        <w:t xml:space="preserve"> </w:t>
      </w:r>
    </w:p>
    <w:p w:rsidR="00B321F3" w:rsidRPr="004245B1" w:rsidRDefault="005A2D5D" w:rsidP="00B321F3">
      <w:pPr>
        <w:pStyle w:val="ActHead5"/>
      </w:pPr>
      <w:bookmarkStart w:id="45" w:name="_Toc29978979"/>
      <w:r w:rsidRPr="004245B1">
        <w:rPr>
          <w:rStyle w:val="CharSectno"/>
        </w:rPr>
        <w:t>38</w:t>
      </w:r>
      <w:r w:rsidR="00B321F3" w:rsidRPr="004245B1">
        <w:t xml:space="preserve">  Simplified outline of this Part</w:t>
      </w:r>
      <w:bookmarkEnd w:id="45"/>
    </w:p>
    <w:p w:rsidR="00B321F3" w:rsidRPr="004245B1" w:rsidRDefault="00B321F3" w:rsidP="00B321F3">
      <w:pPr>
        <w:pStyle w:val="SOText"/>
      </w:pPr>
      <w:r w:rsidRPr="004245B1">
        <w:t>This Part applies to office holders of the Aboriginal Land Councils. Depending on their Council, Councillors may receive either an annual fee or a daily fee. This Part sets out the conditions that must be met for payment of fees, including certification of hours and minimum claim and maximum payment arrangements. Table 7A sets out:</w:t>
      </w:r>
    </w:p>
    <w:p w:rsidR="00B321F3" w:rsidRPr="004245B1" w:rsidRDefault="00B321F3" w:rsidP="00B321F3">
      <w:pPr>
        <w:pStyle w:val="SOBullet"/>
      </w:pPr>
      <w:r w:rsidRPr="004245B1">
        <w:t>•</w:t>
      </w:r>
      <w:r w:rsidRPr="004245B1">
        <w:tab/>
        <w:t>the individual office holders who receive annual fees; and</w:t>
      </w:r>
    </w:p>
    <w:p w:rsidR="00B321F3" w:rsidRPr="004245B1" w:rsidRDefault="00B321F3" w:rsidP="00B321F3">
      <w:pPr>
        <w:pStyle w:val="SOBullet"/>
      </w:pPr>
      <w:r w:rsidRPr="004245B1">
        <w:t>•</w:t>
      </w:r>
      <w:r w:rsidRPr="004245B1">
        <w:tab/>
        <w:t>the fees payable to Chairs, Deputy Chairs (where applicable) and Members who receive annual fees.</w:t>
      </w:r>
    </w:p>
    <w:p w:rsidR="00B321F3" w:rsidRPr="004245B1" w:rsidRDefault="00B321F3" w:rsidP="00B321F3">
      <w:pPr>
        <w:pStyle w:val="SOText"/>
      </w:pPr>
      <w:r w:rsidRPr="004245B1">
        <w:t>Table 7B sets out:</w:t>
      </w:r>
    </w:p>
    <w:p w:rsidR="00B321F3" w:rsidRPr="004245B1" w:rsidRDefault="00B321F3" w:rsidP="00B321F3">
      <w:pPr>
        <w:pStyle w:val="SOBullet"/>
      </w:pPr>
      <w:r w:rsidRPr="004245B1">
        <w:t>•</w:t>
      </w:r>
      <w:r w:rsidRPr="004245B1">
        <w:tab/>
        <w:t>the individual office holders who receive daily fees; and</w:t>
      </w:r>
    </w:p>
    <w:p w:rsidR="00B321F3" w:rsidRPr="004245B1" w:rsidRDefault="00B321F3" w:rsidP="00B321F3">
      <w:pPr>
        <w:pStyle w:val="SOBullet"/>
      </w:pPr>
      <w:r w:rsidRPr="004245B1">
        <w:t>•</w:t>
      </w:r>
      <w:r w:rsidRPr="004245B1">
        <w:tab/>
        <w:t>the fees payable to Chairs, Deputy Chairs (where applicable) and Councillors who receive daily fees.</w:t>
      </w:r>
    </w:p>
    <w:p w:rsidR="00B321F3" w:rsidRPr="004245B1" w:rsidRDefault="005A2D5D" w:rsidP="00B321F3">
      <w:pPr>
        <w:pStyle w:val="ActHead5"/>
      </w:pPr>
      <w:bookmarkStart w:id="46" w:name="_Toc29978980"/>
      <w:r w:rsidRPr="004245B1">
        <w:rPr>
          <w:rStyle w:val="CharSectno"/>
        </w:rPr>
        <w:t>39</w:t>
      </w:r>
      <w:r w:rsidR="00B321F3" w:rsidRPr="004245B1">
        <w:t xml:space="preserve">  Application of this Part</w:t>
      </w:r>
      <w:bookmarkEnd w:id="46"/>
    </w:p>
    <w:p w:rsidR="00B321F3" w:rsidRPr="004245B1" w:rsidRDefault="00B321F3" w:rsidP="00B321F3">
      <w:pPr>
        <w:pStyle w:val="subsection"/>
      </w:pPr>
      <w:r w:rsidRPr="004245B1">
        <w:tab/>
      </w:r>
      <w:r w:rsidRPr="004245B1">
        <w:tab/>
        <w:t>This Part applies to:</w:t>
      </w:r>
    </w:p>
    <w:p w:rsidR="00B321F3" w:rsidRPr="004245B1" w:rsidRDefault="00B321F3" w:rsidP="00B321F3">
      <w:pPr>
        <w:pStyle w:val="paragraph"/>
      </w:pPr>
      <w:r w:rsidRPr="004245B1">
        <w:tab/>
        <w:t>(a)</w:t>
      </w:r>
      <w:r w:rsidRPr="004245B1">
        <w:tab/>
        <w:t>office holders whose annual fees are set out in Table 7A; and</w:t>
      </w:r>
    </w:p>
    <w:p w:rsidR="00B321F3" w:rsidRPr="004245B1" w:rsidRDefault="00B321F3" w:rsidP="00B321F3">
      <w:pPr>
        <w:pStyle w:val="paragraph"/>
      </w:pPr>
      <w:r w:rsidRPr="004245B1">
        <w:tab/>
        <w:t>(b)</w:t>
      </w:r>
      <w:r w:rsidRPr="004245B1">
        <w:tab/>
        <w:t>office holders whose daily fees are set out in Table 7B.</w:t>
      </w:r>
    </w:p>
    <w:p w:rsidR="00B321F3" w:rsidRPr="004245B1" w:rsidRDefault="005A2D5D" w:rsidP="00B321F3">
      <w:pPr>
        <w:pStyle w:val="ActHead5"/>
      </w:pPr>
      <w:bookmarkStart w:id="47" w:name="_Toc29978981"/>
      <w:r w:rsidRPr="004245B1">
        <w:rPr>
          <w:rStyle w:val="CharSectno"/>
        </w:rPr>
        <w:t>40</w:t>
      </w:r>
      <w:r w:rsidR="00B321F3" w:rsidRPr="004245B1">
        <w:t xml:space="preserve">  Payment of annual fees</w:t>
      </w:r>
      <w:bookmarkEnd w:id="47"/>
    </w:p>
    <w:p w:rsidR="00B321F3" w:rsidRPr="004245B1" w:rsidRDefault="00B321F3" w:rsidP="00B321F3">
      <w:pPr>
        <w:pStyle w:val="subsection"/>
      </w:pPr>
      <w:r w:rsidRPr="004245B1">
        <w:tab/>
        <w:t>(1)</w:t>
      </w:r>
      <w:r w:rsidRPr="004245B1">
        <w:tab/>
        <w:t>The annual fees set out in Table 7A are payable on a periodic basis throughout each year. Part years are paid on a proportionate basis. The annual fee covers all activities undertaken by an office holder in performing the duties of their office.</w:t>
      </w:r>
    </w:p>
    <w:p w:rsidR="00B321F3" w:rsidRPr="004245B1" w:rsidRDefault="00B321F3" w:rsidP="00B321F3">
      <w:pPr>
        <w:pStyle w:val="SubsectionHead"/>
      </w:pPr>
      <w:r w:rsidRPr="004245B1">
        <w:t>Reduction for lengthy absence</w:t>
      </w:r>
    </w:p>
    <w:p w:rsidR="00B321F3" w:rsidRPr="004245B1" w:rsidRDefault="00B321F3" w:rsidP="00B321F3">
      <w:pPr>
        <w:pStyle w:val="subsection"/>
      </w:pPr>
      <w:r w:rsidRPr="004245B1">
        <w:tab/>
        <w:t>(2)</w:t>
      </w:r>
      <w:r w:rsidRPr="004245B1">
        <w:tab/>
        <w:t>The annual fee is proportionally reduced where an office holder is unavailable to perform the duties of their office for a period of more than 3 months, except to the extent that a reduction would be inconsistent with the terms of the office holder’s appointment.</w:t>
      </w:r>
    </w:p>
    <w:p w:rsidR="00B321F3" w:rsidRPr="004245B1" w:rsidRDefault="005A2D5D" w:rsidP="00B321F3">
      <w:pPr>
        <w:pStyle w:val="ActHead5"/>
      </w:pPr>
      <w:bookmarkStart w:id="48" w:name="_Toc29978982"/>
      <w:r w:rsidRPr="004245B1">
        <w:rPr>
          <w:rStyle w:val="CharSectno"/>
        </w:rPr>
        <w:t>41</w:t>
      </w:r>
      <w:r w:rsidR="00B321F3" w:rsidRPr="004245B1">
        <w:t xml:space="preserve">  Payment of daily fees</w:t>
      </w:r>
      <w:bookmarkEnd w:id="48"/>
    </w:p>
    <w:p w:rsidR="00B321F3" w:rsidRPr="004245B1" w:rsidRDefault="00B321F3" w:rsidP="00B321F3">
      <w:pPr>
        <w:pStyle w:val="subsection"/>
      </w:pPr>
      <w:r w:rsidRPr="004245B1">
        <w:tab/>
        <w:t>(1)</w:t>
      </w:r>
      <w:r w:rsidRPr="004245B1">
        <w:tab/>
        <w:t>The daily fees set out in Table 7B are payable in accordance with this Part.</w:t>
      </w:r>
    </w:p>
    <w:p w:rsidR="00B321F3" w:rsidRPr="004245B1" w:rsidRDefault="00B321F3" w:rsidP="00B321F3">
      <w:pPr>
        <w:pStyle w:val="SubsectionHead"/>
      </w:pPr>
      <w:r w:rsidRPr="004245B1">
        <w:lastRenderedPageBreak/>
        <w:t>Certification of time</w:t>
      </w:r>
    </w:p>
    <w:p w:rsidR="00B321F3" w:rsidRPr="004245B1" w:rsidRDefault="00B321F3" w:rsidP="00B321F3">
      <w:pPr>
        <w:pStyle w:val="subsection"/>
      </w:pPr>
      <w:r w:rsidRPr="004245B1">
        <w:tab/>
        <w:t>(2)</w:t>
      </w:r>
      <w:r w:rsidRPr="004245B1">
        <w:tab/>
        <w:t>For an office holder other than the Chair, daily fees may only be paid after the Chair certifies the total time claimed by the office holder, including any official travel time.</w:t>
      </w:r>
    </w:p>
    <w:p w:rsidR="00B321F3" w:rsidRPr="004245B1" w:rsidRDefault="00B321F3" w:rsidP="00B321F3">
      <w:pPr>
        <w:pStyle w:val="subsection"/>
      </w:pPr>
      <w:r w:rsidRPr="004245B1">
        <w:tab/>
        <w:t>(3)</w:t>
      </w:r>
      <w:r w:rsidRPr="004245B1">
        <w:tab/>
        <w:t>However, if the Chair is absent from a meeting, the office holder’s daily fees which relate to that meeting may only be paid after the nominated presiding officer for the meeting certifies the total time claimed by the office holder for the day or days to which those fees relate.</w:t>
      </w:r>
    </w:p>
    <w:p w:rsidR="00B321F3" w:rsidRPr="004245B1" w:rsidRDefault="00B321F3" w:rsidP="00B321F3">
      <w:pPr>
        <w:pStyle w:val="subsection"/>
      </w:pPr>
      <w:r w:rsidRPr="004245B1">
        <w:tab/>
        <w:t>(4)</w:t>
      </w:r>
      <w:r w:rsidRPr="004245B1">
        <w:tab/>
        <w:t>For the Chair, daily fees may only be paid after the total time claimed by the Chair is certified in accordance with the terms set out in the Chair’s appointment or under governance arrangements approved by the responsible portfolio minister or employing authority.</w:t>
      </w:r>
    </w:p>
    <w:p w:rsidR="00B321F3" w:rsidRPr="004245B1" w:rsidRDefault="00B321F3" w:rsidP="00B321F3">
      <w:pPr>
        <w:pStyle w:val="SubsectionHead"/>
      </w:pPr>
      <w:r w:rsidRPr="004245B1">
        <w:t>Maximum payment</w:t>
      </w:r>
    </w:p>
    <w:p w:rsidR="00B321F3" w:rsidRPr="004245B1" w:rsidRDefault="00B321F3" w:rsidP="00B321F3">
      <w:pPr>
        <w:pStyle w:val="subsection"/>
      </w:pPr>
      <w:r w:rsidRPr="004245B1">
        <w:tab/>
        <w:t>(5)</w:t>
      </w:r>
      <w:r w:rsidRPr="004245B1">
        <w:tab/>
        <w:t>The maximum payable for any one day is one daily fee.</w:t>
      </w:r>
    </w:p>
    <w:p w:rsidR="00B321F3" w:rsidRPr="004245B1" w:rsidRDefault="00B321F3" w:rsidP="00B321F3">
      <w:pPr>
        <w:pStyle w:val="SubsectionHead"/>
      </w:pPr>
      <w:r w:rsidRPr="004245B1">
        <w:t>Minimum claim</w:t>
      </w:r>
    </w:p>
    <w:p w:rsidR="00B321F3" w:rsidRPr="004245B1" w:rsidRDefault="00B321F3" w:rsidP="00B321F3">
      <w:pPr>
        <w:pStyle w:val="subsection"/>
      </w:pPr>
      <w:r w:rsidRPr="004245B1">
        <w:tab/>
        <w:t>(6)</w:t>
      </w:r>
      <w:r w:rsidRPr="004245B1">
        <w:tab/>
        <w:t>Unless the employing authority determines otherwise, the minimum amount that may be claimed for payment at any one time is one daily fee.</w:t>
      </w:r>
    </w:p>
    <w:p w:rsidR="00B321F3" w:rsidRPr="004245B1" w:rsidRDefault="005A2D5D" w:rsidP="00B321F3">
      <w:pPr>
        <w:pStyle w:val="ActHead5"/>
      </w:pPr>
      <w:bookmarkStart w:id="49" w:name="_Toc29978983"/>
      <w:r w:rsidRPr="004245B1">
        <w:rPr>
          <w:rStyle w:val="CharSectno"/>
        </w:rPr>
        <w:t>42</w:t>
      </w:r>
      <w:r w:rsidR="00B321F3" w:rsidRPr="004245B1">
        <w:t xml:space="preserve">  Calculation of daily fees</w:t>
      </w:r>
      <w:bookmarkEnd w:id="49"/>
    </w:p>
    <w:p w:rsidR="00B321F3" w:rsidRPr="004245B1" w:rsidRDefault="00B321F3" w:rsidP="00B321F3">
      <w:pPr>
        <w:pStyle w:val="SubsectionHead"/>
      </w:pPr>
      <w:r w:rsidRPr="004245B1">
        <w:t>Meeting days</w:t>
      </w:r>
    </w:p>
    <w:p w:rsidR="00B321F3" w:rsidRPr="004245B1" w:rsidRDefault="00B321F3" w:rsidP="00B321F3">
      <w:pPr>
        <w:pStyle w:val="subsection"/>
      </w:pPr>
      <w:r w:rsidRPr="004245B1">
        <w:tab/>
        <w:t>(1)</w:t>
      </w:r>
      <w:r w:rsidRPr="004245B1">
        <w:tab/>
        <w:t>The amount of a daily fee paid to an office holder for a meeting day is:</w:t>
      </w:r>
    </w:p>
    <w:p w:rsidR="00B321F3" w:rsidRPr="004245B1" w:rsidRDefault="00B321F3" w:rsidP="00B321F3">
      <w:pPr>
        <w:pStyle w:val="paragraph"/>
      </w:pPr>
      <w:r w:rsidRPr="004245B1">
        <w:tab/>
        <w:t>(a)</w:t>
      </w:r>
      <w:r w:rsidRPr="004245B1">
        <w:tab/>
        <w:t>if the office holder’s qualifying meeting day time is less than 2 hours—40% of the daily fee; or</w:t>
      </w:r>
    </w:p>
    <w:p w:rsidR="00B321F3" w:rsidRPr="004245B1" w:rsidRDefault="00B321F3" w:rsidP="00B321F3">
      <w:pPr>
        <w:pStyle w:val="paragraph"/>
      </w:pPr>
      <w:r w:rsidRPr="004245B1">
        <w:tab/>
        <w:t>(b)</w:t>
      </w:r>
      <w:r w:rsidRPr="004245B1">
        <w:tab/>
        <w:t>if the office holder’s qualifying meeting day time is at least 2 hours and less than 3 hours—60% of the daily fee; or</w:t>
      </w:r>
    </w:p>
    <w:p w:rsidR="00B321F3" w:rsidRPr="004245B1" w:rsidRDefault="00B321F3" w:rsidP="00B321F3">
      <w:pPr>
        <w:pStyle w:val="paragraph"/>
      </w:pPr>
      <w:r w:rsidRPr="004245B1">
        <w:tab/>
        <w:t>(c)</w:t>
      </w:r>
      <w:r w:rsidRPr="004245B1">
        <w:tab/>
        <w:t>otherwise—100% of the daily fee.</w:t>
      </w:r>
    </w:p>
    <w:p w:rsidR="00B321F3" w:rsidRPr="004245B1" w:rsidRDefault="00B321F3" w:rsidP="00B321F3">
      <w:pPr>
        <w:pStyle w:val="subsection"/>
      </w:pPr>
      <w:r w:rsidRPr="004245B1">
        <w:tab/>
        <w:t>(2)</w:t>
      </w:r>
      <w:r w:rsidRPr="004245B1">
        <w:tab/>
        <w:t xml:space="preserve">For the purposes of </w:t>
      </w:r>
      <w:r w:rsidR="004245B1" w:rsidRPr="004245B1">
        <w:t>subsection (</w:t>
      </w:r>
      <w:r w:rsidRPr="004245B1">
        <w:t xml:space="preserve">1), </w:t>
      </w:r>
      <w:r w:rsidRPr="004245B1">
        <w:rPr>
          <w:b/>
          <w:i/>
        </w:rPr>
        <w:t>qualifying meeting day time</w:t>
      </w:r>
      <w:r w:rsidRPr="004245B1">
        <w:t xml:space="preserve"> is time that an office holder spends on a meeting day:</w:t>
      </w:r>
    </w:p>
    <w:p w:rsidR="00B321F3" w:rsidRPr="004245B1" w:rsidRDefault="00B321F3" w:rsidP="00B321F3">
      <w:pPr>
        <w:pStyle w:val="paragraph"/>
      </w:pPr>
      <w:r w:rsidRPr="004245B1">
        <w:tab/>
        <w:t>(a)</w:t>
      </w:r>
      <w:r w:rsidRPr="004245B1">
        <w:tab/>
        <w:t>attending a formal meeting; or</w:t>
      </w:r>
    </w:p>
    <w:p w:rsidR="00B321F3" w:rsidRPr="004245B1" w:rsidRDefault="00B321F3" w:rsidP="00B321F3">
      <w:pPr>
        <w:pStyle w:val="paragraph"/>
      </w:pPr>
      <w:r w:rsidRPr="004245B1">
        <w:tab/>
        <w:t>(b)</w:t>
      </w:r>
      <w:r w:rsidRPr="004245B1">
        <w:tab/>
        <w:t>on authority business; or</w:t>
      </w:r>
    </w:p>
    <w:p w:rsidR="00B321F3" w:rsidRPr="004245B1" w:rsidRDefault="00B321F3" w:rsidP="00B321F3">
      <w:pPr>
        <w:pStyle w:val="paragraph"/>
      </w:pPr>
      <w:r w:rsidRPr="004245B1">
        <w:tab/>
        <w:t>(c)</w:t>
      </w:r>
      <w:r w:rsidRPr="004245B1">
        <w:tab/>
        <w:t>on official travel time.</w:t>
      </w:r>
    </w:p>
    <w:p w:rsidR="00B321F3" w:rsidRPr="004245B1" w:rsidRDefault="00B321F3" w:rsidP="00B321F3">
      <w:pPr>
        <w:pStyle w:val="SubsectionHead"/>
      </w:pPr>
      <w:r w:rsidRPr="004245B1">
        <w:t>Non</w:t>
      </w:r>
      <w:r w:rsidR="000D509F">
        <w:noBreakHyphen/>
      </w:r>
      <w:r w:rsidRPr="004245B1">
        <w:t>meeting days</w:t>
      </w:r>
    </w:p>
    <w:p w:rsidR="00B321F3" w:rsidRPr="004245B1" w:rsidRDefault="00B321F3" w:rsidP="00B321F3">
      <w:pPr>
        <w:pStyle w:val="subsection"/>
      </w:pPr>
      <w:r w:rsidRPr="004245B1">
        <w:tab/>
        <w:t>(3)</w:t>
      </w:r>
      <w:r w:rsidRPr="004245B1">
        <w:tab/>
        <w:t>The amount of a daily fee paid to an office holder for a non</w:t>
      </w:r>
      <w:r w:rsidR="000D509F">
        <w:noBreakHyphen/>
      </w:r>
      <w:r w:rsidRPr="004245B1">
        <w:t>meeting day is 20% of the daily fee set out in Table 7B for each hour, to a maximum of 5 hours per day, that the office holder spends:</w:t>
      </w:r>
    </w:p>
    <w:p w:rsidR="00B321F3" w:rsidRPr="004245B1" w:rsidRDefault="00B321F3" w:rsidP="00B321F3">
      <w:pPr>
        <w:pStyle w:val="paragraph"/>
      </w:pPr>
      <w:r w:rsidRPr="004245B1">
        <w:tab/>
        <w:t>(a)</w:t>
      </w:r>
      <w:r w:rsidRPr="004245B1">
        <w:tab/>
        <w:t>on authority business; or</w:t>
      </w:r>
    </w:p>
    <w:p w:rsidR="00B321F3" w:rsidRPr="004245B1" w:rsidRDefault="00B321F3" w:rsidP="00B321F3">
      <w:pPr>
        <w:pStyle w:val="paragraph"/>
      </w:pPr>
      <w:r w:rsidRPr="004245B1">
        <w:tab/>
        <w:t>(b)</w:t>
      </w:r>
      <w:r w:rsidRPr="004245B1">
        <w:tab/>
        <w:t>on official travel time.</w:t>
      </w:r>
    </w:p>
    <w:p w:rsidR="00B321F3" w:rsidRPr="004245B1" w:rsidRDefault="00B321F3" w:rsidP="00B321F3">
      <w:pPr>
        <w:pStyle w:val="notetext"/>
      </w:pPr>
      <w:r w:rsidRPr="004245B1">
        <w:lastRenderedPageBreak/>
        <w:t>Note:</w:t>
      </w:r>
      <w:r w:rsidRPr="004245B1">
        <w:tab/>
        <w:t xml:space="preserve">Normal preparation time must not be taken into account in working out fees under this section (see </w:t>
      </w:r>
      <w:r w:rsidR="004245B1" w:rsidRPr="004245B1">
        <w:t>paragraph (</w:t>
      </w:r>
      <w:r w:rsidRPr="004245B1">
        <w:t xml:space="preserve">c) of the definition of </w:t>
      </w:r>
      <w:r w:rsidRPr="004245B1">
        <w:rPr>
          <w:b/>
          <w:i/>
        </w:rPr>
        <w:t>authority business</w:t>
      </w:r>
      <w:r w:rsidRPr="004245B1">
        <w:t xml:space="preserve"> in section</w:t>
      </w:r>
      <w:r w:rsidR="004245B1" w:rsidRPr="004245B1">
        <w:t> </w:t>
      </w:r>
      <w:r w:rsidR="005A2D5D" w:rsidRPr="004245B1">
        <w:t>8</w:t>
      </w:r>
      <w:r w:rsidRPr="004245B1">
        <w:t>).</w:t>
      </w:r>
    </w:p>
    <w:p w:rsidR="00B321F3" w:rsidRPr="004245B1" w:rsidRDefault="005A2D5D" w:rsidP="00B321F3">
      <w:pPr>
        <w:pStyle w:val="ActHead5"/>
      </w:pPr>
      <w:bookmarkStart w:id="50" w:name="_Toc29978984"/>
      <w:r w:rsidRPr="004245B1">
        <w:rPr>
          <w:rStyle w:val="CharSectno"/>
        </w:rPr>
        <w:t>43</w:t>
      </w:r>
      <w:r w:rsidR="00B321F3" w:rsidRPr="004245B1">
        <w:t xml:space="preserve">  Travel tier</w:t>
      </w:r>
      <w:bookmarkEnd w:id="50"/>
    </w:p>
    <w:p w:rsidR="00B321F3" w:rsidRPr="004245B1" w:rsidRDefault="00B321F3" w:rsidP="00B321F3">
      <w:pPr>
        <w:pStyle w:val="subsection"/>
      </w:pPr>
      <w:r w:rsidRPr="004245B1">
        <w:tab/>
      </w:r>
      <w:r w:rsidRPr="004245B1">
        <w:tab/>
        <w:t>For the purposes of the official travel determination, travel tier 2 applies to an office holder.</w:t>
      </w:r>
    </w:p>
    <w:p w:rsidR="00B321F3" w:rsidRPr="004245B1" w:rsidRDefault="005A2D5D" w:rsidP="00B321F3">
      <w:pPr>
        <w:pStyle w:val="ActHead5"/>
      </w:pPr>
      <w:bookmarkStart w:id="51" w:name="_Toc29978985"/>
      <w:r w:rsidRPr="004245B1">
        <w:rPr>
          <w:rStyle w:val="CharSectno"/>
        </w:rPr>
        <w:t>44</w:t>
      </w:r>
      <w:r w:rsidR="00B321F3" w:rsidRPr="004245B1">
        <w:t xml:space="preserve">  Annual fees</w:t>
      </w:r>
      <w:bookmarkEnd w:id="51"/>
    </w:p>
    <w:p w:rsidR="00B321F3" w:rsidRPr="004245B1" w:rsidRDefault="00B321F3" w:rsidP="00B321F3">
      <w:pPr>
        <w:pStyle w:val="subsection"/>
      </w:pPr>
      <w:r w:rsidRPr="004245B1">
        <w:tab/>
      </w:r>
      <w:r w:rsidRPr="004245B1">
        <w:tab/>
        <w:t>The following table (</w:t>
      </w:r>
      <w:r w:rsidRPr="004245B1">
        <w:rPr>
          <w:b/>
          <w:i/>
        </w:rPr>
        <w:t>Table 7A</w:t>
      </w:r>
      <w:r w:rsidRPr="004245B1">
        <w:t>) sets out, for each office</w:t>
      </w:r>
      <w:r w:rsidRPr="00150819">
        <w:t xml:space="preserve"> </w:t>
      </w:r>
      <w:r w:rsidRPr="004245B1">
        <w:t>holder</w:t>
      </w:r>
      <w:r w:rsidRPr="00150819">
        <w:t xml:space="preserve"> </w:t>
      </w:r>
      <w:r w:rsidRPr="004245B1">
        <w:t>in column 1, the annual fee for the office holder.</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22"/>
        <w:gridCol w:w="1407"/>
      </w:tblGrid>
      <w:tr w:rsidR="00B321F3" w:rsidRPr="004245B1" w:rsidTr="00AF1E25">
        <w:trPr>
          <w:cantSplit/>
          <w:tblHeader/>
        </w:trPr>
        <w:tc>
          <w:tcPr>
            <w:tcW w:w="5000" w:type="pct"/>
            <w:gridSpan w:val="2"/>
            <w:tcBorders>
              <w:top w:val="single" w:sz="12" w:space="0" w:color="auto"/>
              <w:bottom w:val="single" w:sz="6" w:space="0" w:color="auto"/>
            </w:tcBorders>
          </w:tcPr>
          <w:p w:rsidR="00B321F3" w:rsidRPr="004245B1" w:rsidRDefault="00B321F3" w:rsidP="003D3B73">
            <w:pPr>
              <w:pStyle w:val="TableHeading"/>
            </w:pPr>
            <w:r w:rsidRPr="004245B1">
              <w:t>Table 7A—Annual fees for holders of public offices in Aboriginal Land Councils</w:t>
            </w:r>
          </w:p>
        </w:tc>
      </w:tr>
      <w:tr w:rsidR="00B321F3" w:rsidRPr="004245B1" w:rsidTr="00AF1E25">
        <w:trPr>
          <w:cantSplit/>
          <w:tblHeader/>
        </w:trPr>
        <w:tc>
          <w:tcPr>
            <w:tcW w:w="4175"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Office</w:t>
            </w:r>
          </w:p>
        </w:tc>
        <w:tc>
          <w:tcPr>
            <w:tcW w:w="825" w:type="pct"/>
            <w:tcBorders>
              <w:top w:val="single" w:sz="6" w:space="0" w:color="auto"/>
              <w:bottom w:val="single" w:sz="12" w:space="0" w:color="auto"/>
            </w:tcBorders>
          </w:tcPr>
          <w:p w:rsidR="00B321F3" w:rsidRPr="004245B1" w:rsidRDefault="00B321F3" w:rsidP="003D3B73">
            <w:pPr>
              <w:pStyle w:val="TableHeading"/>
              <w:jc w:val="right"/>
            </w:pPr>
            <w:r w:rsidRPr="004245B1">
              <w:t>Column 2</w:t>
            </w:r>
          </w:p>
          <w:p w:rsidR="00B321F3" w:rsidRPr="004245B1" w:rsidRDefault="00B321F3" w:rsidP="003D3B73">
            <w:pPr>
              <w:pStyle w:val="TableHeading"/>
              <w:jc w:val="right"/>
            </w:pPr>
            <w:r w:rsidRPr="004245B1">
              <w:t>Annual fee</w:t>
            </w:r>
          </w:p>
        </w:tc>
      </w:tr>
      <w:tr w:rsidR="00FF55C7" w:rsidRPr="004245B1" w:rsidTr="00AF1E25">
        <w:trPr>
          <w:cantSplit/>
        </w:trPr>
        <w:tc>
          <w:tcPr>
            <w:tcW w:w="4175" w:type="pct"/>
            <w:tcBorders>
              <w:top w:val="single" w:sz="12" w:space="0" w:color="auto"/>
            </w:tcBorders>
          </w:tcPr>
          <w:p w:rsidR="00FF55C7" w:rsidRPr="004245B1" w:rsidRDefault="00FF55C7" w:rsidP="00FF55C7">
            <w:pPr>
              <w:pStyle w:val="Tabletext"/>
            </w:pPr>
            <w:r w:rsidRPr="004245B1">
              <w:t>Tiwi Land Council—Chair</w:t>
            </w:r>
          </w:p>
        </w:tc>
        <w:tc>
          <w:tcPr>
            <w:tcW w:w="825" w:type="pct"/>
            <w:tcBorders>
              <w:top w:val="single" w:sz="12" w:space="0" w:color="auto"/>
            </w:tcBorders>
          </w:tcPr>
          <w:p w:rsidR="00FF55C7" w:rsidRPr="004245B1" w:rsidRDefault="00FF55C7" w:rsidP="00FF55C7">
            <w:pPr>
              <w:pStyle w:val="Tabletext"/>
              <w:jc w:val="right"/>
            </w:pPr>
            <w:r w:rsidRPr="004245B1">
              <w:t>$60,980</w:t>
            </w:r>
          </w:p>
        </w:tc>
      </w:tr>
      <w:tr w:rsidR="00FF55C7" w:rsidRPr="004245B1" w:rsidTr="00AF1E25">
        <w:trPr>
          <w:cantSplit/>
        </w:trPr>
        <w:tc>
          <w:tcPr>
            <w:tcW w:w="4175" w:type="pct"/>
          </w:tcPr>
          <w:p w:rsidR="00FF55C7" w:rsidRPr="004245B1" w:rsidRDefault="00FF55C7" w:rsidP="00FF55C7">
            <w:pPr>
              <w:pStyle w:val="Tabletext"/>
            </w:pPr>
            <w:r w:rsidRPr="004245B1">
              <w:t>Tiwi Land Council—Deputy Chair</w:t>
            </w:r>
          </w:p>
        </w:tc>
        <w:tc>
          <w:tcPr>
            <w:tcW w:w="825" w:type="pct"/>
          </w:tcPr>
          <w:p w:rsidR="00FF55C7" w:rsidRPr="004245B1" w:rsidRDefault="00FF55C7" w:rsidP="00FF55C7">
            <w:pPr>
              <w:pStyle w:val="Tabletext"/>
              <w:jc w:val="right"/>
            </w:pPr>
            <w:r w:rsidRPr="004245B1">
              <w:t>$36,590</w:t>
            </w:r>
          </w:p>
        </w:tc>
      </w:tr>
      <w:tr w:rsidR="00FF55C7" w:rsidRPr="004245B1" w:rsidTr="00AF1E25">
        <w:trPr>
          <w:cantSplit/>
        </w:trPr>
        <w:tc>
          <w:tcPr>
            <w:tcW w:w="4175" w:type="pct"/>
            <w:tcBorders>
              <w:bottom w:val="single" w:sz="12" w:space="0" w:color="auto"/>
            </w:tcBorders>
          </w:tcPr>
          <w:p w:rsidR="00FF55C7" w:rsidRPr="004245B1" w:rsidRDefault="00FF55C7" w:rsidP="00FF55C7">
            <w:pPr>
              <w:pStyle w:val="Tabletext"/>
            </w:pPr>
            <w:r w:rsidRPr="004245B1">
              <w:t>Tiwi Land Council—Member of the Management Committee</w:t>
            </w:r>
          </w:p>
        </w:tc>
        <w:tc>
          <w:tcPr>
            <w:tcW w:w="825" w:type="pct"/>
            <w:tcBorders>
              <w:bottom w:val="single" w:sz="12" w:space="0" w:color="auto"/>
            </w:tcBorders>
          </w:tcPr>
          <w:p w:rsidR="00FF55C7" w:rsidRPr="004245B1" w:rsidRDefault="00FF55C7" w:rsidP="00FF55C7">
            <w:pPr>
              <w:pStyle w:val="Tabletext"/>
              <w:jc w:val="right"/>
            </w:pPr>
            <w:r w:rsidRPr="004245B1">
              <w:t>$36,590</w:t>
            </w:r>
          </w:p>
        </w:tc>
      </w:tr>
    </w:tbl>
    <w:p w:rsidR="00B321F3" w:rsidRPr="004245B1" w:rsidRDefault="00B321F3" w:rsidP="00B321F3">
      <w:pPr>
        <w:pStyle w:val="Tabletext"/>
      </w:pPr>
    </w:p>
    <w:p w:rsidR="00B321F3" w:rsidRPr="004245B1" w:rsidRDefault="005A2D5D" w:rsidP="00B321F3">
      <w:pPr>
        <w:pStyle w:val="ActHead5"/>
      </w:pPr>
      <w:bookmarkStart w:id="52" w:name="_Toc29978986"/>
      <w:r w:rsidRPr="004245B1">
        <w:rPr>
          <w:rStyle w:val="CharSectno"/>
        </w:rPr>
        <w:t>45</w:t>
      </w:r>
      <w:r w:rsidR="00B321F3" w:rsidRPr="004245B1">
        <w:t xml:space="preserve">  Daily fees</w:t>
      </w:r>
      <w:bookmarkEnd w:id="52"/>
    </w:p>
    <w:p w:rsidR="00B321F3" w:rsidRPr="004245B1" w:rsidRDefault="00B321F3" w:rsidP="00B321F3">
      <w:pPr>
        <w:pStyle w:val="subsection"/>
      </w:pPr>
      <w:r w:rsidRPr="004245B1">
        <w:tab/>
      </w:r>
      <w:r w:rsidRPr="004245B1">
        <w:tab/>
        <w:t>The following table (</w:t>
      </w:r>
      <w:r w:rsidRPr="004245B1">
        <w:rPr>
          <w:b/>
          <w:i/>
        </w:rPr>
        <w:t>Table 7B</w:t>
      </w:r>
      <w:r w:rsidRPr="004245B1">
        <w:t>) sets out, for each office</w:t>
      </w:r>
      <w:r w:rsidRPr="00150819">
        <w:t xml:space="preserve"> </w:t>
      </w:r>
      <w:r w:rsidRPr="004245B1">
        <w:t>holder</w:t>
      </w:r>
      <w:r w:rsidRPr="00150819">
        <w:t xml:space="preserve"> </w:t>
      </w:r>
      <w:r w:rsidRPr="004245B1">
        <w:t>in column 1, the daily fee for the office holder when the office holder is engaged in the activity in column 2.</w:t>
      </w:r>
    </w:p>
    <w:p w:rsidR="00B321F3" w:rsidRPr="004245B1" w:rsidRDefault="00B321F3" w:rsidP="00B321F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4067"/>
        <w:gridCol w:w="3200"/>
        <w:gridCol w:w="1262"/>
      </w:tblGrid>
      <w:tr w:rsidR="00B321F3" w:rsidRPr="004245B1" w:rsidTr="00AF1E25">
        <w:trPr>
          <w:cantSplit/>
          <w:tblHeader/>
        </w:trPr>
        <w:tc>
          <w:tcPr>
            <w:tcW w:w="5000" w:type="pct"/>
            <w:gridSpan w:val="3"/>
            <w:tcBorders>
              <w:top w:val="single" w:sz="12" w:space="0" w:color="auto"/>
              <w:bottom w:val="single" w:sz="6" w:space="0" w:color="auto"/>
            </w:tcBorders>
          </w:tcPr>
          <w:p w:rsidR="00B321F3" w:rsidRPr="004245B1" w:rsidRDefault="00B321F3" w:rsidP="003D3B73">
            <w:pPr>
              <w:pStyle w:val="TableHeading"/>
            </w:pPr>
            <w:r w:rsidRPr="004245B1">
              <w:t>Table 7B—Daily fees for holders of public offices in Aboriginal Land Councils</w:t>
            </w:r>
          </w:p>
        </w:tc>
      </w:tr>
      <w:tr w:rsidR="00B321F3" w:rsidRPr="004245B1" w:rsidTr="00AF1E25">
        <w:trPr>
          <w:cantSplit/>
          <w:tblHeader/>
        </w:trPr>
        <w:tc>
          <w:tcPr>
            <w:tcW w:w="2384" w:type="pct"/>
            <w:tcBorders>
              <w:top w:val="single" w:sz="6" w:space="0" w:color="auto"/>
              <w:bottom w:val="single" w:sz="12" w:space="0" w:color="auto"/>
            </w:tcBorders>
          </w:tcPr>
          <w:p w:rsidR="00B321F3" w:rsidRPr="004245B1" w:rsidRDefault="00B321F3" w:rsidP="003D3B73">
            <w:pPr>
              <w:pStyle w:val="TableHeading"/>
            </w:pPr>
            <w:r w:rsidRPr="004245B1">
              <w:t>Column 1</w:t>
            </w:r>
          </w:p>
          <w:p w:rsidR="00B321F3" w:rsidRPr="004245B1" w:rsidRDefault="00B321F3" w:rsidP="003D3B73">
            <w:pPr>
              <w:pStyle w:val="TableHeading"/>
            </w:pPr>
            <w:r w:rsidRPr="004245B1">
              <w:t>Office</w:t>
            </w:r>
          </w:p>
        </w:tc>
        <w:tc>
          <w:tcPr>
            <w:tcW w:w="1876" w:type="pct"/>
            <w:tcBorders>
              <w:top w:val="single" w:sz="6" w:space="0" w:color="auto"/>
              <w:bottom w:val="single" w:sz="12" w:space="0" w:color="auto"/>
            </w:tcBorders>
          </w:tcPr>
          <w:p w:rsidR="00B321F3" w:rsidRPr="004245B1" w:rsidRDefault="00B321F3" w:rsidP="003D3B73">
            <w:pPr>
              <w:pStyle w:val="TableHeading"/>
            </w:pPr>
            <w:r w:rsidRPr="004245B1">
              <w:t>Column 2</w:t>
            </w:r>
          </w:p>
          <w:p w:rsidR="00B321F3" w:rsidRPr="004245B1" w:rsidRDefault="00B321F3" w:rsidP="003D3B73">
            <w:pPr>
              <w:pStyle w:val="TableHeading"/>
            </w:pPr>
            <w:r w:rsidRPr="004245B1">
              <w:t>Activity</w:t>
            </w:r>
          </w:p>
        </w:tc>
        <w:tc>
          <w:tcPr>
            <w:tcW w:w="740" w:type="pct"/>
            <w:tcBorders>
              <w:top w:val="single" w:sz="6" w:space="0" w:color="auto"/>
              <w:bottom w:val="single" w:sz="12" w:space="0" w:color="auto"/>
            </w:tcBorders>
          </w:tcPr>
          <w:p w:rsidR="00B321F3" w:rsidRPr="004245B1" w:rsidRDefault="00B321F3" w:rsidP="003D3B73">
            <w:pPr>
              <w:pStyle w:val="TableHeading"/>
              <w:jc w:val="right"/>
            </w:pPr>
            <w:r w:rsidRPr="004245B1">
              <w:t>Column 3</w:t>
            </w:r>
          </w:p>
          <w:p w:rsidR="00B321F3" w:rsidRPr="004245B1" w:rsidRDefault="00B321F3" w:rsidP="003D3B73">
            <w:pPr>
              <w:pStyle w:val="TableHeading"/>
              <w:jc w:val="right"/>
            </w:pPr>
            <w:r w:rsidRPr="004245B1">
              <w:t>Daily fee</w:t>
            </w:r>
          </w:p>
        </w:tc>
      </w:tr>
      <w:tr w:rsidR="00FF55C7" w:rsidRPr="004245B1" w:rsidTr="00AF1E25">
        <w:trPr>
          <w:cantSplit/>
        </w:trPr>
        <w:tc>
          <w:tcPr>
            <w:tcW w:w="2384" w:type="pct"/>
            <w:tcBorders>
              <w:top w:val="single" w:sz="12" w:space="0" w:color="auto"/>
            </w:tcBorders>
          </w:tcPr>
          <w:p w:rsidR="00FF55C7" w:rsidRPr="004245B1" w:rsidRDefault="00FF55C7" w:rsidP="00FF55C7">
            <w:pPr>
              <w:pStyle w:val="Tabletext"/>
            </w:pPr>
            <w:r w:rsidRPr="004245B1">
              <w:t>Northern Land Council—Chair</w:t>
            </w:r>
          </w:p>
        </w:tc>
        <w:tc>
          <w:tcPr>
            <w:tcW w:w="1876" w:type="pct"/>
            <w:tcBorders>
              <w:top w:val="single" w:sz="12" w:space="0" w:color="auto"/>
            </w:tcBorders>
          </w:tcPr>
          <w:p w:rsidR="00FF55C7" w:rsidRPr="004245B1" w:rsidRDefault="00FF55C7" w:rsidP="003D7F67">
            <w:pPr>
              <w:pStyle w:val="Tabletext"/>
            </w:pPr>
            <w:r w:rsidRPr="004245B1">
              <w:t>If engaged part</w:t>
            </w:r>
            <w:r w:rsidR="000D509F">
              <w:noBreakHyphen/>
            </w:r>
            <w:r w:rsidRPr="004245B1">
              <w:t>time on the functions and duties of the office</w:t>
            </w:r>
          </w:p>
        </w:tc>
        <w:tc>
          <w:tcPr>
            <w:tcW w:w="740" w:type="pct"/>
            <w:tcBorders>
              <w:top w:val="single" w:sz="12" w:space="0" w:color="auto"/>
            </w:tcBorders>
          </w:tcPr>
          <w:p w:rsidR="00FF55C7" w:rsidRPr="004245B1" w:rsidRDefault="00FF55C7" w:rsidP="00FF55C7">
            <w:pPr>
              <w:pStyle w:val="Tabletext"/>
              <w:jc w:val="right"/>
            </w:pPr>
            <w:r w:rsidRPr="004245B1">
              <w:t>$778</w:t>
            </w:r>
          </w:p>
        </w:tc>
      </w:tr>
      <w:tr w:rsidR="00FF55C7" w:rsidRPr="004245B1" w:rsidTr="00AF1E25">
        <w:trPr>
          <w:cantSplit/>
        </w:trPr>
        <w:tc>
          <w:tcPr>
            <w:tcW w:w="2384" w:type="pct"/>
          </w:tcPr>
          <w:p w:rsidR="00FF55C7" w:rsidRPr="004245B1" w:rsidRDefault="00FF55C7" w:rsidP="00FF55C7">
            <w:pPr>
              <w:pStyle w:val="Tabletext"/>
            </w:pPr>
            <w:r w:rsidRPr="004245B1">
              <w:t>Northern Land Council—Member</w:t>
            </w:r>
          </w:p>
        </w:tc>
        <w:tc>
          <w:tcPr>
            <w:tcW w:w="1876" w:type="pct"/>
          </w:tcPr>
          <w:p w:rsidR="00FF55C7" w:rsidRPr="004245B1" w:rsidRDefault="00FF55C7" w:rsidP="00FF55C7">
            <w:pPr>
              <w:pStyle w:val="Tabletext"/>
            </w:pPr>
            <w:r w:rsidRPr="004245B1">
              <w:t>If engaged on general Council business</w:t>
            </w:r>
          </w:p>
        </w:tc>
        <w:tc>
          <w:tcPr>
            <w:tcW w:w="740" w:type="pct"/>
          </w:tcPr>
          <w:p w:rsidR="00FF55C7" w:rsidRPr="004245B1" w:rsidRDefault="00FF55C7" w:rsidP="00FF55C7">
            <w:pPr>
              <w:pStyle w:val="Tabletext"/>
              <w:jc w:val="right"/>
            </w:pPr>
            <w:r w:rsidRPr="004245B1">
              <w:t>$312</w:t>
            </w:r>
          </w:p>
        </w:tc>
      </w:tr>
      <w:tr w:rsidR="00FF55C7" w:rsidRPr="004245B1" w:rsidTr="00AF1E25">
        <w:trPr>
          <w:cantSplit/>
        </w:trPr>
        <w:tc>
          <w:tcPr>
            <w:tcW w:w="2384" w:type="pct"/>
          </w:tcPr>
          <w:p w:rsidR="00FF55C7" w:rsidRPr="004245B1" w:rsidRDefault="00FF55C7" w:rsidP="00FF55C7">
            <w:pPr>
              <w:pStyle w:val="Tabletext"/>
            </w:pPr>
            <w:r w:rsidRPr="004245B1">
              <w:t>Northern Land Council—Member</w:t>
            </w:r>
          </w:p>
        </w:tc>
        <w:tc>
          <w:tcPr>
            <w:tcW w:w="1876" w:type="pct"/>
          </w:tcPr>
          <w:p w:rsidR="00FF55C7" w:rsidRPr="004245B1" w:rsidRDefault="00FF55C7" w:rsidP="00FF55C7">
            <w:pPr>
              <w:pStyle w:val="Tabletext"/>
            </w:pPr>
            <w:r w:rsidRPr="004245B1">
              <w:t>If engaged on business of the executive</w:t>
            </w:r>
          </w:p>
        </w:tc>
        <w:tc>
          <w:tcPr>
            <w:tcW w:w="740" w:type="pct"/>
          </w:tcPr>
          <w:p w:rsidR="00FF55C7" w:rsidRPr="004245B1" w:rsidRDefault="00FF55C7" w:rsidP="00FF55C7">
            <w:pPr>
              <w:pStyle w:val="Tabletext"/>
              <w:jc w:val="right"/>
            </w:pPr>
            <w:r w:rsidRPr="004245B1">
              <w:t>$506</w:t>
            </w:r>
          </w:p>
        </w:tc>
      </w:tr>
      <w:tr w:rsidR="00FF55C7" w:rsidRPr="004245B1" w:rsidTr="00AF1E25">
        <w:trPr>
          <w:cantSplit/>
        </w:trPr>
        <w:tc>
          <w:tcPr>
            <w:tcW w:w="2384" w:type="pct"/>
          </w:tcPr>
          <w:p w:rsidR="00FF55C7" w:rsidRPr="004245B1" w:rsidRDefault="00FF55C7" w:rsidP="00FF55C7">
            <w:pPr>
              <w:pStyle w:val="Tabletext"/>
            </w:pPr>
            <w:r w:rsidRPr="004245B1">
              <w:t>Central Land Council—Chair</w:t>
            </w:r>
          </w:p>
        </w:tc>
        <w:tc>
          <w:tcPr>
            <w:tcW w:w="1876" w:type="pct"/>
          </w:tcPr>
          <w:p w:rsidR="00FF55C7" w:rsidRPr="004245B1" w:rsidRDefault="00FF55C7" w:rsidP="003D7F67">
            <w:pPr>
              <w:pStyle w:val="Tabletext"/>
            </w:pPr>
            <w:r w:rsidRPr="004245B1">
              <w:t>If engaged part</w:t>
            </w:r>
            <w:r w:rsidR="000D509F">
              <w:noBreakHyphen/>
            </w:r>
            <w:r w:rsidRPr="004245B1">
              <w:t>time on the functions and duties of the office</w:t>
            </w:r>
          </w:p>
        </w:tc>
        <w:tc>
          <w:tcPr>
            <w:tcW w:w="740" w:type="pct"/>
          </w:tcPr>
          <w:p w:rsidR="00FF55C7" w:rsidRPr="004245B1" w:rsidRDefault="00FF55C7" w:rsidP="00FF55C7">
            <w:pPr>
              <w:pStyle w:val="Tabletext"/>
              <w:jc w:val="right"/>
            </w:pPr>
            <w:r w:rsidRPr="004245B1">
              <w:t>$778</w:t>
            </w:r>
          </w:p>
        </w:tc>
      </w:tr>
      <w:tr w:rsidR="00FF55C7" w:rsidRPr="004245B1" w:rsidTr="00AF1E25">
        <w:trPr>
          <w:cantSplit/>
        </w:trPr>
        <w:tc>
          <w:tcPr>
            <w:tcW w:w="2384" w:type="pct"/>
          </w:tcPr>
          <w:p w:rsidR="00FF55C7" w:rsidRPr="004245B1" w:rsidRDefault="00FF55C7" w:rsidP="00FF55C7">
            <w:pPr>
              <w:pStyle w:val="Tabletext"/>
            </w:pPr>
            <w:r w:rsidRPr="004245B1">
              <w:t>Central Land Council—Member</w:t>
            </w:r>
          </w:p>
        </w:tc>
        <w:tc>
          <w:tcPr>
            <w:tcW w:w="1876" w:type="pct"/>
          </w:tcPr>
          <w:p w:rsidR="00FF55C7" w:rsidRPr="004245B1" w:rsidRDefault="00FF55C7" w:rsidP="00FF55C7">
            <w:pPr>
              <w:pStyle w:val="Tabletext"/>
            </w:pPr>
            <w:r w:rsidRPr="004245B1">
              <w:t>If engaged on general Council business</w:t>
            </w:r>
          </w:p>
        </w:tc>
        <w:tc>
          <w:tcPr>
            <w:tcW w:w="740" w:type="pct"/>
          </w:tcPr>
          <w:p w:rsidR="00FF55C7" w:rsidRPr="004245B1" w:rsidRDefault="00FF55C7" w:rsidP="00FF55C7">
            <w:pPr>
              <w:pStyle w:val="Tabletext"/>
              <w:jc w:val="right"/>
            </w:pPr>
            <w:r w:rsidRPr="004245B1">
              <w:t>$312</w:t>
            </w:r>
          </w:p>
        </w:tc>
      </w:tr>
      <w:tr w:rsidR="00FF55C7" w:rsidRPr="004245B1" w:rsidTr="00AF1E25">
        <w:trPr>
          <w:cantSplit/>
        </w:trPr>
        <w:tc>
          <w:tcPr>
            <w:tcW w:w="2384" w:type="pct"/>
          </w:tcPr>
          <w:p w:rsidR="00FF55C7" w:rsidRPr="004245B1" w:rsidRDefault="00FF55C7" w:rsidP="00FF55C7">
            <w:pPr>
              <w:pStyle w:val="Tabletext"/>
            </w:pPr>
            <w:r w:rsidRPr="004245B1">
              <w:t>Central Land Council—Member</w:t>
            </w:r>
          </w:p>
        </w:tc>
        <w:tc>
          <w:tcPr>
            <w:tcW w:w="1876" w:type="pct"/>
          </w:tcPr>
          <w:p w:rsidR="00FF55C7" w:rsidRPr="004245B1" w:rsidRDefault="00FF55C7" w:rsidP="00FF55C7">
            <w:pPr>
              <w:pStyle w:val="Tabletext"/>
            </w:pPr>
            <w:r w:rsidRPr="004245B1">
              <w:t>If engaged on business of the executive</w:t>
            </w:r>
          </w:p>
        </w:tc>
        <w:tc>
          <w:tcPr>
            <w:tcW w:w="740" w:type="pct"/>
          </w:tcPr>
          <w:p w:rsidR="00FF55C7" w:rsidRPr="004245B1" w:rsidRDefault="00FF55C7" w:rsidP="00FF55C7">
            <w:pPr>
              <w:pStyle w:val="Tabletext"/>
              <w:jc w:val="right"/>
            </w:pPr>
            <w:r w:rsidRPr="004245B1">
              <w:t>$506</w:t>
            </w:r>
          </w:p>
        </w:tc>
      </w:tr>
      <w:tr w:rsidR="00FF55C7" w:rsidRPr="004245B1" w:rsidTr="00AF1E25">
        <w:trPr>
          <w:cantSplit/>
        </w:trPr>
        <w:tc>
          <w:tcPr>
            <w:tcW w:w="2384" w:type="pct"/>
          </w:tcPr>
          <w:p w:rsidR="00FF55C7" w:rsidRPr="004245B1" w:rsidRDefault="00FF55C7" w:rsidP="00FF55C7">
            <w:pPr>
              <w:pStyle w:val="Tabletext"/>
            </w:pPr>
            <w:r w:rsidRPr="004245B1">
              <w:t>Anindilyakwa Land Council—Chair</w:t>
            </w:r>
          </w:p>
        </w:tc>
        <w:tc>
          <w:tcPr>
            <w:tcW w:w="1876" w:type="pct"/>
          </w:tcPr>
          <w:p w:rsidR="00FF55C7" w:rsidRPr="004245B1" w:rsidRDefault="00FF55C7" w:rsidP="003D7F67">
            <w:pPr>
              <w:pStyle w:val="Tabletext"/>
            </w:pPr>
            <w:r w:rsidRPr="004245B1">
              <w:t>If engaged part</w:t>
            </w:r>
            <w:r w:rsidR="000D509F">
              <w:noBreakHyphen/>
            </w:r>
            <w:r w:rsidRPr="004245B1">
              <w:t>time on the functions and duties of the office</w:t>
            </w:r>
          </w:p>
        </w:tc>
        <w:tc>
          <w:tcPr>
            <w:tcW w:w="740" w:type="pct"/>
          </w:tcPr>
          <w:p w:rsidR="00FF55C7" w:rsidRPr="004245B1" w:rsidRDefault="00FF55C7" w:rsidP="00FF55C7">
            <w:pPr>
              <w:pStyle w:val="Tabletext"/>
              <w:jc w:val="right"/>
            </w:pPr>
            <w:r w:rsidRPr="004245B1">
              <w:t>$668</w:t>
            </w:r>
          </w:p>
        </w:tc>
      </w:tr>
      <w:tr w:rsidR="00FF55C7" w:rsidRPr="004245B1" w:rsidTr="00AF1E25">
        <w:trPr>
          <w:cantSplit/>
        </w:trPr>
        <w:tc>
          <w:tcPr>
            <w:tcW w:w="2384" w:type="pct"/>
            <w:tcBorders>
              <w:bottom w:val="single" w:sz="12" w:space="0" w:color="auto"/>
            </w:tcBorders>
          </w:tcPr>
          <w:p w:rsidR="00FF55C7" w:rsidRPr="004245B1" w:rsidRDefault="00FF55C7" w:rsidP="00FF55C7">
            <w:pPr>
              <w:pStyle w:val="Tabletext"/>
            </w:pPr>
            <w:r w:rsidRPr="004245B1">
              <w:lastRenderedPageBreak/>
              <w:t>Anindilyakwa Land Council—Member</w:t>
            </w:r>
          </w:p>
        </w:tc>
        <w:tc>
          <w:tcPr>
            <w:tcW w:w="1876" w:type="pct"/>
            <w:tcBorders>
              <w:bottom w:val="single" w:sz="12" w:space="0" w:color="auto"/>
            </w:tcBorders>
          </w:tcPr>
          <w:p w:rsidR="00FF55C7" w:rsidRPr="004245B1" w:rsidRDefault="00FF55C7" w:rsidP="003D7F67">
            <w:pPr>
              <w:pStyle w:val="Tabletext"/>
            </w:pPr>
            <w:r w:rsidRPr="004245B1">
              <w:t>If engaged part</w:t>
            </w:r>
            <w:r w:rsidR="000D509F">
              <w:noBreakHyphen/>
            </w:r>
            <w:r w:rsidRPr="004245B1">
              <w:t>time on the functions and duties of the office</w:t>
            </w:r>
          </w:p>
        </w:tc>
        <w:tc>
          <w:tcPr>
            <w:tcW w:w="740" w:type="pct"/>
            <w:tcBorders>
              <w:bottom w:val="single" w:sz="12" w:space="0" w:color="auto"/>
            </w:tcBorders>
          </w:tcPr>
          <w:p w:rsidR="00FF55C7" w:rsidRPr="004245B1" w:rsidRDefault="00FF55C7" w:rsidP="00FF55C7">
            <w:pPr>
              <w:pStyle w:val="Tabletext"/>
              <w:jc w:val="right"/>
            </w:pPr>
            <w:r w:rsidRPr="004245B1">
              <w:t>$334</w:t>
            </w:r>
          </w:p>
        </w:tc>
      </w:tr>
    </w:tbl>
    <w:p w:rsidR="00B321F3" w:rsidRPr="004245B1" w:rsidRDefault="00B321F3" w:rsidP="00B321F3"/>
    <w:p w:rsidR="009721A1" w:rsidRPr="006A2A35" w:rsidRDefault="009721A1" w:rsidP="00704ABC">
      <w:pPr>
        <w:pStyle w:val="ActHead2"/>
        <w:pageBreakBefore/>
      </w:pPr>
      <w:bookmarkStart w:id="53" w:name="_Toc29978987"/>
      <w:r w:rsidRPr="006A2A35">
        <w:rPr>
          <w:rStyle w:val="CharPartNo"/>
        </w:rPr>
        <w:lastRenderedPageBreak/>
        <w:t>Part 8</w:t>
      </w:r>
      <w:r w:rsidRPr="006A2A35">
        <w:t>—</w:t>
      </w:r>
      <w:r w:rsidRPr="006A2A35">
        <w:rPr>
          <w:rStyle w:val="CharPartText"/>
        </w:rPr>
        <w:t>Application and transitional provisions</w:t>
      </w:r>
      <w:bookmarkEnd w:id="53"/>
    </w:p>
    <w:p w:rsidR="009721A1" w:rsidRPr="006A2A35" w:rsidRDefault="009721A1" w:rsidP="009721A1">
      <w:pPr>
        <w:pStyle w:val="Header"/>
      </w:pPr>
      <w:r w:rsidRPr="006A2A35">
        <w:rPr>
          <w:rStyle w:val="CharDivNo"/>
        </w:rPr>
        <w:t xml:space="preserve"> </w:t>
      </w:r>
      <w:r w:rsidRPr="006A2A35">
        <w:rPr>
          <w:rStyle w:val="CharDivText"/>
        </w:rPr>
        <w:t xml:space="preserve"> </w:t>
      </w:r>
    </w:p>
    <w:p w:rsidR="009721A1" w:rsidRPr="006A2A35" w:rsidRDefault="009721A1" w:rsidP="009721A1">
      <w:pPr>
        <w:pStyle w:val="ActHead5"/>
      </w:pPr>
      <w:bookmarkStart w:id="54" w:name="_Toc29978988"/>
      <w:r w:rsidRPr="006A2A35">
        <w:rPr>
          <w:rStyle w:val="CharSectno"/>
        </w:rPr>
        <w:t>46</w:t>
      </w:r>
      <w:r w:rsidRPr="006A2A35">
        <w:t xml:space="preserve">  Simplified outline of this Part</w:t>
      </w:r>
      <w:bookmarkEnd w:id="54"/>
    </w:p>
    <w:p w:rsidR="009721A1" w:rsidRPr="006A2A35" w:rsidRDefault="009721A1" w:rsidP="009721A1">
      <w:pPr>
        <w:pStyle w:val="SOText"/>
      </w:pPr>
      <w:r w:rsidRPr="006A2A35">
        <w:t>This Part contains application and transitional provisions, which provide for how and when amendments of this instrument apply.</w:t>
      </w:r>
    </w:p>
    <w:p w:rsidR="009721A1" w:rsidRPr="006A2A35" w:rsidRDefault="009721A1" w:rsidP="009721A1">
      <w:pPr>
        <w:pStyle w:val="ActHead5"/>
      </w:pPr>
      <w:bookmarkStart w:id="55" w:name="_Toc29978989"/>
      <w:r w:rsidRPr="006A2A35">
        <w:rPr>
          <w:rStyle w:val="CharSectno"/>
        </w:rPr>
        <w:t>47</w:t>
      </w:r>
      <w:r w:rsidRPr="006A2A35">
        <w:t xml:space="preserve">  Application and transitional provisions—general</w:t>
      </w:r>
      <w:bookmarkEnd w:id="55"/>
    </w:p>
    <w:p w:rsidR="009721A1" w:rsidRPr="006A2A35" w:rsidRDefault="009721A1" w:rsidP="009721A1">
      <w:pPr>
        <w:pStyle w:val="subsection"/>
      </w:pPr>
      <w:r w:rsidRPr="006A2A35">
        <w:tab/>
      </w:r>
      <w:r w:rsidRPr="006A2A35">
        <w:tab/>
        <w:t>The following table (</w:t>
      </w:r>
      <w:r w:rsidRPr="006A2A35">
        <w:rPr>
          <w:b/>
          <w:i/>
        </w:rPr>
        <w:t>Table 8A</w:t>
      </w:r>
      <w:r w:rsidRPr="006A2A35">
        <w:t>) sets out application and transitional provisions for the provisions in column 1.</w:t>
      </w:r>
    </w:p>
    <w:p w:rsidR="009721A1" w:rsidRDefault="009721A1" w:rsidP="009721A1">
      <w:pPr>
        <w:pStyle w:val="Tabletext"/>
      </w:pPr>
    </w:p>
    <w:tbl>
      <w:tblPr>
        <w:tblStyle w:val="TableGrid"/>
        <w:tblW w:w="0" w:type="auto"/>
        <w:tblInd w:w="108" w:type="dxa"/>
        <w:tblLook w:val="04A0" w:firstRow="1" w:lastRow="0" w:firstColumn="1" w:lastColumn="0" w:noHBand="0" w:noVBand="1"/>
      </w:tblPr>
      <w:tblGrid>
        <w:gridCol w:w="709"/>
        <w:gridCol w:w="2835"/>
        <w:gridCol w:w="4771"/>
      </w:tblGrid>
      <w:tr w:rsidR="00114046" w:rsidTr="009758B8">
        <w:trPr>
          <w:tblHeader/>
        </w:trPr>
        <w:tc>
          <w:tcPr>
            <w:tcW w:w="8315" w:type="dxa"/>
            <w:gridSpan w:val="3"/>
            <w:tcBorders>
              <w:top w:val="single" w:sz="12" w:space="0" w:color="auto"/>
              <w:left w:val="nil"/>
              <w:bottom w:val="single" w:sz="4" w:space="0" w:color="auto"/>
              <w:right w:val="nil"/>
            </w:tcBorders>
          </w:tcPr>
          <w:p w:rsidR="00114046" w:rsidRPr="00076F1F" w:rsidRDefault="00114046" w:rsidP="00114046">
            <w:pPr>
              <w:pStyle w:val="TableHeading"/>
            </w:pPr>
            <w:r w:rsidRPr="00076F1F">
              <w:t>Table 8A—Application and transitional provisions</w:t>
            </w:r>
          </w:p>
        </w:tc>
      </w:tr>
      <w:tr w:rsidR="00114046" w:rsidTr="009758B8">
        <w:trPr>
          <w:tblHeader/>
        </w:trPr>
        <w:tc>
          <w:tcPr>
            <w:tcW w:w="709" w:type="dxa"/>
            <w:tcBorders>
              <w:top w:val="single" w:sz="4" w:space="0" w:color="auto"/>
              <w:left w:val="nil"/>
              <w:bottom w:val="single" w:sz="12" w:space="0" w:color="auto"/>
              <w:right w:val="nil"/>
            </w:tcBorders>
          </w:tcPr>
          <w:p w:rsidR="00114046" w:rsidRPr="00076F1F" w:rsidRDefault="00114046" w:rsidP="009758B8">
            <w:pPr>
              <w:pStyle w:val="TableHeading"/>
            </w:pPr>
            <w:r w:rsidRPr="00076F1F">
              <w:t>Item</w:t>
            </w:r>
          </w:p>
        </w:tc>
        <w:tc>
          <w:tcPr>
            <w:tcW w:w="2835" w:type="dxa"/>
            <w:tcBorders>
              <w:top w:val="single" w:sz="4" w:space="0" w:color="auto"/>
              <w:left w:val="nil"/>
              <w:bottom w:val="single" w:sz="12" w:space="0" w:color="auto"/>
              <w:right w:val="nil"/>
            </w:tcBorders>
          </w:tcPr>
          <w:p w:rsidR="00114046" w:rsidRPr="00076F1F" w:rsidRDefault="00114046" w:rsidP="009758B8">
            <w:pPr>
              <w:pStyle w:val="TableHeading"/>
            </w:pPr>
            <w:r w:rsidRPr="00076F1F">
              <w:t>Column 1</w:t>
            </w:r>
          </w:p>
          <w:p w:rsidR="00114046" w:rsidRPr="00076F1F" w:rsidRDefault="00114046" w:rsidP="009758B8">
            <w:pPr>
              <w:pStyle w:val="TableHeading"/>
            </w:pPr>
            <w:r w:rsidRPr="00076F1F">
              <w:t>Provision</w:t>
            </w:r>
          </w:p>
        </w:tc>
        <w:tc>
          <w:tcPr>
            <w:tcW w:w="4771" w:type="dxa"/>
            <w:tcBorders>
              <w:top w:val="single" w:sz="4" w:space="0" w:color="auto"/>
              <w:left w:val="nil"/>
              <w:bottom w:val="single" w:sz="12" w:space="0" w:color="auto"/>
              <w:right w:val="nil"/>
            </w:tcBorders>
          </w:tcPr>
          <w:p w:rsidR="00114046" w:rsidRPr="00076F1F" w:rsidRDefault="00114046" w:rsidP="009758B8">
            <w:pPr>
              <w:pStyle w:val="TableHeading"/>
            </w:pPr>
            <w:r w:rsidRPr="00076F1F">
              <w:t>Column 2</w:t>
            </w:r>
          </w:p>
          <w:p w:rsidR="00114046" w:rsidRPr="00076F1F" w:rsidRDefault="00114046" w:rsidP="009758B8">
            <w:pPr>
              <w:pStyle w:val="TableHeading"/>
            </w:pPr>
            <w:r w:rsidRPr="00076F1F">
              <w:t>Application and transitional provisions</w:t>
            </w:r>
          </w:p>
        </w:tc>
      </w:tr>
      <w:tr w:rsidR="00114046" w:rsidTr="00114046">
        <w:tc>
          <w:tcPr>
            <w:tcW w:w="709" w:type="dxa"/>
            <w:tcBorders>
              <w:top w:val="single" w:sz="12" w:space="0" w:color="auto"/>
              <w:left w:val="nil"/>
              <w:right w:val="nil"/>
            </w:tcBorders>
          </w:tcPr>
          <w:p w:rsidR="00114046" w:rsidRPr="00076F1F" w:rsidRDefault="00114046" w:rsidP="009758B8">
            <w:pPr>
              <w:pStyle w:val="Tabletext"/>
            </w:pPr>
            <w:r w:rsidRPr="00076F1F">
              <w:t>1</w:t>
            </w:r>
          </w:p>
        </w:tc>
        <w:tc>
          <w:tcPr>
            <w:tcW w:w="2835" w:type="dxa"/>
            <w:tcBorders>
              <w:top w:val="single" w:sz="12" w:space="0" w:color="auto"/>
              <w:left w:val="nil"/>
              <w:right w:val="nil"/>
            </w:tcBorders>
          </w:tcPr>
          <w:p w:rsidR="00114046" w:rsidRPr="00076F1F" w:rsidRDefault="00114046" w:rsidP="009758B8">
            <w:pPr>
              <w:pStyle w:val="Tabletext"/>
            </w:pPr>
            <w:r w:rsidRPr="00076F1F">
              <w:t>Table 3A, item dealing with Wine Australia</w:t>
            </w:r>
          </w:p>
        </w:tc>
        <w:tc>
          <w:tcPr>
            <w:tcW w:w="4771" w:type="dxa"/>
            <w:tcBorders>
              <w:top w:val="single" w:sz="12" w:space="0" w:color="auto"/>
              <w:left w:val="nil"/>
              <w:right w:val="nil"/>
            </w:tcBorders>
          </w:tcPr>
          <w:p w:rsidR="00114046" w:rsidRPr="00076F1F" w:rsidRDefault="00114046" w:rsidP="009758B8">
            <w:pPr>
              <w:pStyle w:val="Tabletext"/>
            </w:pPr>
            <w:r w:rsidRPr="00076F1F">
              <w:t xml:space="preserve">The amendment of this item made by the </w:t>
            </w:r>
            <w:r w:rsidRPr="0089360D">
              <w:rPr>
                <w:i/>
              </w:rPr>
              <w:t>Remuneration Tribunal Amendment Determination (No. 4) 2019</w:t>
            </w:r>
            <w:r w:rsidRPr="00076F1F">
              <w:t xml:space="preserve"> applies on and after the commencement of that instrument.</w:t>
            </w:r>
          </w:p>
        </w:tc>
      </w:tr>
      <w:tr w:rsidR="00114046" w:rsidTr="00114046">
        <w:tc>
          <w:tcPr>
            <w:tcW w:w="709" w:type="dxa"/>
            <w:tcBorders>
              <w:left w:val="nil"/>
              <w:right w:val="nil"/>
            </w:tcBorders>
          </w:tcPr>
          <w:p w:rsidR="00114046" w:rsidRPr="00076F1F" w:rsidRDefault="00114046" w:rsidP="009758B8">
            <w:pPr>
              <w:pStyle w:val="Tabletext"/>
            </w:pPr>
            <w:r w:rsidRPr="00076F1F">
              <w:t>2</w:t>
            </w:r>
          </w:p>
        </w:tc>
        <w:tc>
          <w:tcPr>
            <w:tcW w:w="2835" w:type="dxa"/>
            <w:tcBorders>
              <w:left w:val="nil"/>
              <w:right w:val="nil"/>
            </w:tcBorders>
          </w:tcPr>
          <w:p w:rsidR="00114046" w:rsidRPr="00076F1F" w:rsidRDefault="00114046" w:rsidP="009758B8">
            <w:pPr>
              <w:pStyle w:val="Tabletext"/>
            </w:pPr>
            <w:r w:rsidRPr="00076F1F">
              <w:t>Table 4A, item dealing with National Faster Rail Agency—Expert Panel</w:t>
            </w:r>
          </w:p>
        </w:tc>
        <w:tc>
          <w:tcPr>
            <w:tcW w:w="4771" w:type="dxa"/>
            <w:tcBorders>
              <w:left w:val="nil"/>
              <w:right w:val="nil"/>
            </w:tcBorders>
          </w:tcPr>
          <w:p w:rsidR="00114046" w:rsidRPr="00076F1F" w:rsidRDefault="00114046" w:rsidP="009758B8">
            <w:pPr>
              <w:pStyle w:val="Tabletext"/>
            </w:pPr>
            <w:r w:rsidRPr="00076F1F">
              <w:t xml:space="preserve">This item, as inserted by the </w:t>
            </w:r>
            <w:r w:rsidRPr="0089360D">
              <w:rPr>
                <w:i/>
              </w:rPr>
              <w:t>Remuneration Tribunal Amendment Determination (No. 4) 2019</w:t>
            </w:r>
            <w:r w:rsidRPr="00076F1F">
              <w:t>, applies on and after 6 August 2019.</w:t>
            </w:r>
          </w:p>
        </w:tc>
      </w:tr>
      <w:tr w:rsidR="00114046" w:rsidTr="00114046">
        <w:tc>
          <w:tcPr>
            <w:tcW w:w="709" w:type="dxa"/>
            <w:tcBorders>
              <w:left w:val="nil"/>
              <w:right w:val="nil"/>
            </w:tcBorders>
          </w:tcPr>
          <w:p w:rsidR="00114046" w:rsidRPr="00076F1F" w:rsidRDefault="00114046" w:rsidP="009758B8">
            <w:pPr>
              <w:pStyle w:val="Tabletext"/>
            </w:pPr>
            <w:r w:rsidRPr="00076F1F">
              <w:t>3</w:t>
            </w:r>
          </w:p>
        </w:tc>
        <w:tc>
          <w:tcPr>
            <w:tcW w:w="2835" w:type="dxa"/>
            <w:tcBorders>
              <w:left w:val="nil"/>
              <w:right w:val="nil"/>
            </w:tcBorders>
          </w:tcPr>
          <w:p w:rsidR="00114046" w:rsidRPr="00076F1F" w:rsidRDefault="00114046" w:rsidP="009758B8">
            <w:pPr>
              <w:pStyle w:val="Tabletext"/>
            </w:pPr>
            <w:r w:rsidRPr="00076F1F">
              <w:t>Table 4A, item dealing with Future Drought Fund Consultative Committee</w:t>
            </w:r>
          </w:p>
        </w:tc>
        <w:tc>
          <w:tcPr>
            <w:tcW w:w="4771" w:type="dxa"/>
            <w:tcBorders>
              <w:left w:val="nil"/>
              <w:right w:val="nil"/>
            </w:tcBorders>
          </w:tcPr>
          <w:p w:rsidR="00114046" w:rsidRPr="00076F1F" w:rsidRDefault="00114046" w:rsidP="009758B8">
            <w:pPr>
              <w:pStyle w:val="Tabletext"/>
            </w:pPr>
            <w:r w:rsidRPr="00076F1F">
              <w:t xml:space="preserve">This item, as inserted by the </w:t>
            </w:r>
            <w:r w:rsidRPr="0089360D">
              <w:rPr>
                <w:i/>
              </w:rPr>
              <w:t>Remuneration Tribunal Amendment Determination (No. 4) 2019</w:t>
            </w:r>
            <w:r w:rsidRPr="00076F1F">
              <w:t>, applies on and after 1 September 2019.</w:t>
            </w:r>
          </w:p>
        </w:tc>
      </w:tr>
      <w:tr w:rsidR="00114046" w:rsidTr="00114046">
        <w:tc>
          <w:tcPr>
            <w:tcW w:w="709" w:type="dxa"/>
            <w:tcBorders>
              <w:left w:val="nil"/>
              <w:bottom w:val="single" w:sz="4" w:space="0" w:color="auto"/>
              <w:right w:val="nil"/>
            </w:tcBorders>
          </w:tcPr>
          <w:p w:rsidR="00114046" w:rsidRPr="00076F1F" w:rsidRDefault="00114046" w:rsidP="009758B8">
            <w:pPr>
              <w:pStyle w:val="Tabletext"/>
            </w:pPr>
            <w:r w:rsidRPr="00076F1F">
              <w:t>4</w:t>
            </w:r>
          </w:p>
        </w:tc>
        <w:tc>
          <w:tcPr>
            <w:tcW w:w="2835" w:type="dxa"/>
            <w:tcBorders>
              <w:left w:val="nil"/>
              <w:bottom w:val="single" w:sz="4" w:space="0" w:color="auto"/>
              <w:right w:val="nil"/>
            </w:tcBorders>
          </w:tcPr>
          <w:p w:rsidR="00114046" w:rsidRPr="00076F1F" w:rsidRDefault="00114046" w:rsidP="009758B8">
            <w:pPr>
              <w:pStyle w:val="Tabletext"/>
            </w:pPr>
            <w:r w:rsidRPr="00076F1F">
              <w:t>The following items:</w:t>
            </w:r>
          </w:p>
          <w:p w:rsidR="00114046" w:rsidRPr="00076F1F" w:rsidRDefault="00114046" w:rsidP="009758B8">
            <w:pPr>
              <w:pStyle w:val="Tablea"/>
            </w:pPr>
            <w:r w:rsidRPr="00076F1F">
              <w:t>(a) Table 4A, item dealing with Australian Technical Advisory Group on Immunisation;</w:t>
            </w:r>
          </w:p>
          <w:p w:rsidR="00114046" w:rsidRPr="00076F1F" w:rsidRDefault="00114046" w:rsidP="009758B8">
            <w:pPr>
              <w:pStyle w:val="Tablea"/>
            </w:pPr>
            <w:r w:rsidRPr="00076F1F">
              <w:t>(b) Table 5A, item dealing with Australian Technical Advisory Group on Immunisation—Chair;</w:t>
            </w:r>
          </w:p>
          <w:p w:rsidR="00114046" w:rsidRPr="00076F1F" w:rsidRDefault="00114046" w:rsidP="009758B8">
            <w:pPr>
              <w:pStyle w:val="Tablea"/>
            </w:pPr>
            <w:r w:rsidRPr="00076F1F">
              <w:t>(c) Table 5B, item 1A</w:t>
            </w:r>
          </w:p>
        </w:tc>
        <w:tc>
          <w:tcPr>
            <w:tcW w:w="4771" w:type="dxa"/>
            <w:tcBorders>
              <w:left w:val="nil"/>
              <w:bottom w:val="single" w:sz="4" w:space="0" w:color="auto"/>
              <w:right w:val="nil"/>
            </w:tcBorders>
          </w:tcPr>
          <w:p w:rsidR="00114046" w:rsidRPr="00076F1F" w:rsidRDefault="00114046" w:rsidP="009758B8">
            <w:pPr>
              <w:pStyle w:val="Tabletext"/>
            </w:pPr>
            <w:r w:rsidRPr="00076F1F">
              <w:t xml:space="preserve">These items, as amended or inserted by the </w:t>
            </w:r>
            <w:r w:rsidRPr="0089360D">
              <w:rPr>
                <w:i/>
              </w:rPr>
              <w:t>Remuneration Tribunal Amendment Determination (No. 4) 2019</w:t>
            </w:r>
            <w:r w:rsidRPr="00076F1F">
              <w:t xml:space="preserve"> (including the repeal of the previous item of Table 4A dealing with Australian Technical Advisory Group on Immunisation), apply on and after 1 July 2019.</w:t>
            </w:r>
          </w:p>
        </w:tc>
      </w:tr>
      <w:tr w:rsidR="00114046" w:rsidTr="00114046">
        <w:tc>
          <w:tcPr>
            <w:tcW w:w="709" w:type="dxa"/>
            <w:tcBorders>
              <w:left w:val="nil"/>
              <w:right w:val="nil"/>
            </w:tcBorders>
          </w:tcPr>
          <w:p w:rsidR="00114046" w:rsidRPr="00076F1F" w:rsidRDefault="00114046" w:rsidP="009758B8">
            <w:pPr>
              <w:pStyle w:val="Tabletext"/>
            </w:pPr>
            <w:r w:rsidRPr="00076F1F">
              <w:t>5</w:t>
            </w:r>
          </w:p>
        </w:tc>
        <w:tc>
          <w:tcPr>
            <w:tcW w:w="2835" w:type="dxa"/>
            <w:tcBorders>
              <w:left w:val="nil"/>
              <w:right w:val="nil"/>
            </w:tcBorders>
          </w:tcPr>
          <w:p w:rsidR="00114046" w:rsidRPr="00076F1F" w:rsidRDefault="00114046" w:rsidP="009758B8">
            <w:pPr>
              <w:pStyle w:val="Tabletext"/>
            </w:pPr>
            <w:r w:rsidRPr="00076F1F">
              <w:t xml:space="preserve">Items 16 and 18 of Schedule 1 to the </w:t>
            </w:r>
            <w:r w:rsidRPr="0089360D">
              <w:rPr>
                <w:i/>
              </w:rPr>
              <w:t>Remuneration Tribunal Amendment Determination (No. 4) 2019</w:t>
            </w:r>
          </w:p>
        </w:tc>
        <w:tc>
          <w:tcPr>
            <w:tcW w:w="4771" w:type="dxa"/>
            <w:tcBorders>
              <w:left w:val="nil"/>
              <w:right w:val="nil"/>
            </w:tcBorders>
          </w:tcPr>
          <w:p w:rsidR="00114046" w:rsidRPr="00076F1F" w:rsidRDefault="00114046" w:rsidP="009758B8">
            <w:pPr>
              <w:pStyle w:val="Tabletext"/>
            </w:pPr>
            <w:r w:rsidRPr="00076F1F">
              <w:t>The repeals made by these items take effect at the end of 30 June 2019.</w:t>
            </w:r>
          </w:p>
        </w:tc>
      </w:tr>
      <w:tr w:rsidR="00114046" w:rsidTr="0089360D">
        <w:tc>
          <w:tcPr>
            <w:tcW w:w="709" w:type="dxa"/>
            <w:tcBorders>
              <w:left w:val="nil"/>
              <w:right w:val="nil"/>
            </w:tcBorders>
          </w:tcPr>
          <w:p w:rsidR="00114046" w:rsidRPr="00076F1F" w:rsidRDefault="00114046" w:rsidP="009758B8">
            <w:pPr>
              <w:pStyle w:val="Tabletext"/>
            </w:pPr>
            <w:r w:rsidRPr="00076F1F">
              <w:t>6</w:t>
            </w:r>
          </w:p>
        </w:tc>
        <w:tc>
          <w:tcPr>
            <w:tcW w:w="2835" w:type="dxa"/>
            <w:tcBorders>
              <w:left w:val="nil"/>
              <w:right w:val="nil"/>
            </w:tcBorders>
          </w:tcPr>
          <w:p w:rsidR="00114046" w:rsidRPr="00076F1F" w:rsidRDefault="00114046" w:rsidP="009758B8">
            <w:pPr>
              <w:pStyle w:val="Tabletext"/>
            </w:pPr>
            <w:r w:rsidRPr="00076F1F">
              <w:t>Table 3A, item dealing with Airservices Australia</w:t>
            </w:r>
          </w:p>
        </w:tc>
        <w:tc>
          <w:tcPr>
            <w:tcW w:w="4771" w:type="dxa"/>
            <w:tcBorders>
              <w:left w:val="nil"/>
              <w:right w:val="nil"/>
            </w:tcBorders>
          </w:tcPr>
          <w:p w:rsidR="00114046" w:rsidRPr="00076F1F" w:rsidRDefault="00114046" w:rsidP="009758B8">
            <w:pPr>
              <w:pStyle w:val="Tabletext"/>
            </w:pPr>
            <w:r w:rsidRPr="00076F1F">
              <w:t xml:space="preserve">This item, as inserted by the </w:t>
            </w:r>
            <w:r w:rsidRPr="0089360D">
              <w:rPr>
                <w:i/>
              </w:rPr>
              <w:t>Remuneration Tribunal Amendment Determination (No. 5) 2019</w:t>
            </w:r>
            <w:r w:rsidRPr="00076F1F">
              <w:t xml:space="preserve"> (including the repeal of the previous item of Table 3A dealing with Airservices Australia), applies on and after 3 September </w:t>
            </w:r>
            <w:r w:rsidR="00076F1F" w:rsidRPr="00076F1F">
              <w:lastRenderedPageBreak/>
              <w:t>2019.</w:t>
            </w:r>
          </w:p>
        </w:tc>
      </w:tr>
      <w:tr w:rsidR="001E2F7B" w:rsidTr="0089360D">
        <w:tc>
          <w:tcPr>
            <w:tcW w:w="709" w:type="dxa"/>
            <w:tcBorders>
              <w:left w:val="nil"/>
              <w:right w:val="nil"/>
            </w:tcBorders>
          </w:tcPr>
          <w:p w:rsidR="001E2F7B" w:rsidRPr="00076F1F" w:rsidRDefault="001E2F7B" w:rsidP="009758B8">
            <w:pPr>
              <w:pStyle w:val="Tabletext"/>
            </w:pPr>
            <w:r w:rsidRPr="00080FFE">
              <w:rPr>
                <w:rFonts w:eastAsia="Calibri"/>
              </w:rPr>
              <w:lastRenderedPageBreak/>
              <w:t>7</w:t>
            </w:r>
          </w:p>
        </w:tc>
        <w:tc>
          <w:tcPr>
            <w:tcW w:w="2835" w:type="dxa"/>
            <w:tcBorders>
              <w:left w:val="nil"/>
              <w:right w:val="nil"/>
            </w:tcBorders>
          </w:tcPr>
          <w:p w:rsidR="001E2F7B" w:rsidRPr="00080FFE" w:rsidRDefault="001E2F7B" w:rsidP="007A032A">
            <w:pPr>
              <w:pStyle w:val="Tabletext"/>
              <w:rPr>
                <w:rFonts w:eastAsia="Calibri"/>
              </w:rPr>
            </w:pPr>
            <w:r w:rsidRPr="00080FFE">
              <w:rPr>
                <w:rFonts w:eastAsia="Calibri"/>
              </w:rPr>
              <w:t>The following items:</w:t>
            </w:r>
          </w:p>
          <w:p w:rsidR="001E2F7B" w:rsidRPr="00080FFE" w:rsidRDefault="001E2F7B" w:rsidP="007A032A">
            <w:pPr>
              <w:pStyle w:val="Tablea"/>
            </w:pPr>
            <w:r w:rsidRPr="00080FFE">
              <w:rPr>
                <w:rFonts w:eastAsia="Calibri"/>
              </w:rPr>
              <w:t xml:space="preserve">(a) Table 4A, item dealing with </w:t>
            </w:r>
            <w:r w:rsidRPr="00080FFE">
              <w:t>Inspector</w:t>
            </w:r>
            <w:r w:rsidR="000D509F">
              <w:noBreakHyphen/>
            </w:r>
            <w:r w:rsidRPr="00080FFE">
              <w:t>General of Live Animal Exports;</w:t>
            </w:r>
          </w:p>
          <w:p w:rsidR="001E2F7B" w:rsidRPr="00076F1F" w:rsidRDefault="001E2F7B" w:rsidP="0089360D">
            <w:pPr>
              <w:pStyle w:val="Tablea"/>
            </w:pPr>
            <w:r w:rsidRPr="00080FFE">
              <w:t>(b) Table 4B, item 20</w:t>
            </w:r>
          </w:p>
        </w:tc>
        <w:tc>
          <w:tcPr>
            <w:tcW w:w="4771" w:type="dxa"/>
            <w:tcBorders>
              <w:left w:val="nil"/>
              <w:right w:val="nil"/>
            </w:tcBorders>
          </w:tcPr>
          <w:p w:rsidR="001E2F7B" w:rsidRPr="00076F1F" w:rsidRDefault="001E2F7B" w:rsidP="009758B8">
            <w:pPr>
              <w:pStyle w:val="Tabletext"/>
            </w:pPr>
            <w:r w:rsidRPr="00080FFE">
              <w:rPr>
                <w:rFonts w:eastAsia="Calibri"/>
              </w:rPr>
              <w:t xml:space="preserve">These items, as inserted by the </w:t>
            </w:r>
            <w:r w:rsidRPr="00080FFE">
              <w:rPr>
                <w:rFonts w:eastAsia="Calibri"/>
                <w:i/>
              </w:rPr>
              <w:t>Remuneration Tribunal Amendment Determination (No. 7) 2019</w:t>
            </w:r>
            <w:r w:rsidRPr="00080FFE">
              <w:rPr>
                <w:rFonts w:eastAsia="Calibri"/>
              </w:rPr>
              <w:t>, apply on and after 2 December 2019.</w:t>
            </w:r>
          </w:p>
        </w:tc>
      </w:tr>
      <w:tr w:rsidR="001E2F7B" w:rsidTr="00114046">
        <w:tc>
          <w:tcPr>
            <w:tcW w:w="709" w:type="dxa"/>
            <w:tcBorders>
              <w:left w:val="nil"/>
              <w:bottom w:val="single" w:sz="12" w:space="0" w:color="auto"/>
              <w:right w:val="nil"/>
            </w:tcBorders>
          </w:tcPr>
          <w:p w:rsidR="001E2F7B" w:rsidRPr="00076F1F" w:rsidRDefault="001E2F7B" w:rsidP="009758B8">
            <w:pPr>
              <w:pStyle w:val="Tabletext"/>
            </w:pPr>
            <w:r w:rsidRPr="00080FFE">
              <w:rPr>
                <w:rFonts w:eastAsia="Calibri"/>
              </w:rPr>
              <w:t>8</w:t>
            </w:r>
          </w:p>
        </w:tc>
        <w:tc>
          <w:tcPr>
            <w:tcW w:w="2835" w:type="dxa"/>
            <w:tcBorders>
              <w:left w:val="nil"/>
              <w:bottom w:val="single" w:sz="12" w:space="0" w:color="auto"/>
              <w:right w:val="nil"/>
            </w:tcBorders>
          </w:tcPr>
          <w:p w:rsidR="001E2F7B" w:rsidRPr="00076F1F" w:rsidRDefault="001E2F7B" w:rsidP="009758B8">
            <w:pPr>
              <w:pStyle w:val="Tabletext"/>
            </w:pPr>
            <w:r w:rsidRPr="00080FFE">
              <w:rPr>
                <w:rFonts w:eastAsia="Calibri"/>
              </w:rPr>
              <w:t xml:space="preserve">Table 4A, item dealing with </w:t>
            </w:r>
            <w:r w:rsidRPr="00080FFE">
              <w:t>Booderee Board of Management</w:t>
            </w:r>
          </w:p>
        </w:tc>
        <w:tc>
          <w:tcPr>
            <w:tcW w:w="4771" w:type="dxa"/>
            <w:tcBorders>
              <w:left w:val="nil"/>
              <w:bottom w:val="single" w:sz="12" w:space="0" w:color="auto"/>
              <w:right w:val="nil"/>
            </w:tcBorders>
          </w:tcPr>
          <w:p w:rsidR="001E2F7B" w:rsidRPr="00076F1F" w:rsidRDefault="001E2F7B" w:rsidP="009758B8">
            <w:pPr>
              <w:pStyle w:val="Tabletext"/>
            </w:pPr>
            <w:r w:rsidRPr="00080FFE">
              <w:rPr>
                <w:rFonts w:eastAsia="Calibri"/>
              </w:rPr>
              <w:t xml:space="preserve">This item, as inserted by the </w:t>
            </w:r>
            <w:r w:rsidRPr="00080FFE">
              <w:rPr>
                <w:rFonts w:eastAsia="Calibri"/>
                <w:i/>
              </w:rPr>
              <w:t>Remuneration Tribunal Amendment Determination (No. 7) 2019</w:t>
            </w:r>
            <w:r w:rsidRPr="00080FFE">
              <w:rPr>
                <w:rFonts w:eastAsia="Calibri"/>
              </w:rPr>
              <w:t xml:space="preserve"> (including the repeal of the previous item of Table 4A dealing with </w:t>
            </w:r>
            <w:r w:rsidRPr="00080FFE">
              <w:t>Booderee Board of Management), applies on and after 2 December 2019.</w:t>
            </w:r>
          </w:p>
        </w:tc>
      </w:tr>
    </w:tbl>
    <w:p w:rsidR="009721A1" w:rsidRPr="006A2A35" w:rsidRDefault="009721A1" w:rsidP="009721A1">
      <w:pPr>
        <w:pStyle w:val="Tabletext"/>
      </w:pPr>
    </w:p>
    <w:p w:rsidR="00EF4DC6" w:rsidRPr="004245B1" w:rsidRDefault="00EF4DC6" w:rsidP="00EF4DC6">
      <w:pPr>
        <w:sectPr w:rsidR="00EF4DC6" w:rsidRPr="004245B1" w:rsidSect="006E067F">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p>
    <w:p w:rsidR="00AF1E25" w:rsidRDefault="00AF1E25" w:rsidP="00716F19">
      <w:pPr>
        <w:pStyle w:val="ENotesHeading1"/>
        <w:pageBreakBefore/>
      </w:pPr>
      <w:bookmarkStart w:id="56" w:name="_Toc29978990"/>
      <w:r>
        <w:lastRenderedPageBreak/>
        <w:t>Endnotes</w:t>
      </w:r>
      <w:bookmarkEnd w:id="56"/>
    </w:p>
    <w:p w:rsidR="00AF1E25" w:rsidRPr="007A36FC" w:rsidRDefault="00AF1E25" w:rsidP="00AF1E25">
      <w:pPr>
        <w:pStyle w:val="ENotesHeading2"/>
        <w:spacing w:line="240" w:lineRule="auto"/>
        <w:outlineLvl w:val="9"/>
      </w:pPr>
      <w:bookmarkStart w:id="57" w:name="_Toc29978991"/>
      <w:r w:rsidRPr="007A36FC">
        <w:t>Endnote 1—About the endnotes</w:t>
      </w:r>
      <w:bookmarkEnd w:id="57"/>
    </w:p>
    <w:p w:rsidR="00AF1E25" w:rsidRDefault="00AF1E25" w:rsidP="00AF1E25">
      <w:pPr>
        <w:spacing w:after="120"/>
      </w:pPr>
      <w:r w:rsidRPr="00BC57F4">
        <w:t xml:space="preserve">The endnotes provide </w:t>
      </w:r>
      <w:r>
        <w:t>information about this compilation and the compiled law.</w:t>
      </w:r>
    </w:p>
    <w:p w:rsidR="00AF1E25" w:rsidRPr="00BC57F4" w:rsidRDefault="00AF1E25" w:rsidP="00AF1E25">
      <w:pPr>
        <w:spacing w:after="120"/>
      </w:pPr>
      <w:r w:rsidRPr="00BC57F4">
        <w:t>The followi</w:t>
      </w:r>
      <w:r>
        <w:t>ng endnotes are included in every</w:t>
      </w:r>
      <w:r w:rsidRPr="00BC57F4">
        <w:t xml:space="preserve"> compilation:</w:t>
      </w:r>
    </w:p>
    <w:p w:rsidR="00AF1E25" w:rsidRPr="00BC57F4" w:rsidRDefault="00AF1E25" w:rsidP="00AF1E25">
      <w:r w:rsidRPr="00BC57F4">
        <w:t>Endnote 1—About the endnotes</w:t>
      </w:r>
    </w:p>
    <w:p w:rsidR="00AF1E25" w:rsidRPr="00BC57F4" w:rsidRDefault="00AF1E25" w:rsidP="00AF1E25">
      <w:r w:rsidRPr="00BC57F4">
        <w:t>Endnote 2—Abbreviation key</w:t>
      </w:r>
    </w:p>
    <w:p w:rsidR="00AF1E25" w:rsidRPr="00BC57F4" w:rsidRDefault="00AF1E25" w:rsidP="00AF1E25">
      <w:r w:rsidRPr="00BC57F4">
        <w:t>Endnote 3—Legislation history</w:t>
      </w:r>
    </w:p>
    <w:p w:rsidR="00AF1E25" w:rsidRDefault="00AF1E25" w:rsidP="00AF1E25">
      <w:pPr>
        <w:spacing w:after="120"/>
      </w:pPr>
      <w:r w:rsidRPr="00BC57F4">
        <w:t>Endnote 4—Amendment history</w:t>
      </w:r>
    </w:p>
    <w:p w:rsidR="00AF1E25" w:rsidRPr="00BC57F4" w:rsidRDefault="00AF1E25" w:rsidP="00AF1E25">
      <w:r w:rsidRPr="00BC57F4">
        <w:rPr>
          <w:b/>
        </w:rPr>
        <w:t>Abbreviation key—</w:t>
      </w:r>
      <w:r>
        <w:rPr>
          <w:b/>
        </w:rPr>
        <w:t>E</w:t>
      </w:r>
      <w:r w:rsidRPr="00BC57F4">
        <w:rPr>
          <w:b/>
        </w:rPr>
        <w:t>ndnote 2</w:t>
      </w:r>
    </w:p>
    <w:p w:rsidR="00AF1E25" w:rsidRPr="00BC57F4" w:rsidRDefault="00AF1E25" w:rsidP="00AF1E25">
      <w:pPr>
        <w:spacing w:after="120"/>
      </w:pPr>
      <w:r w:rsidRPr="00BC57F4">
        <w:t xml:space="preserve">The abbreviation key sets out abbreviations </w:t>
      </w:r>
      <w:r>
        <w:t xml:space="preserve">that may be </w:t>
      </w:r>
      <w:r w:rsidRPr="00BC57F4">
        <w:t>used in the endnotes.</w:t>
      </w:r>
    </w:p>
    <w:p w:rsidR="00AF1E25" w:rsidRPr="00BC57F4" w:rsidRDefault="00AF1E25" w:rsidP="00AF1E25">
      <w:pPr>
        <w:rPr>
          <w:b/>
        </w:rPr>
      </w:pPr>
      <w:r w:rsidRPr="00BC57F4">
        <w:rPr>
          <w:b/>
        </w:rPr>
        <w:t>Legislation history and amendment history—</w:t>
      </w:r>
      <w:r>
        <w:rPr>
          <w:b/>
        </w:rPr>
        <w:t>E</w:t>
      </w:r>
      <w:r w:rsidRPr="00BC57F4">
        <w:rPr>
          <w:b/>
        </w:rPr>
        <w:t>ndnotes 3 and 4</w:t>
      </w:r>
    </w:p>
    <w:p w:rsidR="00AF1E25" w:rsidRPr="00BC57F4" w:rsidRDefault="00AF1E25" w:rsidP="00AF1E25">
      <w:pPr>
        <w:spacing w:after="120"/>
      </w:pPr>
      <w:r w:rsidRPr="00BC57F4">
        <w:t>Amending laws are annotated in the legislation history and amendment history.</w:t>
      </w:r>
    </w:p>
    <w:p w:rsidR="00AF1E25" w:rsidRPr="00BC57F4" w:rsidRDefault="00AF1E25" w:rsidP="00AF1E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AF1E25" w:rsidRDefault="00AF1E25" w:rsidP="00AF1E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AF1E25" w:rsidRPr="00FB4AD4" w:rsidRDefault="00AF1E25" w:rsidP="00AF1E25">
      <w:pPr>
        <w:rPr>
          <w:b/>
        </w:rPr>
      </w:pPr>
      <w:r w:rsidRPr="00FB4AD4">
        <w:rPr>
          <w:b/>
        </w:rPr>
        <w:t>Editorial changes</w:t>
      </w:r>
    </w:p>
    <w:p w:rsidR="00AF1E25" w:rsidRDefault="00AF1E25" w:rsidP="00AF1E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F1E25" w:rsidRDefault="00AF1E25" w:rsidP="00AF1E25">
      <w:pPr>
        <w:spacing w:after="120"/>
      </w:pPr>
      <w:r>
        <w:t xml:space="preserve">If the compilation includes editorial changes, the endnotes include a brief outline of the changes in general terms. Full details of any changes can be obtained from the Office of Parliamentary Counsel. </w:t>
      </w:r>
    </w:p>
    <w:p w:rsidR="00AF1E25" w:rsidRPr="00BC57F4" w:rsidRDefault="00AF1E25" w:rsidP="00AF1E25">
      <w:pPr>
        <w:keepNext/>
      </w:pPr>
      <w:r>
        <w:rPr>
          <w:b/>
        </w:rPr>
        <w:t>Misdescribed amendments</w:t>
      </w:r>
    </w:p>
    <w:p w:rsidR="00AF1E25" w:rsidRDefault="00AF1E25" w:rsidP="00AF1E25">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F1E25" w:rsidRDefault="00AF1E25" w:rsidP="00AF1E25">
      <w:pPr>
        <w:spacing w:before="120"/>
      </w:pPr>
      <w:r w:rsidRPr="00E466D8">
        <w:t>If a misdescribed amendment cannot be given effect as intended, the abbreviation “(md not incorp)” is added to the details of the amendment included in the amendment history.</w:t>
      </w:r>
    </w:p>
    <w:p w:rsidR="00AF1E25" w:rsidRDefault="00AF1E25" w:rsidP="00AF1E25">
      <w:pPr>
        <w:spacing w:before="120"/>
      </w:pPr>
    </w:p>
    <w:p w:rsidR="00AF1E25" w:rsidRPr="001F4DF3" w:rsidRDefault="00AF1E25" w:rsidP="00AF1E25">
      <w:pPr>
        <w:pStyle w:val="ENotesHeading2"/>
        <w:pageBreakBefore/>
        <w:outlineLvl w:val="9"/>
      </w:pPr>
      <w:bookmarkStart w:id="58" w:name="_Toc29978992"/>
      <w:r w:rsidRPr="001F4DF3">
        <w:lastRenderedPageBreak/>
        <w:t>Endnote 2—Abbreviation key</w:t>
      </w:r>
      <w:bookmarkEnd w:id="58"/>
    </w:p>
    <w:p w:rsidR="00AF1E25" w:rsidRPr="002F4163" w:rsidRDefault="00AF1E25" w:rsidP="00AF1E25">
      <w:pPr>
        <w:pStyle w:val="Tabletext"/>
      </w:pPr>
    </w:p>
    <w:tbl>
      <w:tblPr>
        <w:tblW w:w="7939" w:type="dxa"/>
        <w:tblInd w:w="108" w:type="dxa"/>
        <w:tblLayout w:type="fixed"/>
        <w:tblLook w:val="0000" w:firstRow="0" w:lastRow="0" w:firstColumn="0" w:lastColumn="0" w:noHBand="0" w:noVBand="0"/>
      </w:tblPr>
      <w:tblGrid>
        <w:gridCol w:w="4253"/>
        <w:gridCol w:w="3686"/>
      </w:tblGrid>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ad = added or inserted</w:t>
            </w:r>
          </w:p>
        </w:tc>
        <w:tc>
          <w:tcPr>
            <w:tcW w:w="3686" w:type="dxa"/>
            <w:shd w:val="clear" w:color="auto" w:fill="auto"/>
          </w:tcPr>
          <w:p w:rsidR="00AF1E25" w:rsidRPr="00EA5132" w:rsidRDefault="00AF1E25" w:rsidP="00AF1E25">
            <w:pPr>
              <w:spacing w:before="60"/>
              <w:ind w:left="34"/>
              <w:rPr>
                <w:sz w:val="20"/>
              </w:rPr>
            </w:pPr>
            <w:r w:rsidRPr="00EA5132">
              <w:rPr>
                <w:sz w:val="20"/>
              </w:rPr>
              <w:t>o = order(s)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am = amended</w:t>
            </w:r>
          </w:p>
        </w:tc>
        <w:tc>
          <w:tcPr>
            <w:tcW w:w="3686" w:type="dxa"/>
            <w:shd w:val="clear" w:color="auto" w:fill="auto"/>
          </w:tcPr>
          <w:p w:rsidR="00AF1E25" w:rsidRPr="00EA5132" w:rsidRDefault="00AF1E25" w:rsidP="00AF1E25">
            <w:pPr>
              <w:spacing w:before="60"/>
              <w:ind w:left="34"/>
              <w:rPr>
                <w:sz w:val="20"/>
              </w:rPr>
            </w:pPr>
            <w:r w:rsidRPr="00EA5132">
              <w:rPr>
                <w:sz w:val="20"/>
              </w:rPr>
              <w:t>Ord = Ordinance</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amdt = amendment</w:t>
            </w:r>
          </w:p>
        </w:tc>
        <w:tc>
          <w:tcPr>
            <w:tcW w:w="3686" w:type="dxa"/>
            <w:shd w:val="clear" w:color="auto" w:fill="auto"/>
          </w:tcPr>
          <w:p w:rsidR="00AF1E25" w:rsidRPr="00EA5132" w:rsidRDefault="00AF1E25" w:rsidP="00AF1E25">
            <w:pPr>
              <w:spacing w:before="60"/>
              <w:ind w:left="34"/>
              <w:rPr>
                <w:sz w:val="20"/>
              </w:rPr>
            </w:pPr>
            <w:r w:rsidRPr="00EA5132">
              <w:rPr>
                <w:sz w:val="20"/>
              </w:rPr>
              <w:t>orig = original</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c = clause(s)</w:t>
            </w:r>
          </w:p>
        </w:tc>
        <w:tc>
          <w:tcPr>
            <w:tcW w:w="3686" w:type="dxa"/>
            <w:shd w:val="clear" w:color="auto" w:fill="auto"/>
          </w:tcPr>
          <w:p w:rsidR="00AF1E25" w:rsidRPr="00EA5132" w:rsidRDefault="00AF1E25" w:rsidP="00AF1E25">
            <w:pPr>
              <w:spacing w:before="60"/>
              <w:ind w:left="34"/>
              <w:rPr>
                <w:sz w:val="20"/>
              </w:rPr>
            </w:pPr>
            <w:r w:rsidRPr="00EA5132">
              <w:rPr>
                <w:sz w:val="20"/>
              </w:rPr>
              <w:t>par = paragraph(s)/subparagraph(s)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C[x] = Compilation No. x</w:t>
            </w:r>
          </w:p>
        </w:tc>
        <w:tc>
          <w:tcPr>
            <w:tcW w:w="3686" w:type="dxa"/>
            <w:shd w:val="clear" w:color="auto" w:fill="auto"/>
          </w:tcPr>
          <w:p w:rsidR="00AF1E25" w:rsidRPr="00EA5132" w:rsidRDefault="00AF1E25" w:rsidP="00AF1E25">
            <w:pPr>
              <w:ind w:left="34"/>
              <w:rPr>
                <w:sz w:val="20"/>
              </w:rPr>
            </w:pPr>
            <w:r w:rsidRPr="00EA5132">
              <w:rPr>
                <w:sz w:val="20"/>
              </w:rPr>
              <w:t xml:space="preserve">    /sub</w:t>
            </w:r>
            <w:r w:rsidR="000D509F">
              <w:rPr>
                <w:sz w:val="20"/>
              </w:rPr>
              <w:noBreakHyphen/>
            </w:r>
            <w:r w:rsidRPr="00EA5132">
              <w:rPr>
                <w:sz w:val="20"/>
              </w:rPr>
              <w:t>subparagraph(s)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Ch = Chapter(s)</w:t>
            </w:r>
          </w:p>
        </w:tc>
        <w:tc>
          <w:tcPr>
            <w:tcW w:w="3686" w:type="dxa"/>
            <w:shd w:val="clear" w:color="auto" w:fill="auto"/>
          </w:tcPr>
          <w:p w:rsidR="00AF1E25" w:rsidRPr="00EA5132" w:rsidRDefault="00AF1E25" w:rsidP="00AF1E25">
            <w:pPr>
              <w:spacing w:before="60"/>
              <w:ind w:left="34"/>
              <w:rPr>
                <w:sz w:val="20"/>
              </w:rPr>
            </w:pPr>
            <w:r w:rsidRPr="00EA5132">
              <w:rPr>
                <w:sz w:val="20"/>
              </w:rPr>
              <w:t>pres = present</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def = definition(s)</w:t>
            </w:r>
          </w:p>
        </w:tc>
        <w:tc>
          <w:tcPr>
            <w:tcW w:w="3686" w:type="dxa"/>
            <w:shd w:val="clear" w:color="auto" w:fill="auto"/>
          </w:tcPr>
          <w:p w:rsidR="00AF1E25" w:rsidRPr="00EA5132" w:rsidRDefault="00AF1E25" w:rsidP="00AF1E25">
            <w:pPr>
              <w:spacing w:before="60"/>
              <w:ind w:left="34"/>
              <w:rPr>
                <w:sz w:val="20"/>
              </w:rPr>
            </w:pPr>
            <w:r w:rsidRPr="00EA5132">
              <w:rPr>
                <w:sz w:val="20"/>
              </w:rPr>
              <w:t>prev = previous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Dict = Dictionary</w:t>
            </w:r>
          </w:p>
        </w:tc>
        <w:tc>
          <w:tcPr>
            <w:tcW w:w="3686" w:type="dxa"/>
            <w:shd w:val="clear" w:color="auto" w:fill="auto"/>
          </w:tcPr>
          <w:p w:rsidR="00AF1E25" w:rsidRPr="00EA5132" w:rsidRDefault="00AF1E25" w:rsidP="00AF1E25">
            <w:pPr>
              <w:spacing w:before="60"/>
              <w:ind w:left="34"/>
              <w:rPr>
                <w:sz w:val="20"/>
              </w:rPr>
            </w:pPr>
            <w:r w:rsidRPr="00EA5132">
              <w:rPr>
                <w:sz w:val="20"/>
              </w:rPr>
              <w:t>(prev…) = previously</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disallowed = disallowed by Parliament</w:t>
            </w:r>
          </w:p>
        </w:tc>
        <w:tc>
          <w:tcPr>
            <w:tcW w:w="3686" w:type="dxa"/>
            <w:shd w:val="clear" w:color="auto" w:fill="auto"/>
          </w:tcPr>
          <w:p w:rsidR="00AF1E25" w:rsidRPr="00EA5132" w:rsidRDefault="00AF1E25" w:rsidP="00AF1E25">
            <w:pPr>
              <w:spacing w:before="60"/>
              <w:ind w:left="34"/>
              <w:rPr>
                <w:sz w:val="20"/>
              </w:rPr>
            </w:pPr>
            <w:r w:rsidRPr="00EA5132">
              <w:rPr>
                <w:sz w:val="20"/>
              </w:rPr>
              <w:t>Pt = Part(s)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Div = Division(s)</w:t>
            </w:r>
          </w:p>
        </w:tc>
        <w:tc>
          <w:tcPr>
            <w:tcW w:w="3686" w:type="dxa"/>
            <w:shd w:val="clear" w:color="auto" w:fill="auto"/>
          </w:tcPr>
          <w:p w:rsidR="00AF1E25" w:rsidRPr="00EA5132" w:rsidRDefault="00AF1E25" w:rsidP="00AF1E25">
            <w:pPr>
              <w:spacing w:before="60"/>
              <w:ind w:left="34"/>
              <w:rPr>
                <w:sz w:val="20"/>
              </w:rPr>
            </w:pPr>
            <w:r w:rsidRPr="00EA5132">
              <w:rPr>
                <w:sz w:val="20"/>
              </w:rPr>
              <w:t>r = regulation(s)/rule(s)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Pr>
                <w:sz w:val="20"/>
              </w:rPr>
              <w:t>ed = editorial change</w:t>
            </w:r>
          </w:p>
        </w:tc>
        <w:tc>
          <w:tcPr>
            <w:tcW w:w="3686" w:type="dxa"/>
            <w:shd w:val="clear" w:color="auto" w:fill="auto"/>
          </w:tcPr>
          <w:p w:rsidR="00AF1E25" w:rsidRPr="00EA5132" w:rsidRDefault="00AF1E25" w:rsidP="00AF1E25">
            <w:pPr>
              <w:spacing w:before="60"/>
              <w:ind w:left="34"/>
              <w:rPr>
                <w:sz w:val="20"/>
              </w:rPr>
            </w:pPr>
            <w:r w:rsidRPr="00EA5132">
              <w:rPr>
                <w:sz w:val="20"/>
              </w:rPr>
              <w:t>reloc = relocated</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exp = expires/expired or ceases/ceased to have</w:t>
            </w:r>
          </w:p>
        </w:tc>
        <w:tc>
          <w:tcPr>
            <w:tcW w:w="3686" w:type="dxa"/>
            <w:shd w:val="clear" w:color="auto" w:fill="auto"/>
          </w:tcPr>
          <w:p w:rsidR="00AF1E25" w:rsidRPr="00EA5132" w:rsidRDefault="00AF1E25" w:rsidP="00AF1E25">
            <w:pPr>
              <w:spacing w:before="60"/>
              <w:ind w:left="34"/>
              <w:rPr>
                <w:sz w:val="20"/>
              </w:rPr>
            </w:pPr>
            <w:r w:rsidRPr="00EA5132">
              <w:rPr>
                <w:sz w:val="20"/>
              </w:rPr>
              <w:t>renum = renumbered</w:t>
            </w:r>
          </w:p>
        </w:tc>
      </w:tr>
      <w:tr w:rsidR="00AF1E25" w:rsidRPr="00EA5132" w:rsidTr="00AF1E25">
        <w:tc>
          <w:tcPr>
            <w:tcW w:w="4253" w:type="dxa"/>
            <w:shd w:val="clear" w:color="auto" w:fill="auto"/>
          </w:tcPr>
          <w:p w:rsidR="00AF1E25" w:rsidRPr="00EA5132" w:rsidRDefault="00AF1E25" w:rsidP="00AF1E25">
            <w:pPr>
              <w:ind w:left="34"/>
              <w:rPr>
                <w:sz w:val="20"/>
              </w:rPr>
            </w:pPr>
            <w:r w:rsidRPr="00EA5132">
              <w:rPr>
                <w:sz w:val="20"/>
              </w:rPr>
              <w:t xml:space="preserve">    effect</w:t>
            </w:r>
          </w:p>
        </w:tc>
        <w:tc>
          <w:tcPr>
            <w:tcW w:w="3686" w:type="dxa"/>
            <w:shd w:val="clear" w:color="auto" w:fill="auto"/>
          </w:tcPr>
          <w:p w:rsidR="00AF1E25" w:rsidRPr="00EA5132" w:rsidRDefault="00AF1E25" w:rsidP="00AF1E25">
            <w:pPr>
              <w:spacing w:before="60"/>
              <w:ind w:left="34"/>
              <w:rPr>
                <w:sz w:val="20"/>
              </w:rPr>
            </w:pPr>
            <w:r w:rsidRPr="00EA5132">
              <w:rPr>
                <w:sz w:val="20"/>
              </w:rPr>
              <w:t>rep = repealed</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F = Federal Register of Legislat</w:t>
            </w:r>
            <w:r>
              <w:rPr>
                <w:sz w:val="20"/>
              </w:rPr>
              <w:t>ion</w:t>
            </w:r>
          </w:p>
        </w:tc>
        <w:tc>
          <w:tcPr>
            <w:tcW w:w="3686" w:type="dxa"/>
            <w:shd w:val="clear" w:color="auto" w:fill="auto"/>
          </w:tcPr>
          <w:p w:rsidR="00AF1E25" w:rsidRPr="00EA5132" w:rsidRDefault="00AF1E25" w:rsidP="00AF1E25">
            <w:pPr>
              <w:spacing w:before="60"/>
              <w:ind w:left="34"/>
              <w:rPr>
                <w:sz w:val="20"/>
              </w:rPr>
            </w:pPr>
            <w:r w:rsidRPr="00EA5132">
              <w:rPr>
                <w:sz w:val="20"/>
              </w:rPr>
              <w:t>rs = repealed and substituted</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gaz = gazette</w:t>
            </w:r>
          </w:p>
        </w:tc>
        <w:tc>
          <w:tcPr>
            <w:tcW w:w="3686" w:type="dxa"/>
            <w:shd w:val="clear" w:color="auto" w:fill="auto"/>
          </w:tcPr>
          <w:p w:rsidR="00AF1E25" w:rsidRPr="00EA5132" w:rsidRDefault="00AF1E25" w:rsidP="00AF1E25">
            <w:pPr>
              <w:spacing w:before="60"/>
              <w:ind w:left="34"/>
              <w:rPr>
                <w:sz w:val="20"/>
              </w:rPr>
            </w:pPr>
            <w:r w:rsidRPr="00EA5132">
              <w:rPr>
                <w:sz w:val="20"/>
              </w:rPr>
              <w:t>s = section(s)/subsection(s)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AF1E25" w:rsidRPr="00EA5132" w:rsidRDefault="00AF1E25" w:rsidP="00AF1E25">
            <w:pPr>
              <w:spacing w:before="60"/>
              <w:ind w:left="34"/>
              <w:rPr>
                <w:sz w:val="20"/>
              </w:rPr>
            </w:pPr>
            <w:r w:rsidRPr="00EA5132">
              <w:rPr>
                <w:sz w:val="20"/>
              </w:rPr>
              <w:t>Sch = Schedule(s)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AF1E25" w:rsidRPr="00EA5132" w:rsidRDefault="00AF1E25" w:rsidP="00AF1E25">
            <w:pPr>
              <w:spacing w:before="60"/>
              <w:ind w:left="34"/>
              <w:rPr>
                <w:sz w:val="20"/>
              </w:rPr>
            </w:pPr>
            <w:r w:rsidRPr="00EA5132">
              <w:rPr>
                <w:sz w:val="20"/>
              </w:rPr>
              <w:t>Sdiv = Subdivision(s)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(md) = misdescribed amendment can be given</w:t>
            </w:r>
          </w:p>
        </w:tc>
        <w:tc>
          <w:tcPr>
            <w:tcW w:w="3686" w:type="dxa"/>
            <w:shd w:val="clear" w:color="auto" w:fill="auto"/>
          </w:tcPr>
          <w:p w:rsidR="00AF1E25" w:rsidRPr="00EA5132" w:rsidRDefault="00AF1E25" w:rsidP="00AF1E25">
            <w:pPr>
              <w:spacing w:before="60"/>
              <w:ind w:left="34"/>
              <w:rPr>
                <w:sz w:val="20"/>
              </w:rPr>
            </w:pPr>
            <w:r w:rsidRPr="00EA5132">
              <w:rPr>
                <w:sz w:val="20"/>
              </w:rPr>
              <w:t>SLI = Select Legislative Instrument</w:t>
            </w:r>
          </w:p>
        </w:tc>
      </w:tr>
      <w:tr w:rsidR="00AF1E25" w:rsidRPr="00EA5132" w:rsidTr="00AF1E25">
        <w:tc>
          <w:tcPr>
            <w:tcW w:w="4253" w:type="dxa"/>
            <w:shd w:val="clear" w:color="auto" w:fill="auto"/>
          </w:tcPr>
          <w:p w:rsidR="00AF1E25" w:rsidRPr="00EA5132" w:rsidRDefault="00AF1E25" w:rsidP="00AF1E25">
            <w:pPr>
              <w:ind w:left="34"/>
              <w:rPr>
                <w:sz w:val="20"/>
              </w:rPr>
            </w:pPr>
            <w:r w:rsidRPr="00EA5132">
              <w:rPr>
                <w:sz w:val="20"/>
              </w:rPr>
              <w:t xml:space="preserve">    effect</w:t>
            </w:r>
          </w:p>
        </w:tc>
        <w:tc>
          <w:tcPr>
            <w:tcW w:w="3686" w:type="dxa"/>
            <w:shd w:val="clear" w:color="auto" w:fill="auto"/>
          </w:tcPr>
          <w:p w:rsidR="00AF1E25" w:rsidRPr="00EA5132" w:rsidRDefault="00AF1E25" w:rsidP="00AF1E25">
            <w:pPr>
              <w:spacing w:before="60"/>
              <w:ind w:left="34"/>
              <w:rPr>
                <w:sz w:val="20"/>
              </w:rPr>
            </w:pPr>
            <w:r w:rsidRPr="00EA5132">
              <w:rPr>
                <w:sz w:val="20"/>
              </w:rPr>
              <w:t>SR = Statutory Rules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(md not incorp) = misdescribed amendment</w:t>
            </w:r>
          </w:p>
        </w:tc>
        <w:tc>
          <w:tcPr>
            <w:tcW w:w="3686" w:type="dxa"/>
            <w:shd w:val="clear" w:color="auto" w:fill="auto"/>
          </w:tcPr>
          <w:p w:rsidR="00AF1E25" w:rsidRPr="00EA5132" w:rsidRDefault="00AF1E25" w:rsidP="00AF1E25">
            <w:pPr>
              <w:spacing w:before="60"/>
              <w:ind w:left="34"/>
              <w:rPr>
                <w:sz w:val="20"/>
              </w:rPr>
            </w:pPr>
            <w:r w:rsidRPr="00EA5132">
              <w:rPr>
                <w:sz w:val="20"/>
              </w:rPr>
              <w:t>Sub</w:t>
            </w:r>
            <w:r w:rsidR="000D509F">
              <w:rPr>
                <w:sz w:val="20"/>
              </w:rPr>
              <w:noBreakHyphen/>
            </w:r>
            <w:r w:rsidRPr="00EA5132">
              <w:rPr>
                <w:sz w:val="20"/>
              </w:rPr>
              <w:t>Ch = Sub</w:t>
            </w:r>
            <w:r w:rsidR="000D509F">
              <w:rPr>
                <w:sz w:val="20"/>
              </w:rPr>
              <w:noBreakHyphen/>
            </w:r>
            <w:r w:rsidRPr="00EA5132">
              <w:rPr>
                <w:sz w:val="20"/>
              </w:rPr>
              <w:t>Chapter(s)</w:t>
            </w:r>
          </w:p>
        </w:tc>
      </w:tr>
      <w:tr w:rsidR="00AF1E25" w:rsidRPr="00EA5132" w:rsidTr="00AF1E25">
        <w:tc>
          <w:tcPr>
            <w:tcW w:w="4253" w:type="dxa"/>
            <w:shd w:val="clear" w:color="auto" w:fill="auto"/>
          </w:tcPr>
          <w:p w:rsidR="00AF1E25" w:rsidRPr="00EA5132" w:rsidRDefault="00AF1E25" w:rsidP="00AF1E25">
            <w:pPr>
              <w:ind w:left="34"/>
              <w:rPr>
                <w:sz w:val="20"/>
              </w:rPr>
            </w:pPr>
            <w:r w:rsidRPr="00EA5132">
              <w:rPr>
                <w:sz w:val="20"/>
              </w:rPr>
              <w:t xml:space="preserve">    cannot be given effect</w:t>
            </w:r>
          </w:p>
        </w:tc>
        <w:tc>
          <w:tcPr>
            <w:tcW w:w="3686" w:type="dxa"/>
            <w:shd w:val="clear" w:color="auto" w:fill="auto"/>
          </w:tcPr>
          <w:p w:rsidR="00AF1E25" w:rsidRPr="00EA5132" w:rsidRDefault="00AF1E25" w:rsidP="00AF1E25">
            <w:pPr>
              <w:spacing w:before="60"/>
              <w:ind w:left="34"/>
              <w:rPr>
                <w:sz w:val="20"/>
              </w:rPr>
            </w:pPr>
            <w:r w:rsidRPr="00EA5132">
              <w:rPr>
                <w:sz w:val="20"/>
              </w:rPr>
              <w:t>SubPt = Subpart(s)</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mod = modified/modification</w:t>
            </w:r>
          </w:p>
        </w:tc>
        <w:tc>
          <w:tcPr>
            <w:tcW w:w="3686" w:type="dxa"/>
            <w:shd w:val="clear" w:color="auto" w:fill="auto"/>
          </w:tcPr>
          <w:p w:rsidR="00AF1E25" w:rsidRPr="00EA5132" w:rsidRDefault="00AF1E25" w:rsidP="00AF1E25">
            <w:pPr>
              <w:spacing w:before="60"/>
              <w:ind w:left="34"/>
              <w:rPr>
                <w:sz w:val="20"/>
              </w:rPr>
            </w:pPr>
            <w:r w:rsidRPr="00C5426A">
              <w:rPr>
                <w:sz w:val="20"/>
                <w:u w:val="single"/>
              </w:rPr>
              <w:t>underlining</w:t>
            </w:r>
            <w:r w:rsidRPr="00EA5132">
              <w:rPr>
                <w:sz w:val="20"/>
              </w:rPr>
              <w:t xml:space="preserve"> = whole or part not</w:t>
            </w:r>
          </w:p>
        </w:tc>
      </w:tr>
      <w:tr w:rsidR="00AF1E25" w:rsidRPr="00EA5132" w:rsidTr="00AF1E25">
        <w:tc>
          <w:tcPr>
            <w:tcW w:w="4253" w:type="dxa"/>
            <w:shd w:val="clear" w:color="auto" w:fill="auto"/>
          </w:tcPr>
          <w:p w:rsidR="00AF1E25" w:rsidRPr="00EA5132" w:rsidRDefault="00AF1E25" w:rsidP="00AF1E25">
            <w:pPr>
              <w:spacing w:before="60"/>
              <w:ind w:left="34"/>
              <w:rPr>
                <w:sz w:val="20"/>
              </w:rPr>
            </w:pPr>
            <w:r w:rsidRPr="00EA5132">
              <w:rPr>
                <w:sz w:val="20"/>
              </w:rPr>
              <w:t>No. = Number(s)</w:t>
            </w:r>
          </w:p>
        </w:tc>
        <w:tc>
          <w:tcPr>
            <w:tcW w:w="3686" w:type="dxa"/>
            <w:shd w:val="clear" w:color="auto" w:fill="auto"/>
          </w:tcPr>
          <w:p w:rsidR="00AF1E25" w:rsidRPr="00EA5132" w:rsidRDefault="00AF1E25" w:rsidP="00AF1E25">
            <w:pPr>
              <w:ind w:left="34"/>
              <w:rPr>
                <w:sz w:val="20"/>
              </w:rPr>
            </w:pPr>
            <w:r w:rsidRPr="00EA5132">
              <w:rPr>
                <w:sz w:val="20"/>
              </w:rPr>
              <w:t xml:space="preserve">    commenced or to be commenced</w:t>
            </w:r>
          </w:p>
        </w:tc>
      </w:tr>
    </w:tbl>
    <w:p w:rsidR="00AF1E25" w:rsidRPr="00C5426A" w:rsidRDefault="00AF1E25" w:rsidP="00AF1E25">
      <w:pPr>
        <w:pStyle w:val="Tabletext"/>
      </w:pPr>
    </w:p>
    <w:p w:rsidR="00AF1E25" w:rsidRDefault="00AF1E25" w:rsidP="00AF1E25">
      <w:pPr>
        <w:pStyle w:val="ENotesHeading2"/>
        <w:pageBreakBefore/>
      </w:pPr>
      <w:bookmarkStart w:id="59" w:name="_Toc29978993"/>
      <w:r>
        <w:lastRenderedPageBreak/>
        <w:t>Endnote 3—Legislation history</w:t>
      </w:r>
      <w:bookmarkEnd w:id="59"/>
    </w:p>
    <w:p w:rsidR="00AF1E25" w:rsidRDefault="00AF1E25" w:rsidP="00AF1E2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AF1E25" w:rsidRPr="0098546F" w:rsidTr="00AF1E25">
        <w:trPr>
          <w:cantSplit/>
          <w:tblHeader/>
        </w:trPr>
        <w:tc>
          <w:tcPr>
            <w:tcW w:w="1250" w:type="pct"/>
            <w:tcBorders>
              <w:top w:val="single" w:sz="12" w:space="0" w:color="auto"/>
              <w:bottom w:val="single" w:sz="12" w:space="0" w:color="auto"/>
            </w:tcBorders>
            <w:shd w:val="clear" w:color="auto" w:fill="auto"/>
          </w:tcPr>
          <w:p w:rsidR="00AF1E25" w:rsidRPr="00E117A3" w:rsidRDefault="00AF1E25" w:rsidP="00AF1E25">
            <w:pPr>
              <w:pStyle w:val="ENoteTableHeading"/>
            </w:pPr>
            <w:r>
              <w:t>Name</w:t>
            </w:r>
          </w:p>
        </w:tc>
        <w:tc>
          <w:tcPr>
            <w:tcW w:w="1250" w:type="pct"/>
            <w:tcBorders>
              <w:top w:val="single" w:sz="12" w:space="0" w:color="auto"/>
              <w:bottom w:val="single" w:sz="12" w:space="0" w:color="auto"/>
            </w:tcBorders>
            <w:shd w:val="clear" w:color="auto" w:fill="auto"/>
          </w:tcPr>
          <w:p w:rsidR="00AF1E25" w:rsidRPr="00E117A3" w:rsidRDefault="00AF1E25" w:rsidP="00AF1E25">
            <w:pPr>
              <w:pStyle w:val="ENoteTableHeading"/>
            </w:pPr>
            <w:r>
              <w:t>R</w:t>
            </w:r>
            <w:r w:rsidRPr="00E117A3">
              <w:t>egistration</w:t>
            </w:r>
          </w:p>
        </w:tc>
        <w:tc>
          <w:tcPr>
            <w:tcW w:w="1250" w:type="pct"/>
            <w:tcBorders>
              <w:top w:val="single" w:sz="12" w:space="0" w:color="auto"/>
              <w:bottom w:val="single" w:sz="12" w:space="0" w:color="auto"/>
            </w:tcBorders>
            <w:shd w:val="clear" w:color="auto" w:fill="auto"/>
          </w:tcPr>
          <w:p w:rsidR="00AF1E25" w:rsidRPr="00E117A3" w:rsidRDefault="00AF1E25" w:rsidP="00AF1E25">
            <w:pPr>
              <w:pStyle w:val="ENoteTableHeading"/>
            </w:pPr>
            <w:r>
              <w:t>Commencement</w:t>
            </w:r>
          </w:p>
        </w:tc>
        <w:tc>
          <w:tcPr>
            <w:tcW w:w="1250" w:type="pct"/>
            <w:tcBorders>
              <w:top w:val="single" w:sz="12" w:space="0" w:color="auto"/>
              <w:bottom w:val="single" w:sz="12" w:space="0" w:color="auto"/>
            </w:tcBorders>
            <w:shd w:val="clear" w:color="auto" w:fill="auto"/>
          </w:tcPr>
          <w:p w:rsidR="00AF1E25" w:rsidRPr="00E117A3" w:rsidRDefault="00AF1E25" w:rsidP="00AF1E25">
            <w:pPr>
              <w:pStyle w:val="ENoteTableHeading"/>
            </w:pPr>
            <w:r w:rsidRPr="00E117A3">
              <w:t>Application, saving and transitional provisions</w:t>
            </w:r>
          </w:p>
        </w:tc>
      </w:tr>
      <w:tr w:rsidR="00AF1E25" w:rsidRPr="00E117A3" w:rsidTr="00AF1E25">
        <w:trPr>
          <w:cantSplit/>
        </w:trPr>
        <w:tc>
          <w:tcPr>
            <w:tcW w:w="1250" w:type="pct"/>
            <w:tcBorders>
              <w:top w:val="single" w:sz="12" w:space="0" w:color="auto"/>
              <w:bottom w:val="single" w:sz="4" w:space="0" w:color="auto"/>
            </w:tcBorders>
            <w:shd w:val="clear" w:color="auto" w:fill="auto"/>
          </w:tcPr>
          <w:p w:rsidR="00AF1E25" w:rsidRPr="00E117A3" w:rsidRDefault="00D62010" w:rsidP="000224B4">
            <w:pPr>
              <w:pStyle w:val="ENoteTableText"/>
            </w:pPr>
            <w:r w:rsidRPr="00D62010">
              <w:t>Remuneration Tribunal (Remuneration and Allowances for Holders of Part</w:t>
            </w:r>
            <w:r w:rsidR="000D509F">
              <w:noBreakHyphen/>
            </w:r>
            <w:r w:rsidRPr="00D62010">
              <w:t>time Public Office) Determination 2019</w:t>
            </w:r>
          </w:p>
        </w:tc>
        <w:tc>
          <w:tcPr>
            <w:tcW w:w="1250" w:type="pct"/>
            <w:tcBorders>
              <w:top w:val="single" w:sz="12" w:space="0" w:color="auto"/>
              <w:bottom w:val="single" w:sz="4" w:space="0" w:color="auto"/>
            </w:tcBorders>
            <w:shd w:val="clear" w:color="auto" w:fill="auto"/>
          </w:tcPr>
          <w:p w:rsidR="00AF1E25" w:rsidRPr="00E117A3" w:rsidRDefault="00D62010" w:rsidP="00AF1E25">
            <w:pPr>
              <w:pStyle w:val="ENoteTableText"/>
            </w:pPr>
            <w:r>
              <w:t>24 June 2019 (F2019L00865)</w:t>
            </w:r>
          </w:p>
        </w:tc>
        <w:tc>
          <w:tcPr>
            <w:tcW w:w="1250" w:type="pct"/>
            <w:tcBorders>
              <w:top w:val="single" w:sz="12" w:space="0" w:color="auto"/>
              <w:bottom w:val="single" w:sz="4" w:space="0" w:color="auto"/>
            </w:tcBorders>
            <w:shd w:val="clear" w:color="auto" w:fill="auto"/>
          </w:tcPr>
          <w:p w:rsidR="00AF1E25" w:rsidRPr="00E117A3" w:rsidRDefault="00D62010" w:rsidP="00AF1E25">
            <w:pPr>
              <w:pStyle w:val="ENoteTableText"/>
            </w:pPr>
            <w:r>
              <w:t>1 July 2019</w:t>
            </w:r>
            <w:r w:rsidR="00D8230D">
              <w:t xml:space="preserve"> (s 2(1) item 1)</w:t>
            </w:r>
          </w:p>
        </w:tc>
        <w:tc>
          <w:tcPr>
            <w:tcW w:w="1250" w:type="pct"/>
            <w:tcBorders>
              <w:top w:val="single" w:sz="12" w:space="0" w:color="auto"/>
              <w:bottom w:val="single" w:sz="4" w:space="0" w:color="auto"/>
            </w:tcBorders>
            <w:shd w:val="clear" w:color="auto" w:fill="auto"/>
          </w:tcPr>
          <w:p w:rsidR="00AF1E25" w:rsidRPr="00E117A3" w:rsidRDefault="00AF1E25" w:rsidP="00AF1E25">
            <w:pPr>
              <w:pStyle w:val="ENoteTableText"/>
            </w:pPr>
          </w:p>
        </w:tc>
      </w:tr>
      <w:tr w:rsidR="00AF1E25" w:rsidTr="00716F19">
        <w:trPr>
          <w:cantSplit/>
        </w:trPr>
        <w:tc>
          <w:tcPr>
            <w:tcW w:w="1250" w:type="pct"/>
            <w:shd w:val="clear" w:color="auto" w:fill="auto"/>
          </w:tcPr>
          <w:p w:rsidR="00AF1E25" w:rsidRPr="00E117A3" w:rsidRDefault="00D62010" w:rsidP="00AF1E25">
            <w:pPr>
              <w:pStyle w:val="ENoteTableText"/>
            </w:pPr>
            <w:r w:rsidRPr="00D62010">
              <w:t>Remuneration Tribunal Amendment Determination (No. 4) 2019</w:t>
            </w:r>
          </w:p>
        </w:tc>
        <w:tc>
          <w:tcPr>
            <w:tcW w:w="1250" w:type="pct"/>
            <w:shd w:val="clear" w:color="auto" w:fill="auto"/>
          </w:tcPr>
          <w:p w:rsidR="00AF1E25" w:rsidRPr="00E117A3" w:rsidRDefault="00D62010" w:rsidP="00AF1E25">
            <w:pPr>
              <w:pStyle w:val="ENoteTableText"/>
            </w:pPr>
            <w:r>
              <w:t>26 Aug 2019 (F2019L01094)</w:t>
            </w:r>
          </w:p>
        </w:tc>
        <w:tc>
          <w:tcPr>
            <w:tcW w:w="1250" w:type="pct"/>
            <w:shd w:val="clear" w:color="auto" w:fill="auto"/>
          </w:tcPr>
          <w:p w:rsidR="00AF1E25" w:rsidRPr="00E117A3" w:rsidRDefault="00D62010" w:rsidP="00AF1E25">
            <w:pPr>
              <w:pStyle w:val="ENoteTableText"/>
            </w:pPr>
            <w:r>
              <w:t>Sch 1 (items 1, 11–26): 27 Aug 2019 (s 2(1) items 2, 3)</w:t>
            </w:r>
          </w:p>
        </w:tc>
        <w:tc>
          <w:tcPr>
            <w:tcW w:w="1250" w:type="pct"/>
            <w:shd w:val="clear" w:color="auto" w:fill="auto"/>
          </w:tcPr>
          <w:p w:rsidR="00AF1E25" w:rsidRPr="00E117A3" w:rsidRDefault="00D62010" w:rsidP="00AF1E25">
            <w:pPr>
              <w:pStyle w:val="ENoteTableText"/>
            </w:pPr>
            <w:r>
              <w:t>—</w:t>
            </w:r>
          </w:p>
        </w:tc>
      </w:tr>
      <w:tr w:rsidR="002B1DD2" w:rsidTr="000D6678">
        <w:trPr>
          <w:cantSplit/>
        </w:trPr>
        <w:tc>
          <w:tcPr>
            <w:tcW w:w="1250" w:type="pct"/>
            <w:shd w:val="clear" w:color="auto" w:fill="auto"/>
          </w:tcPr>
          <w:p w:rsidR="002B1DD2" w:rsidRPr="000224B4" w:rsidRDefault="002B1DD2" w:rsidP="00AF1E25">
            <w:pPr>
              <w:pStyle w:val="ENoteTableText"/>
            </w:pPr>
            <w:r w:rsidRPr="00716F19">
              <w:t>Remuneration Tribunal Amendment Determination (No. 5) 2019</w:t>
            </w:r>
          </w:p>
        </w:tc>
        <w:tc>
          <w:tcPr>
            <w:tcW w:w="1250" w:type="pct"/>
            <w:shd w:val="clear" w:color="auto" w:fill="auto"/>
          </w:tcPr>
          <w:p w:rsidR="002B1DD2" w:rsidRDefault="002B1DD2" w:rsidP="00AF1E25">
            <w:pPr>
              <w:pStyle w:val="ENoteTableText"/>
            </w:pPr>
            <w:r>
              <w:t>16 Sept 2019 (F2019L01201)</w:t>
            </w:r>
          </w:p>
        </w:tc>
        <w:tc>
          <w:tcPr>
            <w:tcW w:w="1250" w:type="pct"/>
            <w:shd w:val="clear" w:color="auto" w:fill="auto"/>
          </w:tcPr>
          <w:p w:rsidR="002B1DD2" w:rsidRDefault="002B1DD2" w:rsidP="00AF1E25">
            <w:pPr>
              <w:pStyle w:val="ENoteTableText"/>
            </w:pPr>
            <w:r>
              <w:t>Sch 1 (items 1, 6, 7): 17 Sept 2019 (s 2(1) item 1)</w:t>
            </w:r>
          </w:p>
        </w:tc>
        <w:tc>
          <w:tcPr>
            <w:tcW w:w="1250" w:type="pct"/>
            <w:shd w:val="clear" w:color="auto" w:fill="auto"/>
          </w:tcPr>
          <w:p w:rsidR="002B1DD2" w:rsidRDefault="002B1DD2" w:rsidP="00AF1E25">
            <w:pPr>
              <w:pStyle w:val="ENoteTableText"/>
            </w:pPr>
            <w:r>
              <w:t>—</w:t>
            </w:r>
          </w:p>
        </w:tc>
      </w:tr>
      <w:tr w:rsidR="00132CD6" w:rsidTr="0089360D">
        <w:trPr>
          <w:cantSplit/>
        </w:trPr>
        <w:tc>
          <w:tcPr>
            <w:tcW w:w="1250" w:type="pct"/>
            <w:shd w:val="clear" w:color="auto" w:fill="auto"/>
          </w:tcPr>
          <w:p w:rsidR="00132CD6" w:rsidRPr="00132CD6" w:rsidRDefault="00132CD6" w:rsidP="00AF1E25">
            <w:pPr>
              <w:pStyle w:val="ENoteTableText"/>
            </w:pPr>
            <w:r w:rsidRPr="000D6678">
              <w:rPr>
                <w:noProof/>
              </w:rPr>
              <w:t>Remuneration Tribunal Amendment Determination (No. 6) 2019</w:t>
            </w:r>
          </w:p>
        </w:tc>
        <w:tc>
          <w:tcPr>
            <w:tcW w:w="1250" w:type="pct"/>
            <w:shd w:val="clear" w:color="auto" w:fill="auto"/>
          </w:tcPr>
          <w:p w:rsidR="00132CD6" w:rsidRDefault="00132CD6" w:rsidP="00AF1E25">
            <w:pPr>
              <w:pStyle w:val="ENoteTableText"/>
            </w:pPr>
            <w:r>
              <w:t>11 Nov 2019 (F2019L01435)</w:t>
            </w:r>
          </w:p>
        </w:tc>
        <w:tc>
          <w:tcPr>
            <w:tcW w:w="1250" w:type="pct"/>
            <w:shd w:val="clear" w:color="auto" w:fill="auto"/>
          </w:tcPr>
          <w:p w:rsidR="00132CD6" w:rsidRDefault="00132CD6" w:rsidP="00AF1E25">
            <w:pPr>
              <w:pStyle w:val="ENoteTableText"/>
            </w:pPr>
            <w:r>
              <w:t>Sch 1 (items 10–13): 12 Nov 2019 (s 2(1) item 1)</w:t>
            </w:r>
          </w:p>
        </w:tc>
        <w:tc>
          <w:tcPr>
            <w:tcW w:w="1250" w:type="pct"/>
            <w:shd w:val="clear" w:color="auto" w:fill="auto"/>
          </w:tcPr>
          <w:p w:rsidR="00132CD6" w:rsidRDefault="00132CD6" w:rsidP="00AF1E25">
            <w:pPr>
              <w:pStyle w:val="ENoteTableText"/>
            </w:pPr>
            <w:r>
              <w:t>—</w:t>
            </w:r>
          </w:p>
        </w:tc>
      </w:tr>
      <w:tr w:rsidR="003A4EFC" w:rsidTr="00DA5998">
        <w:trPr>
          <w:cantSplit/>
        </w:trPr>
        <w:tc>
          <w:tcPr>
            <w:tcW w:w="1250" w:type="pct"/>
            <w:shd w:val="clear" w:color="auto" w:fill="auto"/>
          </w:tcPr>
          <w:p w:rsidR="003A4EFC" w:rsidRPr="007A032A" w:rsidRDefault="003A4EFC" w:rsidP="00AF1E25">
            <w:pPr>
              <w:pStyle w:val="ENoteTableText"/>
              <w:rPr>
                <w:noProof/>
              </w:rPr>
            </w:pPr>
            <w:r w:rsidRPr="0089360D">
              <w:rPr>
                <w:noProof/>
              </w:rPr>
              <w:t>Remuneration Tribunal Amendment Determination (No. 7) 2019</w:t>
            </w:r>
          </w:p>
        </w:tc>
        <w:tc>
          <w:tcPr>
            <w:tcW w:w="1250" w:type="pct"/>
            <w:shd w:val="clear" w:color="auto" w:fill="auto"/>
          </w:tcPr>
          <w:p w:rsidR="003A4EFC" w:rsidRDefault="003A4EFC" w:rsidP="00AF1E25">
            <w:pPr>
              <w:pStyle w:val="ENoteTableText"/>
            </w:pPr>
            <w:r>
              <w:t>23 Dec 2019 (F2019L01705)</w:t>
            </w:r>
          </w:p>
        </w:tc>
        <w:tc>
          <w:tcPr>
            <w:tcW w:w="1250" w:type="pct"/>
            <w:shd w:val="clear" w:color="auto" w:fill="auto"/>
          </w:tcPr>
          <w:p w:rsidR="003A4EFC" w:rsidRDefault="003A4EFC" w:rsidP="00AF1E25">
            <w:pPr>
              <w:pStyle w:val="ENoteTableText"/>
            </w:pPr>
            <w:r>
              <w:t>Sch 1 (items 1, 23–27): 24 Dec 2019 (s 2(1) item 1)</w:t>
            </w:r>
          </w:p>
        </w:tc>
        <w:tc>
          <w:tcPr>
            <w:tcW w:w="1250" w:type="pct"/>
            <w:shd w:val="clear" w:color="auto" w:fill="auto"/>
          </w:tcPr>
          <w:p w:rsidR="003A4EFC" w:rsidRDefault="003A4EFC" w:rsidP="00AF1E25">
            <w:pPr>
              <w:pStyle w:val="ENoteTableText"/>
            </w:pPr>
            <w:r>
              <w:t>—</w:t>
            </w:r>
          </w:p>
        </w:tc>
      </w:tr>
      <w:tr w:rsidR="00AC4FA4" w:rsidTr="00AF1E25">
        <w:trPr>
          <w:cantSplit/>
        </w:trPr>
        <w:tc>
          <w:tcPr>
            <w:tcW w:w="1250" w:type="pct"/>
            <w:tcBorders>
              <w:bottom w:val="single" w:sz="12" w:space="0" w:color="auto"/>
            </w:tcBorders>
            <w:shd w:val="clear" w:color="auto" w:fill="auto"/>
          </w:tcPr>
          <w:p w:rsidR="00AC4FA4" w:rsidRPr="002D43A9" w:rsidRDefault="00AC4FA4" w:rsidP="00AF1E25">
            <w:pPr>
              <w:pStyle w:val="ENoteTableText"/>
              <w:rPr>
                <w:noProof/>
              </w:rPr>
            </w:pPr>
            <w:r w:rsidRPr="00DA5998">
              <w:rPr>
                <w:noProof/>
              </w:rPr>
              <w:t>Remuneration Tribunal Amendment Determination (No. 1) 2020</w:t>
            </w:r>
          </w:p>
        </w:tc>
        <w:tc>
          <w:tcPr>
            <w:tcW w:w="1250" w:type="pct"/>
            <w:tcBorders>
              <w:bottom w:val="single" w:sz="12" w:space="0" w:color="auto"/>
            </w:tcBorders>
            <w:shd w:val="clear" w:color="auto" w:fill="auto"/>
          </w:tcPr>
          <w:p w:rsidR="00AC4FA4" w:rsidRDefault="00AC4FA4" w:rsidP="00AF1E25">
            <w:pPr>
              <w:pStyle w:val="ENoteTableText"/>
            </w:pPr>
            <w:r>
              <w:t>4 Mar 2020 (F2020L00215)</w:t>
            </w:r>
          </w:p>
        </w:tc>
        <w:tc>
          <w:tcPr>
            <w:tcW w:w="1250" w:type="pct"/>
            <w:tcBorders>
              <w:bottom w:val="single" w:sz="12" w:space="0" w:color="auto"/>
            </w:tcBorders>
            <w:shd w:val="clear" w:color="auto" w:fill="auto"/>
          </w:tcPr>
          <w:p w:rsidR="00AC4FA4" w:rsidRDefault="00AC4FA4" w:rsidP="00AF1E25">
            <w:pPr>
              <w:pStyle w:val="ENoteTableText"/>
            </w:pPr>
            <w:r>
              <w:t>Sch 1 (items 15–17): 5 Mar 2020 (s 2(1) item 1)</w:t>
            </w:r>
          </w:p>
        </w:tc>
        <w:tc>
          <w:tcPr>
            <w:tcW w:w="1250" w:type="pct"/>
            <w:tcBorders>
              <w:bottom w:val="single" w:sz="12" w:space="0" w:color="auto"/>
            </w:tcBorders>
            <w:shd w:val="clear" w:color="auto" w:fill="auto"/>
          </w:tcPr>
          <w:p w:rsidR="00AC4FA4" w:rsidRDefault="00AC4FA4" w:rsidP="00AF1E25">
            <w:pPr>
              <w:pStyle w:val="ENoteTableText"/>
            </w:pPr>
            <w:r>
              <w:t>—</w:t>
            </w:r>
          </w:p>
        </w:tc>
      </w:tr>
    </w:tbl>
    <w:p w:rsidR="00AF1E25" w:rsidRDefault="00AF1E25" w:rsidP="00A34731">
      <w:pPr>
        <w:pStyle w:val="Tabletext"/>
      </w:pPr>
    </w:p>
    <w:p w:rsidR="00AF1E25" w:rsidRDefault="00AF1E25" w:rsidP="00AF1E25">
      <w:pPr>
        <w:pStyle w:val="ENotesHeading2"/>
        <w:pageBreakBefore/>
      </w:pPr>
      <w:bookmarkStart w:id="60" w:name="_Toc29978994"/>
      <w:r>
        <w:lastRenderedPageBreak/>
        <w:t>Endnote 4—Amendment history</w:t>
      </w:r>
      <w:bookmarkEnd w:id="60"/>
    </w:p>
    <w:p w:rsidR="00AF1E25" w:rsidRDefault="00AF1E25" w:rsidP="00AF1E25">
      <w:pPr>
        <w:pStyle w:val="Tabletext"/>
      </w:pPr>
    </w:p>
    <w:tbl>
      <w:tblPr>
        <w:tblW w:w="5000" w:type="pct"/>
        <w:tblLook w:val="0000" w:firstRow="0" w:lastRow="0" w:firstColumn="0" w:lastColumn="0" w:noHBand="0" w:noVBand="0"/>
      </w:tblPr>
      <w:tblGrid>
        <w:gridCol w:w="2576"/>
        <w:gridCol w:w="5953"/>
      </w:tblGrid>
      <w:tr w:rsidR="00AF1E25" w:rsidRPr="0098546F" w:rsidTr="00704ABC">
        <w:trPr>
          <w:cantSplit/>
          <w:tblHeader/>
        </w:trPr>
        <w:tc>
          <w:tcPr>
            <w:tcW w:w="1510" w:type="pct"/>
            <w:tcBorders>
              <w:top w:val="single" w:sz="12" w:space="0" w:color="auto"/>
              <w:bottom w:val="single" w:sz="12" w:space="0" w:color="auto"/>
            </w:tcBorders>
            <w:shd w:val="clear" w:color="auto" w:fill="auto"/>
          </w:tcPr>
          <w:p w:rsidR="00AF1E25" w:rsidRPr="00E117A3" w:rsidRDefault="00AF1E25" w:rsidP="00AF1E25">
            <w:pPr>
              <w:pStyle w:val="ENoteTableHeading"/>
              <w:tabs>
                <w:tab w:val="center" w:leader="dot" w:pos="2268"/>
              </w:tabs>
            </w:pPr>
            <w:r w:rsidRPr="00E117A3">
              <w:t>Provision affected</w:t>
            </w:r>
          </w:p>
        </w:tc>
        <w:tc>
          <w:tcPr>
            <w:tcW w:w="3490" w:type="pct"/>
            <w:tcBorders>
              <w:top w:val="single" w:sz="12" w:space="0" w:color="auto"/>
              <w:bottom w:val="single" w:sz="12" w:space="0" w:color="auto"/>
            </w:tcBorders>
            <w:shd w:val="clear" w:color="auto" w:fill="auto"/>
          </w:tcPr>
          <w:p w:rsidR="00AF1E25" w:rsidRPr="00E117A3" w:rsidRDefault="00AF1E25" w:rsidP="00AF1E25">
            <w:pPr>
              <w:pStyle w:val="ENoteTableHeading"/>
              <w:tabs>
                <w:tab w:val="center" w:leader="dot" w:pos="2268"/>
              </w:tabs>
            </w:pPr>
            <w:r w:rsidRPr="00E117A3">
              <w:t>How affected</w:t>
            </w:r>
          </w:p>
        </w:tc>
      </w:tr>
      <w:tr w:rsidR="00F7114A" w:rsidRPr="00E117A3" w:rsidTr="00F7114A">
        <w:trPr>
          <w:cantSplit/>
        </w:trPr>
        <w:tc>
          <w:tcPr>
            <w:tcW w:w="1510" w:type="pct"/>
            <w:tcBorders>
              <w:top w:val="single" w:sz="12" w:space="0" w:color="auto"/>
            </w:tcBorders>
            <w:shd w:val="clear" w:color="auto" w:fill="auto"/>
          </w:tcPr>
          <w:p w:rsidR="00F7114A" w:rsidRPr="00F7114A" w:rsidRDefault="00F7114A" w:rsidP="00AF1E25">
            <w:pPr>
              <w:pStyle w:val="ENoteTableText"/>
              <w:tabs>
                <w:tab w:val="center" w:leader="dot" w:pos="2268"/>
              </w:tabs>
              <w:rPr>
                <w:b/>
              </w:rPr>
            </w:pPr>
            <w:r w:rsidRPr="00F7114A">
              <w:rPr>
                <w:b/>
              </w:rPr>
              <w:t>Part 1</w:t>
            </w:r>
          </w:p>
        </w:tc>
        <w:tc>
          <w:tcPr>
            <w:tcW w:w="3490" w:type="pct"/>
            <w:tcBorders>
              <w:top w:val="single" w:sz="12" w:space="0" w:color="auto"/>
            </w:tcBorders>
            <w:shd w:val="clear" w:color="auto" w:fill="auto"/>
          </w:tcPr>
          <w:p w:rsidR="00F7114A" w:rsidRDefault="00F7114A" w:rsidP="00AF1E25">
            <w:pPr>
              <w:pStyle w:val="ENoteTableText"/>
              <w:tabs>
                <w:tab w:val="center" w:leader="dot" w:pos="2268"/>
              </w:tabs>
            </w:pPr>
          </w:p>
        </w:tc>
      </w:tr>
      <w:tr w:rsidR="00AF1E25" w:rsidRPr="00E117A3" w:rsidTr="00704ABC">
        <w:trPr>
          <w:cantSplit/>
        </w:trPr>
        <w:tc>
          <w:tcPr>
            <w:tcW w:w="1510" w:type="pct"/>
            <w:shd w:val="clear" w:color="auto" w:fill="auto"/>
          </w:tcPr>
          <w:p w:rsidR="00AF1E25" w:rsidRPr="00E117A3" w:rsidRDefault="00D62010" w:rsidP="00AF1E25">
            <w:pPr>
              <w:pStyle w:val="ENoteTableText"/>
              <w:tabs>
                <w:tab w:val="center" w:leader="dot" w:pos="2268"/>
              </w:tabs>
            </w:pPr>
            <w:r>
              <w:t>s 2</w:t>
            </w:r>
            <w:r>
              <w:tab/>
            </w:r>
          </w:p>
        </w:tc>
        <w:tc>
          <w:tcPr>
            <w:tcW w:w="3490" w:type="pct"/>
            <w:shd w:val="clear" w:color="auto" w:fill="auto"/>
          </w:tcPr>
          <w:p w:rsidR="00AF1E25" w:rsidRPr="00E117A3" w:rsidRDefault="00D62010" w:rsidP="00AF1E25">
            <w:pPr>
              <w:pStyle w:val="ENoteTableText"/>
              <w:tabs>
                <w:tab w:val="center" w:leader="dot" w:pos="2268"/>
              </w:tabs>
            </w:pPr>
            <w:r>
              <w:t xml:space="preserve">rep </w:t>
            </w:r>
            <w:r w:rsidRPr="00716F19">
              <w:t xml:space="preserve">LA </w:t>
            </w:r>
            <w:r w:rsidR="00F7114A" w:rsidRPr="00716F19">
              <w:t xml:space="preserve">s </w:t>
            </w:r>
            <w:r w:rsidRPr="00716F19">
              <w:t>48D</w:t>
            </w:r>
          </w:p>
        </w:tc>
      </w:tr>
      <w:tr w:rsidR="00F7114A" w:rsidRPr="00E117A3" w:rsidTr="00F7114A">
        <w:trPr>
          <w:cantSplit/>
        </w:trPr>
        <w:tc>
          <w:tcPr>
            <w:tcW w:w="1510" w:type="pct"/>
            <w:shd w:val="clear" w:color="auto" w:fill="auto"/>
          </w:tcPr>
          <w:p w:rsidR="00F7114A" w:rsidRDefault="00F7114A" w:rsidP="00AF1E25">
            <w:pPr>
              <w:pStyle w:val="ENoteTableText"/>
              <w:tabs>
                <w:tab w:val="center" w:leader="dot" w:pos="2268"/>
              </w:tabs>
            </w:pPr>
            <w:r>
              <w:t>s 6</w:t>
            </w:r>
            <w:r>
              <w:tab/>
            </w:r>
          </w:p>
        </w:tc>
        <w:tc>
          <w:tcPr>
            <w:tcW w:w="3490" w:type="pct"/>
            <w:shd w:val="clear" w:color="auto" w:fill="auto"/>
          </w:tcPr>
          <w:p w:rsidR="00F7114A" w:rsidRDefault="00F7114A" w:rsidP="00AF1E25">
            <w:pPr>
              <w:pStyle w:val="ENoteTableText"/>
              <w:tabs>
                <w:tab w:val="center" w:leader="dot" w:pos="2268"/>
              </w:tabs>
            </w:pPr>
            <w:r>
              <w:t xml:space="preserve">rep </w:t>
            </w:r>
            <w:r w:rsidRPr="00716F19">
              <w:t>LA s 48</w:t>
            </w:r>
            <w:r w:rsidR="007C4E1F" w:rsidRPr="00716F19">
              <w:t>C</w:t>
            </w:r>
          </w:p>
        </w:tc>
      </w:tr>
      <w:tr w:rsidR="00D62010" w:rsidRPr="00E117A3" w:rsidTr="00704ABC">
        <w:trPr>
          <w:cantSplit/>
        </w:trPr>
        <w:tc>
          <w:tcPr>
            <w:tcW w:w="1510" w:type="pct"/>
            <w:shd w:val="clear" w:color="auto" w:fill="auto"/>
          </w:tcPr>
          <w:p w:rsidR="00D62010" w:rsidRDefault="00D62010" w:rsidP="00AF1E25">
            <w:pPr>
              <w:pStyle w:val="ENoteTableText"/>
              <w:tabs>
                <w:tab w:val="center" w:leader="dot" w:pos="2268"/>
              </w:tabs>
            </w:pPr>
            <w:r>
              <w:t>s 7</w:t>
            </w:r>
            <w:r>
              <w:tab/>
            </w:r>
          </w:p>
        </w:tc>
        <w:tc>
          <w:tcPr>
            <w:tcW w:w="3490" w:type="pct"/>
            <w:shd w:val="clear" w:color="auto" w:fill="auto"/>
          </w:tcPr>
          <w:p w:rsidR="00D62010" w:rsidRDefault="00D62010" w:rsidP="00AF1E25">
            <w:pPr>
              <w:pStyle w:val="ENoteTableText"/>
              <w:tabs>
                <w:tab w:val="center" w:leader="dot" w:pos="2268"/>
              </w:tabs>
            </w:pPr>
            <w:r>
              <w:t>am F2019L01094</w:t>
            </w:r>
          </w:p>
        </w:tc>
      </w:tr>
      <w:tr w:rsidR="00D62010" w:rsidRPr="00E117A3" w:rsidTr="00D62010">
        <w:trPr>
          <w:cantSplit/>
        </w:trPr>
        <w:tc>
          <w:tcPr>
            <w:tcW w:w="1510" w:type="pct"/>
            <w:shd w:val="clear" w:color="auto" w:fill="auto"/>
          </w:tcPr>
          <w:p w:rsidR="00D62010" w:rsidRDefault="00D62010" w:rsidP="00AF1E25">
            <w:pPr>
              <w:pStyle w:val="ENoteTableText"/>
              <w:tabs>
                <w:tab w:val="center" w:leader="dot" w:pos="2268"/>
              </w:tabs>
            </w:pPr>
            <w:r>
              <w:t>s 8</w:t>
            </w:r>
            <w:r>
              <w:tab/>
            </w:r>
          </w:p>
        </w:tc>
        <w:tc>
          <w:tcPr>
            <w:tcW w:w="3490" w:type="pct"/>
            <w:shd w:val="clear" w:color="auto" w:fill="auto"/>
          </w:tcPr>
          <w:p w:rsidR="00D62010" w:rsidRDefault="00D62010" w:rsidP="00AF1E25">
            <w:pPr>
              <w:pStyle w:val="ENoteTableText"/>
              <w:tabs>
                <w:tab w:val="center" w:leader="dot" w:pos="2268"/>
              </w:tabs>
            </w:pPr>
            <w:r>
              <w:t>am F2019L01094</w:t>
            </w:r>
          </w:p>
        </w:tc>
      </w:tr>
      <w:tr w:rsidR="00F7114A" w:rsidRPr="00E117A3" w:rsidTr="00D62010">
        <w:trPr>
          <w:cantSplit/>
        </w:trPr>
        <w:tc>
          <w:tcPr>
            <w:tcW w:w="1510" w:type="pct"/>
            <w:shd w:val="clear" w:color="auto" w:fill="auto"/>
          </w:tcPr>
          <w:p w:rsidR="00F7114A" w:rsidRDefault="00F7114A" w:rsidP="00AF1E25">
            <w:pPr>
              <w:pStyle w:val="ENoteTableText"/>
              <w:tabs>
                <w:tab w:val="center" w:leader="dot" w:pos="2268"/>
              </w:tabs>
            </w:pPr>
            <w:r>
              <w:rPr>
                <w:b/>
              </w:rPr>
              <w:t>Part 3</w:t>
            </w:r>
          </w:p>
        </w:tc>
        <w:tc>
          <w:tcPr>
            <w:tcW w:w="3490" w:type="pct"/>
            <w:shd w:val="clear" w:color="auto" w:fill="auto"/>
          </w:tcPr>
          <w:p w:rsidR="00F7114A" w:rsidRDefault="00F7114A" w:rsidP="00AF1E25">
            <w:pPr>
              <w:pStyle w:val="ENoteTableText"/>
              <w:tabs>
                <w:tab w:val="center" w:leader="dot" w:pos="2268"/>
              </w:tabs>
            </w:pPr>
          </w:p>
        </w:tc>
      </w:tr>
      <w:tr w:rsidR="00D62010" w:rsidRPr="00E117A3" w:rsidTr="00D62010">
        <w:trPr>
          <w:cantSplit/>
        </w:trPr>
        <w:tc>
          <w:tcPr>
            <w:tcW w:w="1510" w:type="pct"/>
            <w:shd w:val="clear" w:color="auto" w:fill="auto"/>
          </w:tcPr>
          <w:p w:rsidR="00D62010" w:rsidRDefault="00D62010" w:rsidP="00AF1E25">
            <w:pPr>
              <w:pStyle w:val="ENoteTableText"/>
              <w:tabs>
                <w:tab w:val="center" w:leader="dot" w:pos="2268"/>
              </w:tabs>
            </w:pPr>
            <w:r>
              <w:t>s 15</w:t>
            </w:r>
            <w:r>
              <w:tab/>
            </w:r>
          </w:p>
        </w:tc>
        <w:tc>
          <w:tcPr>
            <w:tcW w:w="3490" w:type="pct"/>
            <w:shd w:val="clear" w:color="auto" w:fill="auto"/>
          </w:tcPr>
          <w:p w:rsidR="00D62010" w:rsidRDefault="00D62010" w:rsidP="00AF1E25">
            <w:pPr>
              <w:pStyle w:val="ENoteTableText"/>
              <w:tabs>
                <w:tab w:val="center" w:leader="dot" w:pos="2268"/>
              </w:tabs>
            </w:pPr>
            <w:r>
              <w:t>am F2019L01094</w:t>
            </w:r>
            <w:r w:rsidR="005D4820">
              <w:t>;</w:t>
            </w:r>
            <w:r w:rsidR="002B1DD2">
              <w:t xml:space="preserve"> F2019L01201</w:t>
            </w:r>
            <w:r w:rsidR="00C121F4">
              <w:t>; F2019L01435</w:t>
            </w:r>
          </w:p>
        </w:tc>
      </w:tr>
      <w:tr w:rsidR="00D62010" w:rsidRPr="00E117A3" w:rsidTr="00D62010">
        <w:trPr>
          <w:cantSplit/>
        </w:trPr>
        <w:tc>
          <w:tcPr>
            <w:tcW w:w="1510" w:type="pct"/>
            <w:shd w:val="clear" w:color="auto" w:fill="auto"/>
          </w:tcPr>
          <w:p w:rsidR="00D62010" w:rsidRDefault="00D62010" w:rsidP="00AF1E25">
            <w:pPr>
              <w:pStyle w:val="ENoteTableText"/>
              <w:tabs>
                <w:tab w:val="center" w:leader="dot" w:pos="2268"/>
              </w:tabs>
            </w:pPr>
            <w:r>
              <w:t>s 16</w:t>
            </w:r>
            <w:r>
              <w:tab/>
            </w:r>
          </w:p>
        </w:tc>
        <w:tc>
          <w:tcPr>
            <w:tcW w:w="3490" w:type="pct"/>
            <w:shd w:val="clear" w:color="auto" w:fill="auto"/>
          </w:tcPr>
          <w:p w:rsidR="00D62010" w:rsidRDefault="00D62010" w:rsidP="00AF1E25">
            <w:pPr>
              <w:pStyle w:val="ENoteTableText"/>
              <w:tabs>
                <w:tab w:val="center" w:leader="dot" w:pos="2268"/>
              </w:tabs>
            </w:pPr>
            <w:r>
              <w:t>am F2019L01094</w:t>
            </w:r>
            <w:r w:rsidR="00C121F4">
              <w:t>; F2019L01435</w:t>
            </w:r>
          </w:p>
        </w:tc>
      </w:tr>
      <w:tr w:rsidR="00F7114A" w:rsidRPr="00E117A3" w:rsidTr="00D62010">
        <w:trPr>
          <w:cantSplit/>
        </w:trPr>
        <w:tc>
          <w:tcPr>
            <w:tcW w:w="1510" w:type="pct"/>
            <w:shd w:val="clear" w:color="auto" w:fill="auto"/>
          </w:tcPr>
          <w:p w:rsidR="00F7114A" w:rsidRDefault="00F7114A" w:rsidP="00AF1E25">
            <w:pPr>
              <w:pStyle w:val="ENoteTableText"/>
              <w:tabs>
                <w:tab w:val="center" w:leader="dot" w:pos="2268"/>
              </w:tabs>
            </w:pPr>
            <w:r>
              <w:rPr>
                <w:b/>
              </w:rPr>
              <w:t>Part 4</w:t>
            </w:r>
          </w:p>
        </w:tc>
        <w:tc>
          <w:tcPr>
            <w:tcW w:w="3490" w:type="pct"/>
            <w:shd w:val="clear" w:color="auto" w:fill="auto"/>
          </w:tcPr>
          <w:p w:rsidR="00F7114A" w:rsidRDefault="00F7114A" w:rsidP="00AF1E25">
            <w:pPr>
              <w:pStyle w:val="ENoteTableText"/>
              <w:tabs>
                <w:tab w:val="center" w:leader="dot" w:pos="2268"/>
              </w:tabs>
            </w:pPr>
          </w:p>
        </w:tc>
      </w:tr>
      <w:tr w:rsidR="00AF1E25" w:rsidTr="00AF1E25">
        <w:trPr>
          <w:cantSplit/>
        </w:trPr>
        <w:tc>
          <w:tcPr>
            <w:tcW w:w="1510" w:type="pct"/>
            <w:shd w:val="clear" w:color="auto" w:fill="auto"/>
          </w:tcPr>
          <w:p w:rsidR="00AF1E25" w:rsidRPr="00E117A3" w:rsidRDefault="00D62010" w:rsidP="00AF1E25">
            <w:pPr>
              <w:pStyle w:val="ENoteTableText"/>
              <w:tabs>
                <w:tab w:val="center" w:leader="dot" w:pos="2268"/>
              </w:tabs>
            </w:pPr>
            <w:r>
              <w:t>s 21</w:t>
            </w:r>
            <w:r>
              <w:tab/>
            </w:r>
          </w:p>
        </w:tc>
        <w:tc>
          <w:tcPr>
            <w:tcW w:w="3490" w:type="pct"/>
            <w:shd w:val="clear" w:color="auto" w:fill="auto"/>
          </w:tcPr>
          <w:p w:rsidR="00AF1E25" w:rsidRPr="00E117A3" w:rsidRDefault="00D62010" w:rsidP="00AF1E25">
            <w:pPr>
              <w:pStyle w:val="ENoteTableText"/>
              <w:tabs>
                <w:tab w:val="center" w:leader="dot" w:pos="2268"/>
              </w:tabs>
            </w:pPr>
            <w:r>
              <w:t>am F2019L01094</w:t>
            </w:r>
            <w:r w:rsidR="0009331C">
              <w:t>; F2019L01705</w:t>
            </w:r>
            <w:r w:rsidR="006E41C9">
              <w:t>; F2020L00215</w:t>
            </w:r>
          </w:p>
        </w:tc>
      </w:tr>
      <w:tr w:rsidR="0009331C" w:rsidTr="00AF1E25">
        <w:trPr>
          <w:cantSplit/>
        </w:trPr>
        <w:tc>
          <w:tcPr>
            <w:tcW w:w="1510" w:type="pct"/>
            <w:shd w:val="clear" w:color="auto" w:fill="auto"/>
          </w:tcPr>
          <w:p w:rsidR="0009331C" w:rsidRDefault="0009331C" w:rsidP="00AF1E25">
            <w:pPr>
              <w:pStyle w:val="ENoteTableText"/>
              <w:tabs>
                <w:tab w:val="center" w:leader="dot" w:pos="2268"/>
              </w:tabs>
            </w:pPr>
            <w:r>
              <w:t>s 22</w:t>
            </w:r>
            <w:r>
              <w:tab/>
            </w:r>
          </w:p>
        </w:tc>
        <w:tc>
          <w:tcPr>
            <w:tcW w:w="3490" w:type="pct"/>
            <w:shd w:val="clear" w:color="auto" w:fill="auto"/>
          </w:tcPr>
          <w:p w:rsidR="0009331C" w:rsidRDefault="0009331C" w:rsidP="00AF1E25">
            <w:pPr>
              <w:pStyle w:val="ENoteTableText"/>
              <w:tabs>
                <w:tab w:val="center" w:leader="dot" w:pos="2268"/>
              </w:tabs>
            </w:pPr>
            <w:r>
              <w:t>am F2019L01705</w:t>
            </w:r>
          </w:p>
        </w:tc>
      </w:tr>
      <w:tr w:rsidR="00F7114A" w:rsidTr="00AF1E25">
        <w:trPr>
          <w:cantSplit/>
        </w:trPr>
        <w:tc>
          <w:tcPr>
            <w:tcW w:w="1510" w:type="pct"/>
            <w:shd w:val="clear" w:color="auto" w:fill="auto"/>
          </w:tcPr>
          <w:p w:rsidR="00F7114A" w:rsidRDefault="00F7114A" w:rsidP="00AF1E25">
            <w:pPr>
              <w:pStyle w:val="ENoteTableText"/>
              <w:tabs>
                <w:tab w:val="center" w:leader="dot" w:pos="2268"/>
              </w:tabs>
            </w:pPr>
            <w:r>
              <w:rPr>
                <w:b/>
              </w:rPr>
              <w:t>Part 5</w:t>
            </w:r>
          </w:p>
        </w:tc>
        <w:tc>
          <w:tcPr>
            <w:tcW w:w="3490" w:type="pct"/>
            <w:shd w:val="clear" w:color="auto" w:fill="auto"/>
          </w:tcPr>
          <w:p w:rsidR="00F7114A" w:rsidRDefault="00F7114A" w:rsidP="00AF1E25">
            <w:pPr>
              <w:pStyle w:val="ENoteTableText"/>
              <w:tabs>
                <w:tab w:val="center" w:leader="dot" w:pos="2268"/>
              </w:tabs>
            </w:pPr>
          </w:p>
        </w:tc>
      </w:tr>
      <w:tr w:rsidR="00AF1E25" w:rsidTr="00704ABC">
        <w:trPr>
          <w:cantSplit/>
        </w:trPr>
        <w:tc>
          <w:tcPr>
            <w:tcW w:w="1510" w:type="pct"/>
            <w:shd w:val="clear" w:color="auto" w:fill="auto"/>
          </w:tcPr>
          <w:p w:rsidR="00AF1E25" w:rsidRPr="00E117A3" w:rsidRDefault="00D62010" w:rsidP="00AF1E25">
            <w:pPr>
              <w:pStyle w:val="ENoteTableText"/>
              <w:tabs>
                <w:tab w:val="center" w:leader="dot" w:pos="2268"/>
              </w:tabs>
            </w:pPr>
            <w:r>
              <w:t>s 30</w:t>
            </w:r>
            <w:r>
              <w:tab/>
            </w:r>
          </w:p>
        </w:tc>
        <w:tc>
          <w:tcPr>
            <w:tcW w:w="3490" w:type="pct"/>
            <w:shd w:val="clear" w:color="auto" w:fill="auto"/>
          </w:tcPr>
          <w:p w:rsidR="00AF1E25" w:rsidRPr="00E117A3" w:rsidRDefault="00D62010" w:rsidP="00AF1E25">
            <w:pPr>
              <w:pStyle w:val="ENoteTableText"/>
            </w:pPr>
            <w:r>
              <w:t>am F2019L01094</w:t>
            </w:r>
          </w:p>
        </w:tc>
      </w:tr>
      <w:tr w:rsidR="00D62010" w:rsidTr="00704ABC">
        <w:trPr>
          <w:cantSplit/>
        </w:trPr>
        <w:tc>
          <w:tcPr>
            <w:tcW w:w="1510" w:type="pct"/>
            <w:shd w:val="clear" w:color="auto" w:fill="auto"/>
          </w:tcPr>
          <w:p w:rsidR="00D62010" w:rsidRDefault="00D62010" w:rsidP="00AF1E25">
            <w:pPr>
              <w:pStyle w:val="ENoteTableText"/>
              <w:tabs>
                <w:tab w:val="center" w:leader="dot" w:pos="2268"/>
              </w:tabs>
            </w:pPr>
            <w:r>
              <w:t>s 31</w:t>
            </w:r>
            <w:r>
              <w:tab/>
            </w:r>
          </w:p>
        </w:tc>
        <w:tc>
          <w:tcPr>
            <w:tcW w:w="3490" w:type="pct"/>
            <w:shd w:val="clear" w:color="auto" w:fill="auto"/>
          </w:tcPr>
          <w:p w:rsidR="00D62010" w:rsidRDefault="00D62010" w:rsidP="00AF1E25">
            <w:pPr>
              <w:pStyle w:val="ENoteTableText"/>
            </w:pPr>
            <w:r>
              <w:t>am F2019L01094</w:t>
            </w:r>
          </w:p>
        </w:tc>
      </w:tr>
      <w:tr w:rsidR="00D62010" w:rsidTr="00704ABC">
        <w:trPr>
          <w:cantSplit/>
        </w:trPr>
        <w:tc>
          <w:tcPr>
            <w:tcW w:w="1510" w:type="pct"/>
            <w:shd w:val="clear" w:color="auto" w:fill="auto"/>
          </w:tcPr>
          <w:p w:rsidR="00D62010" w:rsidRPr="00704ABC" w:rsidRDefault="00D62010" w:rsidP="00AF1E25">
            <w:pPr>
              <w:pStyle w:val="ENoteTableText"/>
              <w:tabs>
                <w:tab w:val="center" w:leader="dot" w:pos="2268"/>
              </w:tabs>
              <w:rPr>
                <w:b/>
              </w:rPr>
            </w:pPr>
            <w:r w:rsidRPr="00704ABC">
              <w:rPr>
                <w:b/>
              </w:rPr>
              <w:t>Part 8</w:t>
            </w:r>
          </w:p>
        </w:tc>
        <w:tc>
          <w:tcPr>
            <w:tcW w:w="3490" w:type="pct"/>
            <w:shd w:val="clear" w:color="auto" w:fill="auto"/>
          </w:tcPr>
          <w:p w:rsidR="00D62010" w:rsidRDefault="00D62010" w:rsidP="00AF1E25">
            <w:pPr>
              <w:pStyle w:val="ENoteTableText"/>
            </w:pPr>
          </w:p>
        </w:tc>
      </w:tr>
      <w:tr w:rsidR="00D62010" w:rsidTr="00704ABC">
        <w:trPr>
          <w:cantSplit/>
        </w:trPr>
        <w:tc>
          <w:tcPr>
            <w:tcW w:w="1510" w:type="pct"/>
            <w:shd w:val="clear" w:color="auto" w:fill="auto"/>
          </w:tcPr>
          <w:p w:rsidR="00D62010" w:rsidRDefault="00D62010" w:rsidP="00AF1E25">
            <w:pPr>
              <w:pStyle w:val="ENoteTableText"/>
              <w:tabs>
                <w:tab w:val="center" w:leader="dot" w:pos="2268"/>
              </w:tabs>
            </w:pPr>
            <w:r>
              <w:t>Part 8</w:t>
            </w:r>
            <w:r>
              <w:tab/>
            </w:r>
          </w:p>
        </w:tc>
        <w:tc>
          <w:tcPr>
            <w:tcW w:w="3490" w:type="pct"/>
            <w:shd w:val="clear" w:color="auto" w:fill="auto"/>
          </w:tcPr>
          <w:p w:rsidR="00D62010" w:rsidRDefault="00D62010" w:rsidP="00AF1E25">
            <w:pPr>
              <w:pStyle w:val="ENoteTableText"/>
            </w:pPr>
            <w:r>
              <w:t>ad F2019L01094</w:t>
            </w:r>
          </w:p>
        </w:tc>
      </w:tr>
      <w:tr w:rsidR="00D62010" w:rsidTr="00704ABC">
        <w:trPr>
          <w:cantSplit/>
        </w:trPr>
        <w:tc>
          <w:tcPr>
            <w:tcW w:w="1510" w:type="pct"/>
            <w:shd w:val="clear" w:color="auto" w:fill="auto"/>
          </w:tcPr>
          <w:p w:rsidR="00D62010" w:rsidRDefault="00D62010" w:rsidP="00AF1E25">
            <w:pPr>
              <w:pStyle w:val="ENoteTableText"/>
              <w:tabs>
                <w:tab w:val="center" w:leader="dot" w:pos="2268"/>
              </w:tabs>
            </w:pPr>
            <w:r>
              <w:t>s 46</w:t>
            </w:r>
            <w:r>
              <w:tab/>
            </w:r>
          </w:p>
        </w:tc>
        <w:tc>
          <w:tcPr>
            <w:tcW w:w="3490" w:type="pct"/>
            <w:shd w:val="clear" w:color="auto" w:fill="auto"/>
          </w:tcPr>
          <w:p w:rsidR="00D62010" w:rsidRDefault="00D62010" w:rsidP="00AF1E25">
            <w:pPr>
              <w:pStyle w:val="ENoteTableText"/>
            </w:pPr>
            <w:r>
              <w:t>ad F2019L01094</w:t>
            </w:r>
          </w:p>
        </w:tc>
      </w:tr>
      <w:tr w:rsidR="00D62010" w:rsidTr="00F7114A">
        <w:trPr>
          <w:cantSplit/>
        </w:trPr>
        <w:tc>
          <w:tcPr>
            <w:tcW w:w="1510" w:type="pct"/>
            <w:shd w:val="clear" w:color="auto" w:fill="auto"/>
          </w:tcPr>
          <w:p w:rsidR="00D62010" w:rsidRDefault="00D62010" w:rsidP="00AF1E25">
            <w:pPr>
              <w:pStyle w:val="ENoteTableText"/>
              <w:tabs>
                <w:tab w:val="center" w:leader="dot" w:pos="2268"/>
              </w:tabs>
            </w:pPr>
            <w:r>
              <w:t>s 47</w:t>
            </w:r>
            <w:r>
              <w:tab/>
            </w:r>
          </w:p>
        </w:tc>
        <w:tc>
          <w:tcPr>
            <w:tcW w:w="3490" w:type="pct"/>
            <w:shd w:val="clear" w:color="auto" w:fill="auto"/>
          </w:tcPr>
          <w:p w:rsidR="00D62010" w:rsidRDefault="00D62010" w:rsidP="00AF1E25">
            <w:pPr>
              <w:pStyle w:val="ENoteTableText"/>
            </w:pPr>
            <w:r>
              <w:t>ad F2019L01094</w:t>
            </w:r>
          </w:p>
        </w:tc>
      </w:tr>
      <w:tr w:rsidR="002B1DD2" w:rsidTr="00F7114A">
        <w:trPr>
          <w:cantSplit/>
        </w:trPr>
        <w:tc>
          <w:tcPr>
            <w:tcW w:w="1510" w:type="pct"/>
            <w:shd w:val="clear" w:color="auto" w:fill="auto"/>
          </w:tcPr>
          <w:p w:rsidR="002B1DD2" w:rsidRDefault="002B1DD2" w:rsidP="00AF1E25">
            <w:pPr>
              <w:pStyle w:val="ENoteTableText"/>
              <w:tabs>
                <w:tab w:val="center" w:leader="dot" w:pos="2268"/>
              </w:tabs>
            </w:pPr>
          </w:p>
        </w:tc>
        <w:tc>
          <w:tcPr>
            <w:tcW w:w="3490" w:type="pct"/>
            <w:shd w:val="clear" w:color="auto" w:fill="auto"/>
          </w:tcPr>
          <w:p w:rsidR="002B1DD2" w:rsidRDefault="002B1DD2" w:rsidP="00AF1E25">
            <w:pPr>
              <w:pStyle w:val="ENoteTableText"/>
            </w:pPr>
            <w:r>
              <w:t>am F2019L01201</w:t>
            </w:r>
            <w:r w:rsidR="0009331C">
              <w:t>; F2019L01705</w:t>
            </w:r>
          </w:p>
        </w:tc>
      </w:tr>
      <w:tr w:rsidR="00F7114A" w:rsidTr="00AF1E25">
        <w:trPr>
          <w:cantSplit/>
        </w:trPr>
        <w:tc>
          <w:tcPr>
            <w:tcW w:w="1510" w:type="pct"/>
            <w:tcBorders>
              <w:bottom w:val="single" w:sz="12" w:space="0" w:color="auto"/>
            </w:tcBorders>
            <w:shd w:val="clear" w:color="auto" w:fill="auto"/>
          </w:tcPr>
          <w:p w:rsidR="00F7114A" w:rsidRPr="00F7114A" w:rsidRDefault="00F7114A" w:rsidP="00AF1E25">
            <w:pPr>
              <w:pStyle w:val="ENoteTableText"/>
              <w:tabs>
                <w:tab w:val="center" w:leader="dot" w:pos="2268"/>
              </w:tabs>
            </w:pPr>
            <w:r w:rsidRPr="00F7114A">
              <w:t>Schedule 1</w:t>
            </w:r>
            <w:r w:rsidRPr="00F7114A">
              <w:tab/>
            </w:r>
          </w:p>
        </w:tc>
        <w:tc>
          <w:tcPr>
            <w:tcW w:w="3490" w:type="pct"/>
            <w:tcBorders>
              <w:bottom w:val="single" w:sz="12" w:space="0" w:color="auto"/>
            </w:tcBorders>
            <w:shd w:val="clear" w:color="auto" w:fill="auto"/>
          </w:tcPr>
          <w:p w:rsidR="00F7114A" w:rsidRDefault="00F7114A" w:rsidP="00AF1E25">
            <w:pPr>
              <w:pStyle w:val="ENoteTableText"/>
            </w:pPr>
            <w:r>
              <w:t xml:space="preserve">rep </w:t>
            </w:r>
            <w:r w:rsidR="00704ABC" w:rsidRPr="000224B4">
              <w:t xml:space="preserve">LA </w:t>
            </w:r>
            <w:r w:rsidR="007C4E1F" w:rsidRPr="00716F19">
              <w:t>s 48C</w:t>
            </w:r>
          </w:p>
        </w:tc>
      </w:tr>
    </w:tbl>
    <w:p w:rsidR="00AF1E25" w:rsidRDefault="00AF1E25" w:rsidP="00AF1E25">
      <w:pPr>
        <w:sectPr w:rsidR="00AF1E25" w:rsidSect="006E067F">
          <w:headerReference w:type="even" r:id="rId28"/>
          <w:headerReference w:type="default" r:id="rId29"/>
          <w:footerReference w:type="even" r:id="rId30"/>
          <w:footerReference w:type="default" r:id="rId31"/>
          <w:pgSz w:w="11907" w:h="16839" w:code="9"/>
          <w:pgMar w:top="2325" w:right="1797" w:bottom="1440" w:left="1797" w:header="720" w:footer="709" w:gutter="0"/>
          <w:cols w:space="708"/>
          <w:docGrid w:linePitch="360"/>
        </w:sectPr>
      </w:pPr>
    </w:p>
    <w:p w:rsidR="00EF4DC6" w:rsidRPr="004245B1" w:rsidRDefault="00EF4DC6" w:rsidP="00AF1E25"/>
    <w:sectPr w:rsidR="00EF4DC6" w:rsidRPr="004245B1" w:rsidSect="006E067F">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2A" w:rsidRDefault="007A032A" w:rsidP="00715914">
      <w:pPr>
        <w:spacing w:line="240" w:lineRule="auto"/>
      </w:pPr>
      <w:r>
        <w:separator/>
      </w:r>
    </w:p>
  </w:endnote>
  <w:endnote w:type="continuationSeparator" w:id="0">
    <w:p w:rsidR="007A032A" w:rsidRDefault="007A032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i/>
              <w:sz w:val="16"/>
              <w:szCs w:val="16"/>
            </w:rPr>
          </w:pP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45</w:t>
          </w:r>
          <w:r w:rsidRPr="007B3B51">
            <w:rPr>
              <w:i/>
              <w:sz w:val="16"/>
              <w:szCs w:val="16"/>
            </w:rPr>
            <w:fldChar w:fldCharType="end"/>
          </w:r>
        </w:p>
      </w:tc>
    </w:tr>
    <w:tr w:rsidR="007A032A" w:rsidRPr="00130F37" w:rsidTr="00AF1E25">
      <w:tc>
        <w:tcPr>
          <w:tcW w:w="848" w:type="pct"/>
          <w:gridSpan w:val="2"/>
        </w:tcPr>
        <w:p w:rsidR="007A032A" w:rsidRPr="00130F37" w:rsidRDefault="007A032A" w:rsidP="00AF1E2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55D8">
            <w:rPr>
              <w:sz w:val="16"/>
              <w:szCs w:val="16"/>
            </w:rPr>
            <w:t>5</w:t>
          </w:r>
          <w:r w:rsidRPr="00130F37">
            <w:rPr>
              <w:sz w:val="16"/>
              <w:szCs w:val="16"/>
            </w:rPr>
            <w:fldChar w:fldCharType="end"/>
          </w:r>
        </w:p>
      </w:tc>
      <w:tc>
        <w:tcPr>
          <w:tcW w:w="3135" w:type="pct"/>
        </w:tcPr>
        <w:p w:rsidR="007A032A" w:rsidRPr="00130F37" w:rsidRDefault="007A032A" w:rsidP="00AF1E25">
          <w:pPr>
            <w:spacing w:before="120"/>
            <w:jc w:val="center"/>
            <w:rPr>
              <w:sz w:val="16"/>
              <w:szCs w:val="16"/>
            </w:rPr>
          </w:pPr>
          <w:r w:rsidRPr="00130F37">
            <w:rPr>
              <w:sz w:val="16"/>
              <w:szCs w:val="16"/>
            </w:rPr>
            <w:t xml:space="preserve">Compilation date: </w:t>
          </w:r>
          <w:r w:rsidRPr="00130F37">
            <w:rPr>
              <w:sz w:val="16"/>
              <w:szCs w:val="16"/>
            </w:rPr>
            <w:fldChar w:fldCharType="begin"/>
          </w:r>
          <w:r w:rsidR="00F24167">
            <w:rPr>
              <w:sz w:val="16"/>
              <w:szCs w:val="16"/>
            </w:rPr>
            <w:instrText xml:space="preserve"> DOCPROPERTY  StartDate \@ "dd/MM/yyyy"  </w:instrText>
          </w:r>
          <w:r w:rsidRPr="00130F37">
            <w:rPr>
              <w:sz w:val="16"/>
              <w:szCs w:val="16"/>
            </w:rPr>
            <w:fldChar w:fldCharType="separate"/>
          </w:r>
          <w:r w:rsidR="006555D8">
            <w:rPr>
              <w:sz w:val="16"/>
              <w:szCs w:val="16"/>
            </w:rPr>
            <w:t>05/03/2020</w:t>
          </w:r>
          <w:r w:rsidRPr="00130F37">
            <w:rPr>
              <w:sz w:val="16"/>
              <w:szCs w:val="16"/>
            </w:rPr>
            <w:fldChar w:fldCharType="end"/>
          </w:r>
        </w:p>
      </w:tc>
      <w:tc>
        <w:tcPr>
          <w:tcW w:w="1017" w:type="pct"/>
          <w:gridSpan w:val="2"/>
        </w:tcPr>
        <w:p w:rsidR="007A032A" w:rsidRPr="00130F37" w:rsidRDefault="007A032A" w:rsidP="00AF1E2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55D8">
            <w:rPr>
              <w:sz w:val="16"/>
              <w:szCs w:val="16"/>
            </w:rPr>
            <w:instrText>13 March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24167">
            <w:rPr>
              <w:sz w:val="16"/>
              <w:szCs w:val="16"/>
            </w:rPr>
            <w:instrText xml:space="preserve"> DOCPROPERTY RegisteredDate \@ "dd/MM/yyyy" </w:instrText>
          </w:r>
          <w:r w:rsidRPr="00130F37">
            <w:rPr>
              <w:sz w:val="16"/>
              <w:szCs w:val="16"/>
            </w:rPr>
            <w:fldChar w:fldCharType="separate"/>
          </w:r>
          <w:r w:rsidR="006555D8">
            <w:rPr>
              <w:sz w:val="16"/>
              <w:szCs w:val="16"/>
            </w:rPr>
            <w:instrText>13/03/2020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55D8">
            <w:rPr>
              <w:noProof/>
              <w:sz w:val="16"/>
              <w:szCs w:val="16"/>
            </w:rPr>
            <w:t>13/03/2020</w:t>
          </w:r>
          <w:r w:rsidRPr="00130F37">
            <w:rPr>
              <w:sz w:val="16"/>
              <w:szCs w:val="16"/>
            </w:rPr>
            <w:fldChar w:fldCharType="end"/>
          </w:r>
        </w:p>
      </w:tc>
    </w:tr>
  </w:tbl>
  <w:p w:rsidR="007A032A" w:rsidRPr="00AF1E25" w:rsidRDefault="007A032A" w:rsidP="00AF1E2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A78FA">
            <w:rPr>
              <w:i/>
              <w:noProof/>
              <w:sz w:val="16"/>
              <w:szCs w:val="16"/>
            </w:rPr>
            <w:t>45</w:t>
          </w:r>
          <w:r w:rsidRPr="007B3B51">
            <w:rPr>
              <w:i/>
              <w:sz w:val="16"/>
              <w:szCs w:val="16"/>
            </w:rPr>
            <w:fldChar w:fldCharType="end"/>
          </w: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5D8">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p>
      </w:tc>
    </w:tr>
    <w:tr w:rsidR="007A032A" w:rsidRPr="0055472E" w:rsidTr="00AF1E25">
      <w:tc>
        <w:tcPr>
          <w:tcW w:w="848" w:type="pct"/>
          <w:gridSpan w:val="2"/>
        </w:tcPr>
        <w:p w:rsidR="007A032A" w:rsidRPr="0055472E" w:rsidRDefault="007A032A" w:rsidP="00AF1E2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55D8">
            <w:rPr>
              <w:sz w:val="16"/>
              <w:szCs w:val="16"/>
            </w:rPr>
            <w:t>5</w:t>
          </w:r>
          <w:r w:rsidRPr="0055472E">
            <w:rPr>
              <w:sz w:val="16"/>
              <w:szCs w:val="16"/>
            </w:rPr>
            <w:fldChar w:fldCharType="end"/>
          </w:r>
        </w:p>
      </w:tc>
      <w:tc>
        <w:tcPr>
          <w:tcW w:w="3135" w:type="pct"/>
        </w:tcPr>
        <w:p w:rsidR="007A032A" w:rsidRPr="0055472E" w:rsidRDefault="007A032A" w:rsidP="00AF1E25">
          <w:pPr>
            <w:spacing w:before="120"/>
            <w:jc w:val="center"/>
            <w:rPr>
              <w:sz w:val="16"/>
              <w:szCs w:val="16"/>
            </w:rPr>
          </w:pPr>
          <w:r w:rsidRPr="0055472E">
            <w:rPr>
              <w:sz w:val="16"/>
              <w:szCs w:val="16"/>
            </w:rPr>
            <w:t xml:space="preserve">Compilation date: </w:t>
          </w:r>
          <w:r w:rsidRPr="0055472E">
            <w:rPr>
              <w:sz w:val="16"/>
              <w:szCs w:val="16"/>
            </w:rPr>
            <w:fldChar w:fldCharType="begin"/>
          </w:r>
          <w:r w:rsidR="00F24167">
            <w:rPr>
              <w:sz w:val="16"/>
              <w:szCs w:val="16"/>
            </w:rPr>
            <w:instrText xml:space="preserve"> DOCPROPERTY  StartDate \@ "dd/MM/yyyy"  </w:instrText>
          </w:r>
          <w:r w:rsidRPr="0055472E">
            <w:rPr>
              <w:sz w:val="16"/>
              <w:szCs w:val="16"/>
            </w:rPr>
            <w:fldChar w:fldCharType="separate"/>
          </w:r>
          <w:r w:rsidR="006555D8">
            <w:rPr>
              <w:sz w:val="16"/>
              <w:szCs w:val="16"/>
            </w:rPr>
            <w:t>05/03/2020</w:t>
          </w:r>
          <w:r w:rsidRPr="0055472E">
            <w:rPr>
              <w:sz w:val="16"/>
              <w:szCs w:val="16"/>
            </w:rPr>
            <w:fldChar w:fldCharType="end"/>
          </w:r>
        </w:p>
      </w:tc>
      <w:tc>
        <w:tcPr>
          <w:tcW w:w="1017" w:type="pct"/>
          <w:gridSpan w:val="2"/>
        </w:tcPr>
        <w:p w:rsidR="007A032A" w:rsidRPr="0055472E" w:rsidRDefault="007A032A" w:rsidP="00AF1E2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55D8">
            <w:rPr>
              <w:sz w:val="16"/>
              <w:szCs w:val="16"/>
            </w:rPr>
            <w:instrText>13 March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24167">
            <w:rPr>
              <w:sz w:val="16"/>
              <w:szCs w:val="16"/>
            </w:rPr>
            <w:instrText xml:space="preserve"> DOCPROPERTY RegisteredDate \@ "dd/MM/yyyy" </w:instrText>
          </w:r>
          <w:r w:rsidRPr="0055472E">
            <w:rPr>
              <w:sz w:val="16"/>
              <w:szCs w:val="16"/>
            </w:rPr>
            <w:fldChar w:fldCharType="separate"/>
          </w:r>
          <w:r w:rsidR="006555D8">
            <w:rPr>
              <w:sz w:val="16"/>
              <w:szCs w:val="16"/>
            </w:rPr>
            <w:instrText>13/03/2020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55D8">
            <w:rPr>
              <w:noProof/>
              <w:sz w:val="16"/>
              <w:szCs w:val="16"/>
            </w:rPr>
            <w:t>13/03/2020</w:t>
          </w:r>
          <w:r w:rsidRPr="0055472E">
            <w:rPr>
              <w:sz w:val="16"/>
              <w:szCs w:val="16"/>
            </w:rPr>
            <w:fldChar w:fldCharType="end"/>
          </w:r>
        </w:p>
      </w:tc>
    </w:tr>
  </w:tbl>
  <w:p w:rsidR="007A032A" w:rsidRPr="00AF1E25" w:rsidRDefault="007A032A" w:rsidP="00AF1E2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i/>
              <w:sz w:val="16"/>
              <w:szCs w:val="16"/>
            </w:rPr>
          </w:pP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555D8">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A78FA">
            <w:rPr>
              <w:i/>
              <w:noProof/>
              <w:sz w:val="16"/>
              <w:szCs w:val="16"/>
            </w:rPr>
            <w:t>45</w:t>
          </w:r>
          <w:r w:rsidRPr="007B3B51">
            <w:rPr>
              <w:i/>
              <w:sz w:val="16"/>
              <w:szCs w:val="16"/>
            </w:rPr>
            <w:fldChar w:fldCharType="end"/>
          </w:r>
        </w:p>
      </w:tc>
    </w:tr>
    <w:tr w:rsidR="007A032A" w:rsidRPr="00130F37" w:rsidTr="00AF1E25">
      <w:tc>
        <w:tcPr>
          <w:tcW w:w="848" w:type="pct"/>
          <w:gridSpan w:val="2"/>
        </w:tcPr>
        <w:p w:rsidR="007A032A" w:rsidRPr="00130F37" w:rsidRDefault="007A032A" w:rsidP="00AF1E2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55D8">
            <w:rPr>
              <w:sz w:val="16"/>
              <w:szCs w:val="16"/>
            </w:rPr>
            <w:t>5</w:t>
          </w:r>
          <w:r w:rsidRPr="00130F37">
            <w:rPr>
              <w:sz w:val="16"/>
              <w:szCs w:val="16"/>
            </w:rPr>
            <w:fldChar w:fldCharType="end"/>
          </w:r>
        </w:p>
      </w:tc>
      <w:tc>
        <w:tcPr>
          <w:tcW w:w="3135" w:type="pct"/>
        </w:tcPr>
        <w:p w:rsidR="007A032A" w:rsidRPr="00130F37" w:rsidRDefault="007A032A" w:rsidP="00AF1E25">
          <w:pPr>
            <w:spacing w:before="120"/>
            <w:jc w:val="center"/>
            <w:rPr>
              <w:sz w:val="16"/>
              <w:szCs w:val="16"/>
            </w:rPr>
          </w:pPr>
          <w:r w:rsidRPr="00130F37">
            <w:rPr>
              <w:sz w:val="16"/>
              <w:szCs w:val="16"/>
            </w:rPr>
            <w:t xml:space="preserve">Compilation date: </w:t>
          </w:r>
          <w:r w:rsidRPr="00130F37">
            <w:rPr>
              <w:sz w:val="16"/>
              <w:szCs w:val="16"/>
            </w:rPr>
            <w:fldChar w:fldCharType="begin"/>
          </w:r>
          <w:r w:rsidR="00F24167">
            <w:rPr>
              <w:sz w:val="16"/>
              <w:szCs w:val="16"/>
            </w:rPr>
            <w:instrText xml:space="preserve"> DOCPROPERTY  StartDate \@ "dd/MM/yyyy"  </w:instrText>
          </w:r>
          <w:r w:rsidRPr="00130F37">
            <w:rPr>
              <w:sz w:val="16"/>
              <w:szCs w:val="16"/>
            </w:rPr>
            <w:fldChar w:fldCharType="separate"/>
          </w:r>
          <w:r w:rsidR="006555D8">
            <w:rPr>
              <w:sz w:val="16"/>
              <w:szCs w:val="16"/>
            </w:rPr>
            <w:t>05/03/2020</w:t>
          </w:r>
          <w:r w:rsidRPr="00130F37">
            <w:rPr>
              <w:sz w:val="16"/>
              <w:szCs w:val="16"/>
            </w:rPr>
            <w:fldChar w:fldCharType="end"/>
          </w:r>
        </w:p>
      </w:tc>
      <w:tc>
        <w:tcPr>
          <w:tcW w:w="1017" w:type="pct"/>
          <w:gridSpan w:val="2"/>
        </w:tcPr>
        <w:p w:rsidR="007A032A" w:rsidRPr="00130F37" w:rsidRDefault="007A032A" w:rsidP="00AF1E2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55D8">
            <w:rPr>
              <w:sz w:val="16"/>
              <w:szCs w:val="16"/>
            </w:rPr>
            <w:instrText>13 March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24167">
            <w:rPr>
              <w:sz w:val="16"/>
              <w:szCs w:val="16"/>
            </w:rPr>
            <w:instrText xml:space="preserve"> DOCPROPERTY RegisteredDate \@ "dd/MM/yyyy" </w:instrText>
          </w:r>
          <w:r w:rsidRPr="00130F37">
            <w:rPr>
              <w:sz w:val="16"/>
              <w:szCs w:val="16"/>
            </w:rPr>
            <w:fldChar w:fldCharType="separate"/>
          </w:r>
          <w:r w:rsidR="006555D8">
            <w:rPr>
              <w:sz w:val="16"/>
              <w:szCs w:val="16"/>
            </w:rPr>
            <w:instrText>13/03/2020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55D8">
            <w:rPr>
              <w:noProof/>
              <w:sz w:val="16"/>
              <w:szCs w:val="16"/>
            </w:rPr>
            <w:t>13/03/2020</w:t>
          </w:r>
          <w:r w:rsidRPr="00130F37">
            <w:rPr>
              <w:sz w:val="16"/>
              <w:szCs w:val="16"/>
            </w:rPr>
            <w:fldChar w:fldCharType="end"/>
          </w:r>
        </w:p>
      </w:tc>
    </w:tr>
  </w:tbl>
  <w:p w:rsidR="007A032A" w:rsidRPr="00AF1E25" w:rsidRDefault="007A032A" w:rsidP="00AF1E2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33C1C" w:rsidRDefault="007A032A" w:rsidP="007500C8">
    <w:pPr>
      <w:pBdr>
        <w:top w:val="single" w:sz="6" w:space="1" w:color="auto"/>
      </w:pBdr>
      <w:spacing w:line="24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A032A" w:rsidTr="00AF1E25">
      <w:tc>
        <w:tcPr>
          <w:tcW w:w="817" w:type="pct"/>
          <w:tcBorders>
            <w:top w:val="nil"/>
            <w:left w:val="nil"/>
            <w:bottom w:val="nil"/>
            <w:right w:val="nil"/>
          </w:tcBorders>
        </w:tcPr>
        <w:p w:rsidR="007A032A" w:rsidRDefault="007A032A" w:rsidP="003D3B73">
          <w:pPr>
            <w:spacing w:line="240" w:lineRule="atLeast"/>
            <w:rPr>
              <w:sz w:val="18"/>
            </w:rPr>
          </w:pPr>
        </w:p>
      </w:tc>
      <w:tc>
        <w:tcPr>
          <w:tcW w:w="3765" w:type="pct"/>
          <w:tcBorders>
            <w:top w:val="nil"/>
            <w:left w:val="nil"/>
            <w:bottom w:val="nil"/>
            <w:right w:val="nil"/>
          </w:tcBorders>
        </w:tcPr>
        <w:p w:rsidR="007A032A" w:rsidRDefault="007A032A" w:rsidP="003D3B73">
          <w:pPr>
            <w:spacing w:line="240" w:lineRule="atLeast"/>
            <w:jc w:val="center"/>
            <w:rPr>
              <w:sz w:val="18"/>
            </w:rPr>
          </w:pPr>
          <w:r>
            <w:rPr>
              <w:i/>
              <w:sz w:val="18"/>
            </w:rPr>
            <w:fldChar w:fldCharType="begin"/>
          </w:r>
          <w:r>
            <w:rPr>
              <w:i/>
              <w:sz w:val="18"/>
            </w:rPr>
            <w:instrText xml:space="preserve"> DOCPROPERTY ShortT </w:instrText>
          </w:r>
          <w:r>
            <w:rPr>
              <w:i/>
              <w:sz w:val="18"/>
            </w:rPr>
            <w:fldChar w:fldCharType="separate"/>
          </w:r>
          <w:r w:rsidR="006555D8">
            <w:rPr>
              <w:i/>
              <w:sz w:val="18"/>
            </w:rPr>
            <w:t>Remuneration Tribunal (Remuneration and Allowances for Holders of Part-time Public Office) Determination 2019</w:t>
          </w:r>
          <w:r>
            <w:rPr>
              <w:i/>
              <w:sz w:val="18"/>
            </w:rPr>
            <w:fldChar w:fldCharType="end"/>
          </w:r>
        </w:p>
      </w:tc>
      <w:tc>
        <w:tcPr>
          <w:tcW w:w="418" w:type="pct"/>
          <w:tcBorders>
            <w:top w:val="nil"/>
            <w:left w:val="nil"/>
            <w:bottom w:val="nil"/>
            <w:right w:val="nil"/>
          </w:tcBorders>
        </w:tcPr>
        <w:p w:rsidR="007A032A" w:rsidRDefault="007A032A" w:rsidP="003D3B73">
          <w:pPr>
            <w:spacing w:line="24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78FA">
            <w:rPr>
              <w:i/>
              <w:noProof/>
              <w:sz w:val="18"/>
            </w:rPr>
            <w:t>45</w:t>
          </w:r>
          <w:r w:rsidRPr="00ED79B6">
            <w:rPr>
              <w:i/>
              <w:sz w:val="18"/>
            </w:rPr>
            <w:fldChar w:fldCharType="end"/>
          </w:r>
        </w:p>
      </w:tc>
    </w:tr>
  </w:tbl>
  <w:p w:rsidR="007A032A" w:rsidRPr="00ED79B6" w:rsidRDefault="007A032A" w:rsidP="007500C8">
    <w:pPr>
      <w:rPr>
        <w:i/>
        <w:sz w:val="18"/>
      </w:rPr>
    </w:pPr>
  </w:p>
  <w:p w:rsidR="007A032A" w:rsidRDefault="007A032A"/>
  <w:p w:rsidR="007A032A" w:rsidRPr="007838D1" w:rsidRDefault="007A032A" w:rsidP="007838D1">
    <w:pPr>
      <w:rPr>
        <w:i/>
        <w:sz w:val="18"/>
      </w:rPr>
    </w:pPr>
    <w:r w:rsidRPr="007838D1">
      <w:rPr>
        <w:i/>
        <w:sz w:val="18"/>
      </w:rPr>
      <w:t>OPC64029 -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rsidP="00AF1E2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D79B6" w:rsidRDefault="007A032A" w:rsidP="00AF1E2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ii</w:t>
          </w:r>
          <w:r w:rsidRPr="007B3B51">
            <w:rPr>
              <w:i/>
              <w:sz w:val="16"/>
              <w:szCs w:val="16"/>
            </w:rPr>
            <w:fldChar w:fldCharType="end"/>
          </w: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p>
      </w:tc>
    </w:tr>
    <w:tr w:rsidR="007A032A" w:rsidRPr="0055472E" w:rsidTr="00AF1E25">
      <w:tc>
        <w:tcPr>
          <w:tcW w:w="848" w:type="pct"/>
          <w:gridSpan w:val="2"/>
        </w:tcPr>
        <w:p w:rsidR="007A032A" w:rsidRPr="0055472E" w:rsidRDefault="007A032A" w:rsidP="00AF1E2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55D8">
            <w:rPr>
              <w:sz w:val="16"/>
              <w:szCs w:val="16"/>
            </w:rPr>
            <w:t>5</w:t>
          </w:r>
          <w:r w:rsidRPr="0055472E">
            <w:rPr>
              <w:sz w:val="16"/>
              <w:szCs w:val="16"/>
            </w:rPr>
            <w:fldChar w:fldCharType="end"/>
          </w:r>
        </w:p>
      </w:tc>
      <w:tc>
        <w:tcPr>
          <w:tcW w:w="3135" w:type="pct"/>
        </w:tcPr>
        <w:p w:rsidR="007A032A" w:rsidRPr="0055472E" w:rsidRDefault="007A032A" w:rsidP="00AF1E25">
          <w:pPr>
            <w:spacing w:before="120"/>
            <w:jc w:val="center"/>
            <w:rPr>
              <w:sz w:val="16"/>
              <w:szCs w:val="16"/>
            </w:rPr>
          </w:pPr>
          <w:r w:rsidRPr="0055472E">
            <w:rPr>
              <w:sz w:val="16"/>
              <w:szCs w:val="16"/>
            </w:rPr>
            <w:t xml:space="preserve">Compilation date: </w:t>
          </w:r>
          <w:r w:rsidRPr="0055472E">
            <w:rPr>
              <w:sz w:val="16"/>
              <w:szCs w:val="16"/>
            </w:rPr>
            <w:fldChar w:fldCharType="begin"/>
          </w:r>
          <w:r w:rsidR="00F24167">
            <w:rPr>
              <w:sz w:val="16"/>
              <w:szCs w:val="16"/>
            </w:rPr>
            <w:instrText xml:space="preserve"> DOCPROPERTY  StartDate \@ "dd/MM/yyyy"  </w:instrText>
          </w:r>
          <w:r w:rsidRPr="0055472E">
            <w:rPr>
              <w:sz w:val="16"/>
              <w:szCs w:val="16"/>
            </w:rPr>
            <w:fldChar w:fldCharType="separate"/>
          </w:r>
          <w:r w:rsidR="006555D8">
            <w:rPr>
              <w:sz w:val="16"/>
              <w:szCs w:val="16"/>
            </w:rPr>
            <w:t>05/03/2020</w:t>
          </w:r>
          <w:r w:rsidRPr="0055472E">
            <w:rPr>
              <w:sz w:val="16"/>
              <w:szCs w:val="16"/>
            </w:rPr>
            <w:fldChar w:fldCharType="end"/>
          </w:r>
        </w:p>
      </w:tc>
      <w:tc>
        <w:tcPr>
          <w:tcW w:w="1017" w:type="pct"/>
          <w:gridSpan w:val="2"/>
        </w:tcPr>
        <w:p w:rsidR="007A032A" w:rsidRPr="0055472E" w:rsidRDefault="007A032A" w:rsidP="00AF1E2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55D8">
            <w:rPr>
              <w:sz w:val="16"/>
              <w:szCs w:val="16"/>
            </w:rPr>
            <w:instrText>13 March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24167">
            <w:rPr>
              <w:sz w:val="16"/>
              <w:szCs w:val="16"/>
            </w:rPr>
            <w:instrText xml:space="preserve"> DOCPROPERTY RegisteredDate \@ "dd/MM/yyyy" </w:instrText>
          </w:r>
          <w:r w:rsidRPr="0055472E">
            <w:rPr>
              <w:sz w:val="16"/>
              <w:szCs w:val="16"/>
            </w:rPr>
            <w:fldChar w:fldCharType="separate"/>
          </w:r>
          <w:r w:rsidR="006555D8">
            <w:rPr>
              <w:sz w:val="16"/>
              <w:szCs w:val="16"/>
            </w:rPr>
            <w:instrText>13/03/2020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55D8">
            <w:rPr>
              <w:noProof/>
              <w:sz w:val="16"/>
              <w:szCs w:val="16"/>
            </w:rPr>
            <w:t>13/03/2020</w:t>
          </w:r>
          <w:r w:rsidRPr="0055472E">
            <w:rPr>
              <w:sz w:val="16"/>
              <w:szCs w:val="16"/>
            </w:rPr>
            <w:fldChar w:fldCharType="end"/>
          </w:r>
        </w:p>
      </w:tc>
    </w:tr>
  </w:tbl>
  <w:p w:rsidR="007A032A" w:rsidRPr="00AF1E25" w:rsidRDefault="007A032A" w:rsidP="00AF1E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i/>
              <w:sz w:val="16"/>
              <w:szCs w:val="16"/>
            </w:rPr>
          </w:pP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i</w:t>
          </w:r>
          <w:r w:rsidRPr="007B3B51">
            <w:rPr>
              <w:i/>
              <w:sz w:val="16"/>
              <w:szCs w:val="16"/>
            </w:rPr>
            <w:fldChar w:fldCharType="end"/>
          </w:r>
        </w:p>
      </w:tc>
    </w:tr>
    <w:tr w:rsidR="007A032A" w:rsidRPr="00130F37" w:rsidTr="00AF1E25">
      <w:tc>
        <w:tcPr>
          <w:tcW w:w="848" w:type="pct"/>
          <w:gridSpan w:val="2"/>
        </w:tcPr>
        <w:p w:rsidR="007A032A" w:rsidRPr="00130F37" w:rsidRDefault="007A032A" w:rsidP="00AF1E2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55D8">
            <w:rPr>
              <w:sz w:val="16"/>
              <w:szCs w:val="16"/>
            </w:rPr>
            <w:t>5</w:t>
          </w:r>
          <w:r w:rsidRPr="00130F37">
            <w:rPr>
              <w:sz w:val="16"/>
              <w:szCs w:val="16"/>
            </w:rPr>
            <w:fldChar w:fldCharType="end"/>
          </w:r>
        </w:p>
      </w:tc>
      <w:tc>
        <w:tcPr>
          <w:tcW w:w="3135" w:type="pct"/>
        </w:tcPr>
        <w:p w:rsidR="007A032A" w:rsidRPr="00130F37" w:rsidRDefault="007A032A" w:rsidP="00AF1E25">
          <w:pPr>
            <w:spacing w:before="120"/>
            <w:jc w:val="center"/>
            <w:rPr>
              <w:sz w:val="16"/>
              <w:szCs w:val="16"/>
            </w:rPr>
          </w:pPr>
          <w:r w:rsidRPr="00130F37">
            <w:rPr>
              <w:sz w:val="16"/>
              <w:szCs w:val="16"/>
            </w:rPr>
            <w:t xml:space="preserve">Compilation date: </w:t>
          </w:r>
          <w:r w:rsidRPr="00130F37">
            <w:rPr>
              <w:sz w:val="16"/>
              <w:szCs w:val="16"/>
            </w:rPr>
            <w:fldChar w:fldCharType="begin"/>
          </w:r>
          <w:r w:rsidR="00F24167">
            <w:rPr>
              <w:sz w:val="16"/>
              <w:szCs w:val="16"/>
            </w:rPr>
            <w:instrText xml:space="preserve"> DOCPROPERTY  StartDate \@ "dd/MM/yyyy"  </w:instrText>
          </w:r>
          <w:r w:rsidRPr="00130F37">
            <w:rPr>
              <w:sz w:val="16"/>
              <w:szCs w:val="16"/>
            </w:rPr>
            <w:fldChar w:fldCharType="separate"/>
          </w:r>
          <w:r w:rsidR="006555D8">
            <w:rPr>
              <w:sz w:val="16"/>
              <w:szCs w:val="16"/>
            </w:rPr>
            <w:t>05/03/2020</w:t>
          </w:r>
          <w:r w:rsidRPr="00130F37">
            <w:rPr>
              <w:sz w:val="16"/>
              <w:szCs w:val="16"/>
            </w:rPr>
            <w:fldChar w:fldCharType="end"/>
          </w:r>
        </w:p>
      </w:tc>
      <w:tc>
        <w:tcPr>
          <w:tcW w:w="1017" w:type="pct"/>
          <w:gridSpan w:val="2"/>
        </w:tcPr>
        <w:p w:rsidR="007A032A" w:rsidRPr="00130F37" w:rsidRDefault="007A032A" w:rsidP="00AF1E2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55D8">
            <w:rPr>
              <w:sz w:val="16"/>
              <w:szCs w:val="16"/>
            </w:rPr>
            <w:instrText>13 March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24167">
            <w:rPr>
              <w:sz w:val="16"/>
              <w:szCs w:val="16"/>
            </w:rPr>
            <w:instrText xml:space="preserve"> DOCPROPERTY RegisteredDate \@ "dd/MM/yyyy" </w:instrText>
          </w:r>
          <w:r w:rsidRPr="00130F37">
            <w:rPr>
              <w:sz w:val="16"/>
              <w:szCs w:val="16"/>
            </w:rPr>
            <w:fldChar w:fldCharType="separate"/>
          </w:r>
          <w:r w:rsidR="006555D8">
            <w:rPr>
              <w:sz w:val="16"/>
              <w:szCs w:val="16"/>
            </w:rPr>
            <w:instrText>13/03/2020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55D8">
            <w:rPr>
              <w:noProof/>
              <w:sz w:val="16"/>
              <w:szCs w:val="16"/>
            </w:rPr>
            <w:t>13/03/2020</w:t>
          </w:r>
          <w:r w:rsidRPr="00130F37">
            <w:rPr>
              <w:sz w:val="16"/>
              <w:szCs w:val="16"/>
            </w:rPr>
            <w:fldChar w:fldCharType="end"/>
          </w:r>
        </w:p>
      </w:tc>
    </w:tr>
  </w:tbl>
  <w:p w:rsidR="007A032A" w:rsidRPr="00AF1E25" w:rsidRDefault="007A032A" w:rsidP="00AF1E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40</w:t>
          </w:r>
          <w:r w:rsidRPr="007B3B51">
            <w:rPr>
              <w:i/>
              <w:sz w:val="16"/>
              <w:szCs w:val="16"/>
            </w:rPr>
            <w:fldChar w:fldCharType="end"/>
          </w: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p>
      </w:tc>
    </w:tr>
    <w:tr w:rsidR="007A032A" w:rsidRPr="0055472E" w:rsidTr="00AF1E25">
      <w:tc>
        <w:tcPr>
          <w:tcW w:w="848" w:type="pct"/>
          <w:gridSpan w:val="2"/>
        </w:tcPr>
        <w:p w:rsidR="007A032A" w:rsidRPr="0055472E" w:rsidRDefault="007A032A" w:rsidP="00AF1E2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55D8">
            <w:rPr>
              <w:sz w:val="16"/>
              <w:szCs w:val="16"/>
            </w:rPr>
            <w:t>5</w:t>
          </w:r>
          <w:r w:rsidRPr="0055472E">
            <w:rPr>
              <w:sz w:val="16"/>
              <w:szCs w:val="16"/>
            </w:rPr>
            <w:fldChar w:fldCharType="end"/>
          </w:r>
        </w:p>
      </w:tc>
      <w:tc>
        <w:tcPr>
          <w:tcW w:w="3135" w:type="pct"/>
        </w:tcPr>
        <w:p w:rsidR="007A032A" w:rsidRPr="0055472E" w:rsidRDefault="007A032A" w:rsidP="00AF1E25">
          <w:pPr>
            <w:spacing w:before="120"/>
            <w:jc w:val="center"/>
            <w:rPr>
              <w:sz w:val="16"/>
              <w:szCs w:val="16"/>
            </w:rPr>
          </w:pPr>
          <w:r w:rsidRPr="0055472E">
            <w:rPr>
              <w:sz w:val="16"/>
              <w:szCs w:val="16"/>
            </w:rPr>
            <w:t xml:space="preserve">Compilation date: </w:t>
          </w:r>
          <w:r w:rsidRPr="0055472E">
            <w:rPr>
              <w:sz w:val="16"/>
              <w:szCs w:val="16"/>
            </w:rPr>
            <w:fldChar w:fldCharType="begin"/>
          </w:r>
          <w:r w:rsidR="00F24167">
            <w:rPr>
              <w:sz w:val="16"/>
              <w:szCs w:val="16"/>
            </w:rPr>
            <w:instrText xml:space="preserve"> DOCPROPERTY  StartDate \@ "dd/MM/yyyy"  </w:instrText>
          </w:r>
          <w:r w:rsidRPr="0055472E">
            <w:rPr>
              <w:sz w:val="16"/>
              <w:szCs w:val="16"/>
            </w:rPr>
            <w:fldChar w:fldCharType="separate"/>
          </w:r>
          <w:r w:rsidR="006555D8">
            <w:rPr>
              <w:sz w:val="16"/>
              <w:szCs w:val="16"/>
            </w:rPr>
            <w:t>05/03/2020</w:t>
          </w:r>
          <w:r w:rsidRPr="0055472E">
            <w:rPr>
              <w:sz w:val="16"/>
              <w:szCs w:val="16"/>
            </w:rPr>
            <w:fldChar w:fldCharType="end"/>
          </w:r>
        </w:p>
      </w:tc>
      <w:tc>
        <w:tcPr>
          <w:tcW w:w="1017" w:type="pct"/>
          <w:gridSpan w:val="2"/>
        </w:tcPr>
        <w:p w:rsidR="007A032A" w:rsidRPr="0055472E" w:rsidRDefault="007A032A" w:rsidP="00AF1E2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55D8">
            <w:rPr>
              <w:sz w:val="16"/>
              <w:szCs w:val="16"/>
            </w:rPr>
            <w:instrText>13 March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24167">
            <w:rPr>
              <w:sz w:val="16"/>
              <w:szCs w:val="16"/>
            </w:rPr>
            <w:instrText xml:space="preserve"> DOCPROPERTY RegisteredDate \@ "dd/MM/yyyy" </w:instrText>
          </w:r>
          <w:r w:rsidRPr="0055472E">
            <w:rPr>
              <w:sz w:val="16"/>
              <w:szCs w:val="16"/>
            </w:rPr>
            <w:fldChar w:fldCharType="separate"/>
          </w:r>
          <w:r w:rsidR="006555D8">
            <w:rPr>
              <w:sz w:val="16"/>
              <w:szCs w:val="16"/>
            </w:rPr>
            <w:instrText>13/03/2020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55D8">
            <w:rPr>
              <w:noProof/>
              <w:sz w:val="16"/>
              <w:szCs w:val="16"/>
            </w:rPr>
            <w:t>13/03/2020</w:t>
          </w:r>
          <w:r w:rsidRPr="0055472E">
            <w:rPr>
              <w:sz w:val="16"/>
              <w:szCs w:val="16"/>
            </w:rPr>
            <w:fldChar w:fldCharType="end"/>
          </w:r>
        </w:p>
      </w:tc>
    </w:tr>
  </w:tbl>
  <w:p w:rsidR="007A032A" w:rsidRPr="00AF1E25" w:rsidRDefault="007A032A" w:rsidP="00AF1E2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i/>
              <w:sz w:val="16"/>
              <w:szCs w:val="16"/>
            </w:rPr>
          </w:pP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41</w:t>
          </w:r>
          <w:r w:rsidRPr="007B3B51">
            <w:rPr>
              <w:i/>
              <w:sz w:val="16"/>
              <w:szCs w:val="16"/>
            </w:rPr>
            <w:fldChar w:fldCharType="end"/>
          </w:r>
        </w:p>
      </w:tc>
    </w:tr>
    <w:tr w:rsidR="007A032A" w:rsidRPr="00130F37" w:rsidTr="00AF1E25">
      <w:tc>
        <w:tcPr>
          <w:tcW w:w="848" w:type="pct"/>
          <w:gridSpan w:val="2"/>
        </w:tcPr>
        <w:p w:rsidR="007A032A" w:rsidRPr="00130F37" w:rsidRDefault="007A032A" w:rsidP="00AF1E2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555D8">
            <w:rPr>
              <w:sz w:val="16"/>
              <w:szCs w:val="16"/>
            </w:rPr>
            <w:t>5</w:t>
          </w:r>
          <w:r w:rsidRPr="00130F37">
            <w:rPr>
              <w:sz w:val="16"/>
              <w:szCs w:val="16"/>
            </w:rPr>
            <w:fldChar w:fldCharType="end"/>
          </w:r>
        </w:p>
      </w:tc>
      <w:tc>
        <w:tcPr>
          <w:tcW w:w="3135" w:type="pct"/>
        </w:tcPr>
        <w:p w:rsidR="007A032A" w:rsidRPr="00130F37" w:rsidRDefault="007A032A" w:rsidP="00AF1E25">
          <w:pPr>
            <w:spacing w:before="120"/>
            <w:jc w:val="center"/>
            <w:rPr>
              <w:sz w:val="16"/>
              <w:szCs w:val="16"/>
            </w:rPr>
          </w:pPr>
          <w:r w:rsidRPr="00130F37">
            <w:rPr>
              <w:sz w:val="16"/>
              <w:szCs w:val="16"/>
            </w:rPr>
            <w:t xml:space="preserve">Compilation date: </w:t>
          </w:r>
          <w:r w:rsidRPr="00130F37">
            <w:rPr>
              <w:sz w:val="16"/>
              <w:szCs w:val="16"/>
            </w:rPr>
            <w:fldChar w:fldCharType="begin"/>
          </w:r>
          <w:r w:rsidR="00F24167">
            <w:rPr>
              <w:sz w:val="16"/>
              <w:szCs w:val="16"/>
            </w:rPr>
            <w:instrText xml:space="preserve"> DOCPROPERTY  StartDate \@ "dd/MM/yyyy"  </w:instrText>
          </w:r>
          <w:r w:rsidRPr="00130F37">
            <w:rPr>
              <w:sz w:val="16"/>
              <w:szCs w:val="16"/>
            </w:rPr>
            <w:fldChar w:fldCharType="separate"/>
          </w:r>
          <w:r w:rsidR="006555D8">
            <w:rPr>
              <w:sz w:val="16"/>
              <w:szCs w:val="16"/>
            </w:rPr>
            <w:t>05/03/2020</w:t>
          </w:r>
          <w:r w:rsidRPr="00130F37">
            <w:rPr>
              <w:sz w:val="16"/>
              <w:szCs w:val="16"/>
            </w:rPr>
            <w:fldChar w:fldCharType="end"/>
          </w:r>
        </w:p>
      </w:tc>
      <w:tc>
        <w:tcPr>
          <w:tcW w:w="1017" w:type="pct"/>
          <w:gridSpan w:val="2"/>
        </w:tcPr>
        <w:p w:rsidR="007A032A" w:rsidRPr="00130F37" w:rsidRDefault="007A032A" w:rsidP="00AF1E2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555D8">
            <w:rPr>
              <w:sz w:val="16"/>
              <w:szCs w:val="16"/>
            </w:rPr>
            <w:instrText>13 March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24167">
            <w:rPr>
              <w:sz w:val="16"/>
              <w:szCs w:val="16"/>
            </w:rPr>
            <w:instrText xml:space="preserve"> DOCPROPERTY RegisteredDate \@ "dd/MM/yyyy" </w:instrText>
          </w:r>
          <w:r w:rsidRPr="00130F37">
            <w:rPr>
              <w:sz w:val="16"/>
              <w:szCs w:val="16"/>
            </w:rPr>
            <w:fldChar w:fldCharType="separate"/>
          </w:r>
          <w:r w:rsidR="006555D8">
            <w:rPr>
              <w:sz w:val="16"/>
              <w:szCs w:val="16"/>
            </w:rPr>
            <w:instrText>13/03/2020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555D8">
            <w:rPr>
              <w:noProof/>
              <w:sz w:val="16"/>
              <w:szCs w:val="16"/>
            </w:rPr>
            <w:t>13/03/2020</w:t>
          </w:r>
          <w:r w:rsidRPr="00130F37">
            <w:rPr>
              <w:sz w:val="16"/>
              <w:szCs w:val="16"/>
            </w:rPr>
            <w:fldChar w:fldCharType="end"/>
          </w:r>
        </w:p>
      </w:tc>
    </w:tr>
  </w:tbl>
  <w:p w:rsidR="007A032A" w:rsidRPr="00AF1E25" w:rsidRDefault="007A032A" w:rsidP="00AF1E2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33C1C" w:rsidRDefault="007A032A" w:rsidP="003D3B73">
    <w:pPr>
      <w:pBdr>
        <w:top w:val="single" w:sz="6" w:space="1" w:color="auto"/>
      </w:pBdr>
      <w:spacing w:line="24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7A032A" w:rsidTr="00AF1E25">
      <w:tc>
        <w:tcPr>
          <w:tcW w:w="817" w:type="pct"/>
          <w:tcBorders>
            <w:top w:val="nil"/>
            <w:left w:val="nil"/>
            <w:bottom w:val="nil"/>
            <w:right w:val="nil"/>
          </w:tcBorders>
        </w:tcPr>
        <w:p w:rsidR="007A032A" w:rsidRDefault="007A032A" w:rsidP="003D3B73">
          <w:pPr>
            <w:spacing w:line="240" w:lineRule="atLeast"/>
            <w:rPr>
              <w:sz w:val="18"/>
            </w:rPr>
          </w:pPr>
        </w:p>
      </w:tc>
      <w:tc>
        <w:tcPr>
          <w:tcW w:w="3765" w:type="pct"/>
          <w:tcBorders>
            <w:top w:val="nil"/>
            <w:left w:val="nil"/>
            <w:bottom w:val="nil"/>
            <w:right w:val="nil"/>
          </w:tcBorders>
        </w:tcPr>
        <w:p w:rsidR="007A032A" w:rsidRDefault="007A032A" w:rsidP="003D3B73">
          <w:pPr>
            <w:spacing w:line="240" w:lineRule="atLeast"/>
            <w:jc w:val="center"/>
            <w:rPr>
              <w:sz w:val="18"/>
            </w:rPr>
          </w:pPr>
          <w:r>
            <w:rPr>
              <w:i/>
              <w:sz w:val="18"/>
            </w:rPr>
            <w:fldChar w:fldCharType="begin"/>
          </w:r>
          <w:r>
            <w:rPr>
              <w:i/>
              <w:sz w:val="18"/>
            </w:rPr>
            <w:instrText xml:space="preserve"> DOCPROPERTY ShortT </w:instrText>
          </w:r>
          <w:r>
            <w:rPr>
              <w:i/>
              <w:sz w:val="18"/>
            </w:rPr>
            <w:fldChar w:fldCharType="separate"/>
          </w:r>
          <w:r w:rsidR="006555D8">
            <w:rPr>
              <w:i/>
              <w:sz w:val="18"/>
            </w:rPr>
            <w:t>Remuneration Tribunal (Remuneration and Allowances for Holders of Part-time Public Office) Determination 2019</w:t>
          </w:r>
          <w:r>
            <w:rPr>
              <w:i/>
              <w:sz w:val="18"/>
            </w:rPr>
            <w:fldChar w:fldCharType="end"/>
          </w:r>
        </w:p>
      </w:tc>
      <w:tc>
        <w:tcPr>
          <w:tcW w:w="418" w:type="pct"/>
          <w:tcBorders>
            <w:top w:val="nil"/>
            <w:left w:val="nil"/>
            <w:bottom w:val="nil"/>
            <w:right w:val="nil"/>
          </w:tcBorders>
        </w:tcPr>
        <w:p w:rsidR="007A032A" w:rsidRDefault="007A032A" w:rsidP="003D3B73">
          <w:pPr>
            <w:spacing w:line="24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A78FA">
            <w:rPr>
              <w:i/>
              <w:noProof/>
              <w:sz w:val="18"/>
            </w:rPr>
            <w:t>45</w:t>
          </w:r>
          <w:r w:rsidRPr="00ED79B6">
            <w:rPr>
              <w:i/>
              <w:sz w:val="18"/>
            </w:rPr>
            <w:fldChar w:fldCharType="end"/>
          </w:r>
        </w:p>
      </w:tc>
    </w:tr>
    <w:tr w:rsidR="007A032A" w:rsidTr="00AF1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7A032A" w:rsidRDefault="007A032A" w:rsidP="003D3B73">
          <w:pPr>
            <w:rPr>
              <w:sz w:val="18"/>
            </w:rPr>
          </w:pPr>
          <w:r>
            <w:rPr>
              <w:i/>
              <w:noProof/>
              <w:sz w:val="18"/>
            </w:rPr>
            <w:t>I18JH158.v01.docx</w:t>
          </w:r>
          <w:r w:rsidRPr="00ED79B6">
            <w:rPr>
              <w:i/>
              <w:sz w:val="18"/>
            </w:rPr>
            <w:t xml:space="preserve"> </w:t>
          </w:r>
          <w:r>
            <w:rPr>
              <w:i/>
              <w:noProof/>
              <w:sz w:val="18"/>
            </w:rPr>
            <w:t>14/5/2018 1:33 PM</w:t>
          </w:r>
        </w:p>
      </w:tc>
    </w:tr>
  </w:tbl>
  <w:p w:rsidR="007A032A" w:rsidRPr="00ED79B6" w:rsidRDefault="007A032A" w:rsidP="003D3B73">
    <w:pPr>
      <w:rPr>
        <w:i/>
        <w:sz w:val="18"/>
      </w:rPr>
    </w:pPr>
  </w:p>
  <w:p w:rsidR="007A032A" w:rsidRPr="007838D1" w:rsidRDefault="007A032A" w:rsidP="007838D1">
    <w:pPr>
      <w:pStyle w:val="Footer"/>
      <w:rPr>
        <w:i/>
        <w:sz w:val="18"/>
      </w:rPr>
    </w:pPr>
    <w:r w:rsidRPr="007838D1">
      <w:rPr>
        <w:i/>
        <w:sz w:val="18"/>
      </w:rPr>
      <w:t>OPC64029 -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B3B51" w:rsidRDefault="007A032A" w:rsidP="00AF1E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A032A" w:rsidRPr="007B3B51" w:rsidTr="00AF1E25">
      <w:tc>
        <w:tcPr>
          <w:tcW w:w="681" w:type="pct"/>
        </w:tcPr>
        <w:p w:rsidR="007A032A" w:rsidRPr="007B3B51" w:rsidRDefault="007A032A" w:rsidP="00AF1E2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E067F">
            <w:rPr>
              <w:i/>
              <w:noProof/>
              <w:sz w:val="16"/>
              <w:szCs w:val="16"/>
            </w:rPr>
            <w:t>44</w:t>
          </w:r>
          <w:r w:rsidRPr="007B3B51">
            <w:rPr>
              <w:i/>
              <w:sz w:val="16"/>
              <w:szCs w:val="16"/>
            </w:rPr>
            <w:fldChar w:fldCharType="end"/>
          </w:r>
        </w:p>
      </w:tc>
      <w:tc>
        <w:tcPr>
          <w:tcW w:w="3471" w:type="pct"/>
          <w:gridSpan w:val="3"/>
        </w:tcPr>
        <w:p w:rsidR="007A032A" w:rsidRPr="007B3B51" w:rsidRDefault="007A032A" w:rsidP="00AF1E2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E067F">
            <w:rPr>
              <w:i/>
              <w:noProof/>
              <w:sz w:val="16"/>
              <w:szCs w:val="16"/>
            </w:rPr>
            <w:t>Remuneration Tribunal (Remuneration and Allowances for Holders of Part-time Public Office) Determination 2019</w:t>
          </w:r>
          <w:r w:rsidRPr="007B3B51">
            <w:rPr>
              <w:i/>
              <w:sz w:val="16"/>
              <w:szCs w:val="16"/>
            </w:rPr>
            <w:fldChar w:fldCharType="end"/>
          </w:r>
        </w:p>
      </w:tc>
      <w:tc>
        <w:tcPr>
          <w:tcW w:w="848" w:type="pct"/>
        </w:tcPr>
        <w:p w:rsidR="007A032A" w:rsidRPr="007B3B51" w:rsidRDefault="007A032A" w:rsidP="00AF1E25">
          <w:pPr>
            <w:jc w:val="right"/>
            <w:rPr>
              <w:sz w:val="16"/>
              <w:szCs w:val="16"/>
            </w:rPr>
          </w:pPr>
        </w:p>
      </w:tc>
    </w:tr>
    <w:tr w:rsidR="007A032A" w:rsidRPr="0055472E" w:rsidTr="00AF1E25">
      <w:tc>
        <w:tcPr>
          <w:tcW w:w="848" w:type="pct"/>
          <w:gridSpan w:val="2"/>
        </w:tcPr>
        <w:p w:rsidR="007A032A" w:rsidRPr="0055472E" w:rsidRDefault="007A032A" w:rsidP="00AF1E2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555D8">
            <w:rPr>
              <w:sz w:val="16"/>
              <w:szCs w:val="16"/>
            </w:rPr>
            <w:t>5</w:t>
          </w:r>
          <w:r w:rsidRPr="0055472E">
            <w:rPr>
              <w:sz w:val="16"/>
              <w:szCs w:val="16"/>
            </w:rPr>
            <w:fldChar w:fldCharType="end"/>
          </w:r>
        </w:p>
      </w:tc>
      <w:tc>
        <w:tcPr>
          <w:tcW w:w="3135" w:type="pct"/>
        </w:tcPr>
        <w:p w:rsidR="007A032A" w:rsidRPr="0055472E" w:rsidRDefault="007A032A" w:rsidP="00AF1E25">
          <w:pPr>
            <w:spacing w:before="120"/>
            <w:jc w:val="center"/>
            <w:rPr>
              <w:sz w:val="16"/>
              <w:szCs w:val="16"/>
            </w:rPr>
          </w:pPr>
          <w:r w:rsidRPr="0055472E">
            <w:rPr>
              <w:sz w:val="16"/>
              <w:szCs w:val="16"/>
            </w:rPr>
            <w:t xml:space="preserve">Compilation date: </w:t>
          </w:r>
          <w:r w:rsidRPr="0055472E">
            <w:rPr>
              <w:sz w:val="16"/>
              <w:szCs w:val="16"/>
            </w:rPr>
            <w:fldChar w:fldCharType="begin"/>
          </w:r>
          <w:r w:rsidR="00F24167">
            <w:rPr>
              <w:sz w:val="16"/>
              <w:szCs w:val="16"/>
            </w:rPr>
            <w:instrText xml:space="preserve"> DOCPROPERTY  StartDate \@ "dd/MM/yyyy"  </w:instrText>
          </w:r>
          <w:r w:rsidRPr="0055472E">
            <w:rPr>
              <w:sz w:val="16"/>
              <w:szCs w:val="16"/>
            </w:rPr>
            <w:fldChar w:fldCharType="separate"/>
          </w:r>
          <w:r w:rsidR="006555D8">
            <w:rPr>
              <w:sz w:val="16"/>
              <w:szCs w:val="16"/>
            </w:rPr>
            <w:t>05/03/2020</w:t>
          </w:r>
          <w:r w:rsidRPr="0055472E">
            <w:rPr>
              <w:sz w:val="16"/>
              <w:szCs w:val="16"/>
            </w:rPr>
            <w:fldChar w:fldCharType="end"/>
          </w:r>
        </w:p>
      </w:tc>
      <w:tc>
        <w:tcPr>
          <w:tcW w:w="1017" w:type="pct"/>
          <w:gridSpan w:val="2"/>
        </w:tcPr>
        <w:p w:rsidR="007A032A" w:rsidRPr="0055472E" w:rsidRDefault="007A032A" w:rsidP="00AF1E2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555D8">
            <w:rPr>
              <w:sz w:val="16"/>
              <w:szCs w:val="16"/>
            </w:rPr>
            <w:instrText>13 March 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24167">
            <w:rPr>
              <w:sz w:val="16"/>
              <w:szCs w:val="16"/>
            </w:rPr>
            <w:instrText xml:space="preserve"> DOCPROPERTY RegisteredDate \@ "dd/MM/yyyy" </w:instrText>
          </w:r>
          <w:r w:rsidRPr="0055472E">
            <w:rPr>
              <w:sz w:val="16"/>
              <w:szCs w:val="16"/>
            </w:rPr>
            <w:fldChar w:fldCharType="separate"/>
          </w:r>
          <w:r w:rsidR="006555D8">
            <w:rPr>
              <w:sz w:val="16"/>
              <w:szCs w:val="16"/>
            </w:rPr>
            <w:instrText>13/03/2020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555D8">
            <w:rPr>
              <w:noProof/>
              <w:sz w:val="16"/>
              <w:szCs w:val="16"/>
            </w:rPr>
            <w:t>13/03/2020</w:t>
          </w:r>
          <w:r w:rsidRPr="0055472E">
            <w:rPr>
              <w:sz w:val="16"/>
              <w:szCs w:val="16"/>
            </w:rPr>
            <w:fldChar w:fldCharType="end"/>
          </w:r>
        </w:p>
      </w:tc>
    </w:tr>
  </w:tbl>
  <w:p w:rsidR="007A032A" w:rsidRPr="00AF1E25" w:rsidRDefault="007A032A" w:rsidP="00AF1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2A" w:rsidRDefault="007A032A" w:rsidP="00715914">
      <w:pPr>
        <w:spacing w:line="240" w:lineRule="auto"/>
      </w:pPr>
      <w:r>
        <w:separator/>
      </w:r>
    </w:p>
  </w:footnote>
  <w:footnote w:type="continuationSeparator" w:id="0">
    <w:p w:rsidR="007A032A" w:rsidRDefault="007A032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rsidP="00AF1E25">
    <w:pPr>
      <w:pStyle w:val="Header"/>
      <w:pBdr>
        <w:bottom w:val="single" w:sz="6" w:space="1" w:color="auto"/>
      </w:pBdr>
    </w:pPr>
  </w:p>
  <w:p w:rsidR="007A032A" w:rsidRDefault="007A032A" w:rsidP="00AF1E25">
    <w:pPr>
      <w:pStyle w:val="Header"/>
      <w:pBdr>
        <w:bottom w:val="single" w:sz="6" w:space="1" w:color="auto"/>
      </w:pBdr>
    </w:pPr>
  </w:p>
  <w:p w:rsidR="007A032A" w:rsidRPr="001E77D2" w:rsidRDefault="007A032A" w:rsidP="00AF1E2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C4473E" w:rsidRDefault="007A032A" w:rsidP="00AF1E25">
    <w:pPr>
      <w:rPr>
        <w:sz w:val="26"/>
        <w:szCs w:val="26"/>
      </w:rPr>
    </w:pPr>
  </w:p>
  <w:p w:rsidR="007A032A" w:rsidRPr="00965EE7" w:rsidRDefault="007A032A" w:rsidP="00AF1E25">
    <w:pPr>
      <w:rPr>
        <w:b/>
        <w:sz w:val="20"/>
      </w:rPr>
    </w:pPr>
    <w:r w:rsidRPr="00965EE7">
      <w:rPr>
        <w:b/>
        <w:sz w:val="20"/>
      </w:rPr>
      <w:t>Endnotes</w:t>
    </w:r>
  </w:p>
  <w:p w:rsidR="007A032A" w:rsidRPr="007A1328" w:rsidRDefault="007A032A" w:rsidP="00AF1E25">
    <w:pPr>
      <w:rPr>
        <w:sz w:val="20"/>
      </w:rPr>
    </w:pPr>
  </w:p>
  <w:p w:rsidR="007A032A" w:rsidRPr="007A1328" w:rsidRDefault="007A032A" w:rsidP="00AF1E25">
    <w:pPr>
      <w:rPr>
        <w:b/>
        <w:sz w:val="24"/>
      </w:rPr>
    </w:pPr>
  </w:p>
  <w:p w:rsidR="007A032A" w:rsidRDefault="007A032A" w:rsidP="00AF1E2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E067F">
      <w:rPr>
        <w:noProof/>
        <w:szCs w:val="22"/>
      </w:rPr>
      <w:t>Endnote 3—Legislation history</w:t>
    </w:r>
    <w:r w:rsidRPr="00C4473E">
      <w:rPr>
        <w:szCs w:val="22"/>
      </w:rPr>
      <w:fldChar w:fldCharType="end"/>
    </w:r>
  </w:p>
  <w:p w:rsidR="007A032A" w:rsidRPr="00C4473E" w:rsidRDefault="007A032A" w:rsidP="00AF1E25">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C4473E" w:rsidRDefault="007A032A" w:rsidP="00AF1E25">
    <w:pPr>
      <w:jc w:val="right"/>
      <w:rPr>
        <w:sz w:val="26"/>
        <w:szCs w:val="26"/>
      </w:rPr>
    </w:pPr>
  </w:p>
  <w:p w:rsidR="007A032A" w:rsidRPr="00965EE7" w:rsidRDefault="007A032A" w:rsidP="00AF1E25">
    <w:pPr>
      <w:jc w:val="right"/>
      <w:rPr>
        <w:b/>
        <w:sz w:val="20"/>
      </w:rPr>
    </w:pPr>
    <w:r w:rsidRPr="00965EE7">
      <w:rPr>
        <w:b/>
        <w:sz w:val="20"/>
      </w:rPr>
      <w:t>Endnotes</w:t>
    </w:r>
  </w:p>
  <w:p w:rsidR="007A032A" w:rsidRPr="007A1328" w:rsidRDefault="007A032A" w:rsidP="00AF1E25">
    <w:pPr>
      <w:jc w:val="right"/>
      <w:rPr>
        <w:sz w:val="20"/>
      </w:rPr>
    </w:pPr>
  </w:p>
  <w:p w:rsidR="007A032A" w:rsidRPr="007A1328" w:rsidRDefault="007A032A" w:rsidP="00AF1E25">
    <w:pPr>
      <w:jc w:val="right"/>
      <w:rPr>
        <w:b/>
        <w:sz w:val="24"/>
      </w:rPr>
    </w:pPr>
  </w:p>
  <w:p w:rsidR="007A032A" w:rsidRPr="00C4473E" w:rsidRDefault="007A032A" w:rsidP="00AF1E25">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E067F">
      <w:rPr>
        <w:noProof/>
        <w:szCs w:val="22"/>
      </w:rPr>
      <w:t>Endnote 4—Amendment history</w:t>
    </w:r>
    <w:r w:rsidRPr="00C4473E">
      <w:rPr>
        <w:szCs w:val="22"/>
      </w:rPr>
      <w:fldChar w:fldCharType="end"/>
    </w:r>
  </w:p>
  <w:p w:rsidR="007A032A" w:rsidRDefault="007A032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A032A" w:rsidRDefault="007A032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55D8">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55D8">
      <w:rPr>
        <w:noProof/>
        <w:sz w:val="20"/>
      </w:rPr>
      <w:t>Application and transitional provisions</w:t>
    </w:r>
    <w:r>
      <w:rPr>
        <w:sz w:val="20"/>
      </w:rPr>
      <w:fldChar w:fldCharType="end"/>
    </w:r>
  </w:p>
  <w:p w:rsidR="007A032A" w:rsidRPr="007A1328" w:rsidRDefault="007A032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A032A" w:rsidRPr="007A1328" w:rsidRDefault="007A032A" w:rsidP="00715914">
    <w:pPr>
      <w:rPr>
        <w:b/>
        <w:sz w:val="24"/>
      </w:rPr>
    </w:pPr>
  </w:p>
  <w:p w:rsidR="007A032A" w:rsidRPr="007A1328" w:rsidRDefault="007A032A"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555D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55D8">
      <w:rPr>
        <w:noProof/>
        <w:sz w:val="24"/>
      </w:rPr>
      <w:t>47</w:t>
    </w:r>
    <w:r w:rsidRPr="007A1328">
      <w:rPr>
        <w:sz w:val="24"/>
      </w:rPr>
      <w:fldChar w:fldCharType="end"/>
    </w:r>
  </w:p>
  <w:p w:rsidR="007A032A" w:rsidRDefault="007A032A"/>
  <w:p w:rsidR="007A032A" w:rsidRDefault="007A032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A1328" w:rsidRDefault="007A032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A032A" w:rsidRPr="007A1328" w:rsidRDefault="007A032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55D8">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55D8">
      <w:rPr>
        <w:b/>
        <w:noProof/>
        <w:sz w:val="20"/>
      </w:rPr>
      <w:t>Part 8</w:t>
    </w:r>
    <w:r>
      <w:rPr>
        <w:b/>
        <w:sz w:val="20"/>
      </w:rPr>
      <w:fldChar w:fldCharType="end"/>
    </w:r>
  </w:p>
  <w:p w:rsidR="007A032A" w:rsidRPr="007A1328" w:rsidRDefault="007A032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A032A" w:rsidRPr="007A1328" w:rsidRDefault="007A032A" w:rsidP="00715914">
    <w:pPr>
      <w:jc w:val="right"/>
      <w:rPr>
        <w:b/>
        <w:sz w:val="24"/>
      </w:rPr>
    </w:pPr>
  </w:p>
  <w:p w:rsidR="007A032A" w:rsidRPr="007A1328" w:rsidRDefault="007A032A"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555D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55D8">
      <w:rPr>
        <w:noProof/>
        <w:sz w:val="24"/>
      </w:rPr>
      <w:t>47</w:t>
    </w:r>
    <w:r w:rsidRPr="007A1328">
      <w:rPr>
        <w:sz w:val="24"/>
      </w:rPr>
      <w:fldChar w:fldCharType="end"/>
    </w:r>
  </w:p>
  <w:p w:rsidR="007A032A" w:rsidRDefault="007A032A"/>
  <w:p w:rsidR="007A032A" w:rsidRDefault="007A032A"/>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A1328" w:rsidRDefault="007A032A"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rsidP="00AF1E25">
    <w:pPr>
      <w:pStyle w:val="Header"/>
      <w:pBdr>
        <w:bottom w:val="single" w:sz="4" w:space="1" w:color="auto"/>
      </w:pBdr>
    </w:pPr>
  </w:p>
  <w:p w:rsidR="007A032A" w:rsidRDefault="007A032A" w:rsidP="00AF1E25">
    <w:pPr>
      <w:pStyle w:val="Header"/>
      <w:pBdr>
        <w:bottom w:val="single" w:sz="4" w:space="1" w:color="auto"/>
      </w:pBdr>
    </w:pPr>
  </w:p>
  <w:p w:rsidR="007A032A" w:rsidRPr="001E77D2" w:rsidRDefault="007A032A" w:rsidP="00AF1E2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5F1388" w:rsidRDefault="007A032A" w:rsidP="00AF1E2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D79B6" w:rsidRDefault="007A032A"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D79B6" w:rsidRDefault="007A032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ED79B6" w:rsidRDefault="007A032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Default="007A032A" w:rsidP="003D3B7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A032A" w:rsidRDefault="007A032A" w:rsidP="003D3B73">
    <w:pPr>
      <w:rPr>
        <w:sz w:val="20"/>
      </w:rPr>
    </w:pPr>
    <w:r w:rsidRPr="007A1328">
      <w:rPr>
        <w:b/>
        <w:sz w:val="20"/>
      </w:rPr>
      <w:fldChar w:fldCharType="begin"/>
    </w:r>
    <w:r w:rsidRPr="007A1328">
      <w:rPr>
        <w:b/>
        <w:sz w:val="20"/>
      </w:rPr>
      <w:instrText xml:space="preserve"> STYLEREF CharPartNo </w:instrText>
    </w:r>
    <w:r w:rsidR="006555D8">
      <w:rPr>
        <w:b/>
        <w:sz w:val="20"/>
      </w:rPr>
      <w:fldChar w:fldCharType="separate"/>
    </w:r>
    <w:r w:rsidR="006E067F">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555D8">
      <w:rPr>
        <w:sz w:val="20"/>
      </w:rPr>
      <w:fldChar w:fldCharType="separate"/>
    </w:r>
    <w:r w:rsidR="006E067F">
      <w:rPr>
        <w:noProof/>
        <w:sz w:val="20"/>
      </w:rPr>
      <w:t>Application and transitional provisions</w:t>
    </w:r>
    <w:r>
      <w:rPr>
        <w:sz w:val="20"/>
      </w:rPr>
      <w:fldChar w:fldCharType="end"/>
    </w:r>
  </w:p>
  <w:p w:rsidR="007A032A" w:rsidRPr="007A1328" w:rsidRDefault="007A032A" w:rsidP="003D3B7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A032A" w:rsidRPr="007A1328" w:rsidRDefault="007A032A" w:rsidP="003D3B73">
    <w:pPr>
      <w:rPr>
        <w:b/>
        <w:sz w:val="24"/>
      </w:rPr>
    </w:pPr>
  </w:p>
  <w:p w:rsidR="007A032A" w:rsidRPr="007A1328" w:rsidRDefault="007A032A" w:rsidP="003D3B7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555D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E067F">
      <w:rPr>
        <w:noProof/>
        <w:sz w:val="24"/>
      </w:rPr>
      <w:t>46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A1328" w:rsidRDefault="007A032A" w:rsidP="003D3B7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A032A" w:rsidRPr="007A1328" w:rsidRDefault="007A032A" w:rsidP="003D3B73">
    <w:pPr>
      <w:jc w:val="right"/>
      <w:rPr>
        <w:sz w:val="20"/>
      </w:rPr>
    </w:pPr>
    <w:r w:rsidRPr="007A1328">
      <w:rPr>
        <w:sz w:val="20"/>
      </w:rPr>
      <w:fldChar w:fldCharType="begin"/>
    </w:r>
    <w:r w:rsidRPr="007A1328">
      <w:rPr>
        <w:sz w:val="20"/>
      </w:rPr>
      <w:instrText xml:space="preserve"> STYLEREF CharPartText </w:instrText>
    </w:r>
    <w:r w:rsidR="006E067F">
      <w:rPr>
        <w:sz w:val="20"/>
      </w:rPr>
      <w:fldChar w:fldCharType="separate"/>
    </w:r>
    <w:r w:rsidR="006E067F">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E067F">
      <w:rPr>
        <w:b/>
        <w:sz w:val="20"/>
      </w:rPr>
      <w:fldChar w:fldCharType="separate"/>
    </w:r>
    <w:r w:rsidR="006E067F">
      <w:rPr>
        <w:b/>
        <w:noProof/>
        <w:sz w:val="20"/>
      </w:rPr>
      <w:t>Part 8</w:t>
    </w:r>
    <w:r>
      <w:rPr>
        <w:b/>
        <w:sz w:val="20"/>
      </w:rPr>
      <w:fldChar w:fldCharType="end"/>
    </w:r>
  </w:p>
  <w:p w:rsidR="007A032A" w:rsidRPr="007A1328" w:rsidRDefault="007A032A" w:rsidP="003D3B7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A032A" w:rsidRPr="007A1328" w:rsidRDefault="007A032A" w:rsidP="003D3B73">
    <w:pPr>
      <w:jc w:val="right"/>
      <w:rPr>
        <w:b/>
        <w:sz w:val="24"/>
      </w:rPr>
    </w:pPr>
  </w:p>
  <w:p w:rsidR="007A032A" w:rsidRPr="007A1328" w:rsidRDefault="007A032A" w:rsidP="003D3B7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555D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E067F">
      <w:rPr>
        <w:noProof/>
        <w:sz w:val="24"/>
      </w:rPr>
      <w:t>47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2A" w:rsidRPr="007A1328" w:rsidRDefault="007A032A" w:rsidP="003D3B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52C7E04"/>
    <w:multiLevelType w:val="multilevel"/>
    <w:tmpl w:val="0C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B03710E"/>
    <w:multiLevelType w:val="multilevel"/>
    <w:tmpl w:val="6F7076BC"/>
    <w:styleLink w:val="OPCBodyList"/>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2287DE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404B4194"/>
    <w:multiLevelType w:val="multilevel"/>
    <w:tmpl w:val="5F5E2F80"/>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0">
    <w:nsid w:val="4C1F7807"/>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304A0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ED4EA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1"/>
  </w:num>
  <w:num w:numId="23">
    <w:abstractNumId w:val="12"/>
  </w:num>
  <w:num w:numId="24">
    <w:abstractNumId w:val="15"/>
  </w:num>
  <w:num w:numId="25">
    <w:abstractNumId w:val="13"/>
  </w:num>
  <w:num w:numId="26">
    <w:abstractNumId w:val="10"/>
  </w:num>
  <w:num w:numId="27">
    <w:abstractNumId w:val="19"/>
  </w:num>
  <w:num w:numId="28">
    <w:abstractNumId w:val="18"/>
  </w:num>
  <w:num w:numId="29">
    <w:abstractNumId w:val="17"/>
  </w:num>
  <w:num w:numId="30">
    <w:abstractNumId w:val="23"/>
  </w:num>
  <w:num w:numId="31">
    <w:abstractNumId w:val="14"/>
  </w:num>
  <w:num w:numId="32">
    <w:abstractNumId w:val="21"/>
  </w:num>
  <w:num w:numId="33">
    <w:abstractNumId w:val="16"/>
  </w:num>
  <w:num w:numId="34">
    <w:abstractNumId w:val="2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24"/>
    <w:rsid w:val="0000164E"/>
    <w:rsid w:val="00003828"/>
    <w:rsid w:val="00004470"/>
    <w:rsid w:val="00007EDA"/>
    <w:rsid w:val="000136AF"/>
    <w:rsid w:val="000224B4"/>
    <w:rsid w:val="00034FE6"/>
    <w:rsid w:val="000437C1"/>
    <w:rsid w:val="00045520"/>
    <w:rsid w:val="00046524"/>
    <w:rsid w:val="0005365D"/>
    <w:rsid w:val="00054669"/>
    <w:rsid w:val="000614BF"/>
    <w:rsid w:val="00070345"/>
    <w:rsid w:val="00076F1F"/>
    <w:rsid w:val="00084BA3"/>
    <w:rsid w:val="0009331C"/>
    <w:rsid w:val="00095486"/>
    <w:rsid w:val="000A74B9"/>
    <w:rsid w:val="000B58FA"/>
    <w:rsid w:val="000B6D9D"/>
    <w:rsid w:val="000B7E30"/>
    <w:rsid w:val="000D05EF"/>
    <w:rsid w:val="000D111F"/>
    <w:rsid w:val="000D509F"/>
    <w:rsid w:val="000D6678"/>
    <w:rsid w:val="000E2261"/>
    <w:rsid w:val="000F21C1"/>
    <w:rsid w:val="0010745C"/>
    <w:rsid w:val="00114046"/>
    <w:rsid w:val="00132CD6"/>
    <w:rsid w:val="00132CEB"/>
    <w:rsid w:val="00142B62"/>
    <w:rsid w:val="0014539C"/>
    <w:rsid w:val="00150819"/>
    <w:rsid w:val="00153893"/>
    <w:rsid w:val="00157B8B"/>
    <w:rsid w:val="00161ED0"/>
    <w:rsid w:val="00166C2F"/>
    <w:rsid w:val="00177DB3"/>
    <w:rsid w:val="001809D7"/>
    <w:rsid w:val="00190640"/>
    <w:rsid w:val="001939E1"/>
    <w:rsid w:val="00194C3E"/>
    <w:rsid w:val="00195382"/>
    <w:rsid w:val="001C61C5"/>
    <w:rsid w:val="001C69C4"/>
    <w:rsid w:val="001D37EF"/>
    <w:rsid w:val="001D7973"/>
    <w:rsid w:val="001E2F7B"/>
    <w:rsid w:val="001E3590"/>
    <w:rsid w:val="001E7407"/>
    <w:rsid w:val="001F5D5E"/>
    <w:rsid w:val="001F6219"/>
    <w:rsid w:val="001F6CD4"/>
    <w:rsid w:val="00206C4D"/>
    <w:rsid w:val="0021053C"/>
    <w:rsid w:val="002150FD"/>
    <w:rsid w:val="00215AF1"/>
    <w:rsid w:val="00226562"/>
    <w:rsid w:val="002321E8"/>
    <w:rsid w:val="00236EEC"/>
    <w:rsid w:val="002377DD"/>
    <w:rsid w:val="0024010F"/>
    <w:rsid w:val="00240749"/>
    <w:rsid w:val="00243018"/>
    <w:rsid w:val="00246D4D"/>
    <w:rsid w:val="002544C6"/>
    <w:rsid w:val="002564A4"/>
    <w:rsid w:val="0026736C"/>
    <w:rsid w:val="00281308"/>
    <w:rsid w:val="00284719"/>
    <w:rsid w:val="00297ECB"/>
    <w:rsid w:val="002A7BCF"/>
    <w:rsid w:val="002B1DD2"/>
    <w:rsid w:val="002D043A"/>
    <w:rsid w:val="002D0E30"/>
    <w:rsid w:val="002D43A9"/>
    <w:rsid w:val="002D6224"/>
    <w:rsid w:val="002D7832"/>
    <w:rsid w:val="002E3F4B"/>
    <w:rsid w:val="002E50EF"/>
    <w:rsid w:val="002F539D"/>
    <w:rsid w:val="00304F8B"/>
    <w:rsid w:val="00314B27"/>
    <w:rsid w:val="003354D2"/>
    <w:rsid w:val="00335BC6"/>
    <w:rsid w:val="00335DE1"/>
    <w:rsid w:val="003415D3"/>
    <w:rsid w:val="00344701"/>
    <w:rsid w:val="00352B0F"/>
    <w:rsid w:val="00356690"/>
    <w:rsid w:val="00360459"/>
    <w:rsid w:val="0036553A"/>
    <w:rsid w:val="00366F94"/>
    <w:rsid w:val="0037071C"/>
    <w:rsid w:val="00381FB4"/>
    <w:rsid w:val="003928D2"/>
    <w:rsid w:val="003A4EFC"/>
    <w:rsid w:val="003B77A7"/>
    <w:rsid w:val="003C6231"/>
    <w:rsid w:val="003D0BFE"/>
    <w:rsid w:val="003D3B73"/>
    <w:rsid w:val="003D502F"/>
    <w:rsid w:val="003D5700"/>
    <w:rsid w:val="003D7F67"/>
    <w:rsid w:val="003E341B"/>
    <w:rsid w:val="003F0661"/>
    <w:rsid w:val="00401988"/>
    <w:rsid w:val="004116CD"/>
    <w:rsid w:val="004144EC"/>
    <w:rsid w:val="00417EB9"/>
    <w:rsid w:val="004226BF"/>
    <w:rsid w:val="00423231"/>
    <w:rsid w:val="004234F7"/>
    <w:rsid w:val="004245B1"/>
    <w:rsid w:val="00424CA9"/>
    <w:rsid w:val="00427F22"/>
    <w:rsid w:val="00431E9B"/>
    <w:rsid w:val="00433D7A"/>
    <w:rsid w:val="004379E3"/>
    <w:rsid w:val="0044015E"/>
    <w:rsid w:val="0044291A"/>
    <w:rsid w:val="00444ABD"/>
    <w:rsid w:val="00461C81"/>
    <w:rsid w:val="0046271D"/>
    <w:rsid w:val="00467661"/>
    <w:rsid w:val="004705B7"/>
    <w:rsid w:val="00471FF4"/>
    <w:rsid w:val="00472DBE"/>
    <w:rsid w:val="00474A19"/>
    <w:rsid w:val="00491404"/>
    <w:rsid w:val="00496F97"/>
    <w:rsid w:val="00496FA9"/>
    <w:rsid w:val="004978A2"/>
    <w:rsid w:val="004A07AC"/>
    <w:rsid w:val="004C06AF"/>
    <w:rsid w:val="004C4C3A"/>
    <w:rsid w:val="004C6AE8"/>
    <w:rsid w:val="004D3593"/>
    <w:rsid w:val="004D5112"/>
    <w:rsid w:val="004D6753"/>
    <w:rsid w:val="004E063A"/>
    <w:rsid w:val="004E162C"/>
    <w:rsid w:val="004E2698"/>
    <w:rsid w:val="004E7BEC"/>
    <w:rsid w:val="004F53FA"/>
    <w:rsid w:val="00505D3D"/>
    <w:rsid w:val="00506AF6"/>
    <w:rsid w:val="00514424"/>
    <w:rsid w:val="00516B8D"/>
    <w:rsid w:val="00537FBC"/>
    <w:rsid w:val="00552213"/>
    <w:rsid w:val="00554954"/>
    <w:rsid w:val="005574D1"/>
    <w:rsid w:val="00573D00"/>
    <w:rsid w:val="00584811"/>
    <w:rsid w:val="00584A3D"/>
    <w:rsid w:val="00585784"/>
    <w:rsid w:val="00593AA6"/>
    <w:rsid w:val="00594161"/>
    <w:rsid w:val="00594749"/>
    <w:rsid w:val="005A2D5D"/>
    <w:rsid w:val="005B4067"/>
    <w:rsid w:val="005C3F41"/>
    <w:rsid w:val="005D2D09"/>
    <w:rsid w:val="005D4820"/>
    <w:rsid w:val="005E28E8"/>
    <w:rsid w:val="005E7D50"/>
    <w:rsid w:val="005F1388"/>
    <w:rsid w:val="005F3A07"/>
    <w:rsid w:val="00600219"/>
    <w:rsid w:val="00603DC4"/>
    <w:rsid w:val="006045A3"/>
    <w:rsid w:val="00606632"/>
    <w:rsid w:val="00620076"/>
    <w:rsid w:val="00627936"/>
    <w:rsid w:val="006307C0"/>
    <w:rsid w:val="006315FC"/>
    <w:rsid w:val="0063394F"/>
    <w:rsid w:val="00651771"/>
    <w:rsid w:val="00652D98"/>
    <w:rsid w:val="006555D8"/>
    <w:rsid w:val="0066465D"/>
    <w:rsid w:val="00670EA1"/>
    <w:rsid w:val="00672EEE"/>
    <w:rsid w:val="00677CC2"/>
    <w:rsid w:val="006905DE"/>
    <w:rsid w:val="0069207B"/>
    <w:rsid w:val="006944A8"/>
    <w:rsid w:val="006B5789"/>
    <w:rsid w:val="006C30C5"/>
    <w:rsid w:val="006C7F8C"/>
    <w:rsid w:val="006E067F"/>
    <w:rsid w:val="006E41C9"/>
    <w:rsid w:val="006E6246"/>
    <w:rsid w:val="006F318F"/>
    <w:rsid w:val="006F4040"/>
    <w:rsid w:val="006F4226"/>
    <w:rsid w:val="006F44D6"/>
    <w:rsid w:val="0070017E"/>
    <w:rsid w:val="00700B2C"/>
    <w:rsid w:val="007024C2"/>
    <w:rsid w:val="00704ABC"/>
    <w:rsid w:val="007050A2"/>
    <w:rsid w:val="00712B74"/>
    <w:rsid w:val="00713084"/>
    <w:rsid w:val="00714481"/>
    <w:rsid w:val="00714F20"/>
    <w:rsid w:val="0071590F"/>
    <w:rsid w:val="00715914"/>
    <w:rsid w:val="00716F19"/>
    <w:rsid w:val="0072096F"/>
    <w:rsid w:val="00720DE9"/>
    <w:rsid w:val="00723298"/>
    <w:rsid w:val="00731E00"/>
    <w:rsid w:val="007378E9"/>
    <w:rsid w:val="007440B7"/>
    <w:rsid w:val="007500C8"/>
    <w:rsid w:val="007517F0"/>
    <w:rsid w:val="00756272"/>
    <w:rsid w:val="0076235C"/>
    <w:rsid w:val="0076681A"/>
    <w:rsid w:val="007715C9"/>
    <w:rsid w:val="00771613"/>
    <w:rsid w:val="00774EDD"/>
    <w:rsid w:val="007757EC"/>
    <w:rsid w:val="00777E1A"/>
    <w:rsid w:val="007838D1"/>
    <w:rsid w:val="00783E89"/>
    <w:rsid w:val="00793915"/>
    <w:rsid w:val="007A032A"/>
    <w:rsid w:val="007A1328"/>
    <w:rsid w:val="007C2253"/>
    <w:rsid w:val="007C4E1F"/>
    <w:rsid w:val="007D5A63"/>
    <w:rsid w:val="007D7B81"/>
    <w:rsid w:val="007E163D"/>
    <w:rsid w:val="007E667A"/>
    <w:rsid w:val="007F27FB"/>
    <w:rsid w:val="007F28C9"/>
    <w:rsid w:val="007F61C4"/>
    <w:rsid w:val="0080135C"/>
    <w:rsid w:val="00803587"/>
    <w:rsid w:val="00810047"/>
    <w:rsid w:val="008117E9"/>
    <w:rsid w:val="00811B91"/>
    <w:rsid w:val="00824498"/>
    <w:rsid w:val="00837EE4"/>
    <w:rsid w:val="00856A31"/>
    <w:rsid w:val="00862137"/>
    <w:rsid w:val="008648CE"/>
    <w:rsid w:val="00864B24"/>
    <w:rsid w:val="008677ED"/>
    <w:rsid w:val="00867B37"/>
    <w:rsid w:val="008754D0"/>
    <w:rsid w:val="008855C9"/>
    <w:rsid w:val="00886456"/>
    <w:rsid w:val="0089360D"/>
    <w:rsid w:val="008A41F0"/>
    <w:rsid w:val="008A46E1"/>
    <w:rsid w:val="008A4F43"/>
    <w:rsid w:val="008B07FF"/>
    <w:rsid w:val="008B2706"/>
    <w:rsid w:val="008B408C"/>
    <w:rsid w:val="008D0EE0"/>
    <w:rsid w:val="008D7D44"/>
    <w:rsid w:val="008E33B4"/>
    <w:rsid w:val="008E6067"/>
    <w:rsid w:val="008F54E7"/>
    <w:rsid w:val="00903422"/>
    <w:rsid w:val="009053A4"/>
    <w:rsid w:val="00907CAE"/>
    <w:rsid w:val="00915DF9"/>
    <w:rsid w:val="009254C3"/>
    <w:rsid w:val="00932377"/>
    <w:rsid w:val="00936527"/>
    <w:rsid w:val="00936E2C"/>
    <w:rsid w:val="00942179"/>
    <w:rsid w:val="00947D5A"/>
    <w:rsid w:val="009532A5"/>
    <w:rsid w:val="009721A1"/>
    <w:rsid w:val="009758B8"/>
    <w:rsid w:val="00982242"/>
    <w:rsid w:val="009868E9"/>
    <w:rsid w:val="009910A6"/>
    <w:rsid w:val="009A4FE0"/>
    <w:rsid w:val="009E5CFC"/>
    <w:rsid w:val="009F7BC2"/>
    <w:rsid w:val="00A06F3B"/>
    <w:rsid w:val="00A079CB"/>
    <w:rsid w:val="00A12128"/>
    <w:rsid w:val="00A22C98"/>
    <w:rsid w:val="00A231E2"/>
    <w:rsid w:val="00A249A2"/>
    <w:rsid w:val="00A341EF"/>
    <w:rsid w:val="00A34731"/>
    <w:rsid w:val="00A41F52"/>
    <w:rsid w:val="00A54DA5"/>
    <w:rsid w:val="00A57857"/>
    <w:rsid w:val="00A64912"/>
    <w:rsid w:val="00A70A74"/>
    <w:rsid w:val="00A73DF8"/>
    <w:rsid w:val="00A761CD"/>
    <w:rsid w:val="00A8057E"/>
    <w:rsid w:val="00AA15FB"/>
    <w:rsid w:val="00AA78FA"/>
    <w:rsid w:val="00AB21B2"/>
    <w:rsid w:val="00AC233A"/>
    <w:rsid w:val="00AC4FA4"/>
    <w:rsid w:val="00AC74A0"/>
    <w:rsid w:val="00AD5641"/>
    <w:rsid w:val="00AD7889"/>
    <w:rsid w:val="00AF021B"/>
    <w:rsid w:val="00AF04B6"/>
    <w:rsid w:val="00AF06CF"/>
    <w:rsid w:val="00AF1E25"/>
    <w:rsid w:val="00B05CF4"/>
    <w:rsid w:val="00B07CDB"/>
    <w:rsid w:val="00B11E5D"/>
    <w:rsid w:val="00B16A31"/>
    <w:rsid w:val="00B17DFD"/>
    <w:rsid w:val="00B279C5"/>
    <w:rsid w:val="00B308FE"/>
    <w:rsid w:val="00B321F3"/>
    <w:rsid w:val="00B33709"/>
    <w:rsid w:val="00B33B3C"/>
    <w:rsid w:val="00B410E1"/>
    <w:rsid w:val="00B50ADC"/>
    <w:rsid w:val="00B566B1"/>
    <w:rsid w:val="00B63834"/>
    <w:rsid w:val="00B65F8A"/>
    <w:rsid w:val="00B72734"/>
    <w:rsid w:val="00B80199"/>
    <w:rsid w:val="00B83204"/>
    <w:rsid w:val="00B93402"/>
    <w:rsid w:val="00BA0C87"/>
    <w:rsid w:val="00BA220B"/>
    <w:rsid w:val="00BA3A57"/>
    <w:rsid w:val="00BA3D53"/>
    <w:rsid w:val="00BA691F"/>
    <w:rsid w:val="00BB2191"/>
    <w:rsid w:val="00BB4E1A"/>
    <w:rsid w:val="00BC015E"/>
    <w:rsid w:val="00BC2061"/>
    <w:rsid w:val="00BC6E0D"/>
    <w:rsid w:val="00BC76AC"/>
    <w:rsid w:val="00BD0ECB"/>
    <w:rsid w:val="00BE2155"/>
    <w:rsid w:val="00BE2213"/>
    <w:rsid w:val="00BE52AF"/>
    <w:rsid w:val="00BE719A"/>
    <w:rsid w:val="00BE720A"/>
    <w:rsid w:val="00BF0D73"/>
    <w:rsid w:val="00BF2465"/>
    <w:rsid w:val="00C03BEA"/>
    <w:rsid w:val="00C121F4"/>
    <w:rsid w:val="00C16FCA"/>
    <w:rsid w:val="00C20F6A"/>
    <w:rsid w:val="00C25E7F"/>
    <w:rsid w:val="00C2746F"/>
    <w:rsid w:val="00C27D6D"/>
    <w:rsid w:val="00C324A0"/>
    <w:rsid w:val="00C3300F"/>
    <w:rsid w:val="00C42BF8"/>
    <w:rsid w:val="00C50043"/>
    <w:rsid w:val="00C507F3"/>
    <w:rsid w:val="00C7573B"/>
    <w:rsid w:val="00C8152B"/>
    <w:rsid w:val="00C93C03"/>
    <w:rsid w:val="00CB2C8E"/>
    <w:rsid w:val="00CB4C8C"/>
    <w:rsid w:val="00CB602E"/>
    <w:rsid w:val="00CC0C54"/>
    <w:rsid w:val="00CD2D8C"/>
    <w:rsid w:val="00CD5236"/>
    <w:rsid w:val="00CE051D"/>
    <w:rsid w:val="00CE1335"/>
    <w:rsid w:val="00CE493D"/>
    <w:rsid w:val="00CF07FA"/>
    <w:rsid w:val="00CF0BB2"/>
    <w:rsid w:val="00CF3EE8"/>
    <w:rsid w:val="00CF54E9"/>
    <w:rsid w:val="00D050E6"/>
    <w:rsid w:val="00D12D23"/>
    <w:rsid w:val="00D13441"/>
    <w:rsid w:val="00D150E7"/>
    <w:rsid w:val="00D32F65"/>
    <w:rsid w:val="00D52DC2"/>
    <w:rsid w:val="00D53BCC"/>
    <w:rsid w:val="00D55F66"/>
    <w:rsid w:val="00D62010"/>
    <w:rsid w:val="00D70DFB"/>
    <w:rsid w:val="00D731A1"/>
    <w:rsid w:val="00D766DF"/>
    <w:rsid w:val="00D8230D"/>
    <w:rsid w:val="00D85E3A"/>
    <w:rsid w:val="00D8762A"/>
    <w:rsid w:val="00D943F0"/>
    <w:rsid w:val="00DA186E"/>
    <w:rsid w:val="00DA4116"/>
    <w:rsid w:val="00DA5998"/>
    <w:rsid w:val="00DB251C"/>
    <w:rsid w:val="00DB4630"/>
    <w:rsid w:val="00DC250C"/>
    <w:rsid w:val="00DC4F88"/>
    <w:rsid w:val="00DD3976"/>
    <w:rsid w:val="00DD3BD7"/>
    <w:rsid w:val="00DE126B"/>
    <w:rsid w:val="00DE6BEA"/>
    <w:rsid w:val="00E027B8"/>
    <w:rsid w:val="00E05704"/>
    <w:rsid w:val="00E11E44"/>
    <w:rsid w:val="00E3270E"/>
    <w:rsid w:val="00E32F36"/>
    <w:rsid w:val="00E338EF"/>
    <w:rsid w:val="00E33C1C"/>
    <w:rsid w:val="00E4109A"/>
    <w:rsid w:val="00E46369"/>
    <w:rsid w:val="00E53F87"/>
    <w:rsid w:val="00E544BB"/>
    <w:rsid w:val="00E60834"/>
    <w:rsid w:val="00E662CB"/>
    <w:rsid w:val="00E676EF"/>
    <w:rsid w:val="00E72D52"/>
    <w:rsid w:val="00E74DC7"/>
    <w:rsid w:val="00E76806"/>
    <w:rsid w:val="00E7732A"/>
    <w:rsid w:val="00E7787B"/>
    <w:rsid w:val="00E8075A"/>
    <w:rsid w:val="00E93D6B"/>
    <w:rsid w:val="00E94D5E"/>
    <w:rsid w:val="00EA7100"/>
    <w:rsid w:val="00EA7F9F"/>
    <w:rsid w:val="00EB1274"/>
    <w:rsid w:val="00EB6AD0"/>
    <w:rsid w:val="00EC071F"/>
    <w:rsid w:val="00ED0CD4"/>
    <w:rsid w:val="00ED2BB6"/>
    <w:rsid w:val="00ED34E1"/>
    <w:rsid w:val="00ED3B8D"/>
    <w:rsid w:val="00ED659C"/>
    <w:rsid w:val="00ED79B6"/>
    <w:rsid w:val="00EE531A"/>
    <w:rsid w:val="00EF2E3A"/>
    <w:rsid w:val="00EF4DC6"/>
    <w:rsid w:val="00EF5531"/>
    <w:rsid w:val="00F0009A"/>
    <w:rsid w:val="00F072A7"/>
    <w:rsid w:val="00F078DC"/>
    <w:rsid w:val="00F24167"/>
    <w:rsid w:val="00F32BA8"/>
    <w:rsid w:val="00F349F1"/>
    <w:rsid w:val="00F4350D"/>
    <w:rsid w:val="00F45C76"/>
    <w:rsid w:val="00F51159"/>
    <w:rsid w:val="00F51C77"/>
    <w:rsid w:val="00F567F7"/>
    <w:rsid w:val="00F62036"/>
    <w:rsid w:val="00F622ED"/>
    <w:rsid w:val="00F65B52"/>
    <w:rsid w:val="00F67BCA"/>
    <w:rsid w:val="00F7097F"/>
    <w:rsid w:val="00F7114A"/>
    <w:rsid w:val="00F71F9B"/>
    <w:rsid w:val="00F73BD6"/>
    <w:rsid w:val="00F83989"/>
    <w:rsid w:val="00F85099"/>
    <w:rsid w:val="00F9379C"/>
    <w:rsid w:val="00F9632C"/>
    <w:rsid w:val="00FA1E52"/>
    <w:rsid w:val="00FB0F45"/>
    <w:rsid w:val="00FB1409"/>
    <w:rsid w:val="00FE4688"/>
    <w:rsid w:val="00FF1E94"/>
    <w:rsid w:val="00FF55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D53"/>
    <w:pPr>
      <w:spacing w:line="260" w:lineRule="atLeast"/>
    </w:pPr>
    <w:rPr>
      <w:rFonts w:eastAsiaTheme="minorHAnsi" w:cstheme="minorBidi"/>
      <w:sz w:val="22"/>
    </w:rPr>
  </w:style>
  <w:style w:type="paragraph" w:styleId="Heading1">
    <w:name w:val="heading 1"/>
    <w:basedOn w:val="Normal"/>
    <w:next w:val="Normal"/>
    <w:link w:val="Heading1Char"/>
    <w:uiPriority w:val="9"/>
    <w:qFormat/>
    <w:rsid w:val="004245B1"/>
    <w:pPr>
      <w:keepNext/>
      <w:keepLines/>
      <w:numPr>
        <w:numId w:val="35"/>
      </w:numPr>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4245B1"/>
    <w:pPr>
      <w:keepNext/>
      <w:keepLines/>
      <w:numPr>
        <w:ilvl w:val="1"/>
        <w:numId w:val="35"/>
      </w:numPr>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245B1"/>
    <w:pPr>
      <w:keepNext/>
      <w:keepLines/>
      <w:numPr>
        <w:ilvl w:val="2"/>
        <w:numId w:val="35"/>
      </w:numPr>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4245B1"/>
    <w:pPr>
      <w:keepNext/>
      <w:keepLines/>
      <w:numPr>
        <w:ilvl w:val="3"/>
        <w:numId w:val="35"/>
      </w:numPr>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4245B1"/>
    <w:pPr>
      <w:keepNext/>
      <w:keepLines/>
      <w:numPr>
        <w:ilvl w:val="4"/>
        <w:numId w:val="35"/>
      </w:numPr>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qFormat/>
    <w:rsid w:val="004245B1"/>
    <w:pPr>
      <w:keepNext/>
      <w:keepLines/>
      <w:numPr>
        <w:ilvl w:val="5"/>
        <w:numId w:val="35"/>
      </w:numPr>
      <w:spacing w:before="20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unhideWhenUsed/>
    <w:qFormat/>
    <w:rsid w:val="004245B1"/>
    <w:pPr>
      <w:keepNext/>
      <w:keepLines/>
      <w:numPr>
        <w:ilvl w:val="6"/>
        <w:numId w:val="35"/>
      </w:numPr>
      <w:spacing w:before="20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unhideWhenUsed/>
    <w:qFormat/>
    <w:rsid w:val="004245B1"/>
    <w:pPr>
      <w:keepNext/>
      <w:keepLines/>
      <w:numPr>
        <w:ilvl w:val="7"/>
        <w:numId w:val="35"/>
      </w:numPr>
      <w:spacing w:before="200"/>
      <w:outlineLvl w:val="7"/>
    </w:pPr>
    <w:rPr>
      <w:rFonts w:asciiTheme="majorHAnsi" w:eastAsiaTheme="majorEastAsia" w:hAnsiTheme="majorHAnsi"/>
      <w:color w:val="404040" w:themeColor="text1" w:themeTint="BF"/>
      <w:sz w:val="20"/>
    </w:rPr>
  </w:style>
  <w:style w:type="paragraph" w:styleId="Heading9">
    <w:name w:val="heading 9"/>
    <w:basedOn w:val="Normal"/>
    <w:next w:val="Normal"/>
    <w:link w:val="Heading9Char"/>
    <w:uiPriority w:val="9"/>
    <w:unhideWhenUsed/>
    <w:qFormat/>
    <w:rsid w:val="004245B1"/>
    <w:pPr>
      <w:keepNext/>
      <w:keepLines/>
      <w:numPr>
        <w:ilvl w:val="8"/>
        <w:numId w:val="35"/>
      </w:numPr>
      <w:spacing w:before="200"/>
      <w:outlineLvl w:val="8"/>
    </w:pPr>
    <w:rPr>
      <w:rFonts w:asciiTheme="majorHAnsi" w:eastAsiaTheme="majorEastAsia" w:hAnsiTheme="majorHAns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245B1"/>
    <w:rPr>
      <w:rFonts w:asciiTheme="majorHAnsi" w:eastAsiaTheme="majorEastAsia" w:hAnsiTheme="majorHAnsi"/>
      <w:b/>
      <w:bCs/>
      <w:color w:val="365F91" w:themeColor="accent1" w:themeShade="BF"/>
      <w:sz w:val="28"/>
      <w:szCs w:val="28"/>
    </w:rPr>
  </w:style>
  <w:style w:type="character" w:customStyle="1" w:styleId="Heading2Char">
    <w:name w:val="Heading 2 Char"/>
    <w:basedOn w:val="DefaultParagraphFont"/>
    <w:link w:val="Heading2"/>
    <w:uiPriority w:val="9"/>
    <w:locked/>
    <w:rsid w:val="004245B1"/>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locked/>
    <w:rsid w:val="004245B1"/>
    <w:rPr>
      <w:rFonts w:asciiTheme="majorHAnsi" w:eastAsiaTheme="majorEastAsia" w:hAnsiTheme="majorHAnsi"/>
      <w:b/>
      <w:bCs/>
      <w:color w:val="4F81BD" w:themeColor="accent1"/>
      <w:sz w:val="22"/>
    </w:rPr>
  </w:style>
  <w:style w:type="character" w:customStyle="1" w:styleId="Heading4Char">
    <w:name w:val="Heading 4 Char"/>
    <w:basedOn w:val="DefaultParagraphFont"/>
    <w:link w:val="Heading4"/>
    <w:uiPriority w:val="9"/>
    <w:locked/>
    <w:rsid w:val="004245B1"/>
    <w:rPr>
      <w:rFonts w:asciiTheme="majorHAnsi" w:eastAsiaTheme="majorEastAsia" w:hAnsiTheme="majorHAnsi"/>
      <w:b/>
      <w:bCs/>
      <w:i/>
      <w:iCs/>
      <w:color w:val="4F81BD" w:themeColor="accent1"/>
      <w:sz w:val="22"/>
    </w:rPr>
  </w:style>
  <w:style w:type="character" w:customStyle="1" w:styleId="Heading5Char">
    <w:name w:val="Heading 5 Char"/>
    <w:basedOn w:val="DefaultParagraphFont"/>
    <w:link w:val="Heading5"/>
    <w:uiPriority w:val="9"/>
    <w:locked/>
    <w:rsid w:val="004245B1"/>
    <w:rPr>
      <w:rFonts w:asciiTheme="majorHAnsi" w:eastAsiaTheme="majorEastAsia" w:hAnsiTheme="majorHAnsi"/>
      <w:color w:val="243F60" w:themeColor="accent1" w:themeShade="7F"/>
      <w:sz w:val="22"/>
    </w:rPr>
  </w:style>
  <w:style w:type="character" w:customStyle="1" w:styleId="Heading6Char">
    <w:name w:val="Heading 6 Char"/>
    <w:basedOn w:val="DefaultParagraphFont"/>
    <w:link w:val="Heading6"/>
    <w:uiPriority w:val="9"/>
    <w:locked/>
    <w:rsid w:val="004245B1"/>
    <w:rPr>
      <w:rFonts w:asciiTheme="majorHAnsi" w:eastAsiaTheme="majorEastAsia" w:hAnsiTheme="majorHAnsi"/>
      <w:i/>
      <w:iCs/>
      <w:color w:val="243F60" w:themeColor="accent1" w:themeShade="7F"/>
      <w:sz w:val="22"/>
    </w:rPr>
  </w:style>
  <w:style w:type="character" w:customStyle="1" w:styleId="Heading7Char">
    <w:name w:val="Heading 7 Char"/>
    <w:basedOn w:val="DefaultParagraphFont"/>
    <w:link w:val="Heading7"/>
    <w:uiPriority w:val="9"/>
    <w:locked/>
    <w:rsid w:val="004245B1"/>
    <w:rPr>
      <w:rFonts w:asciiTheme="majorHAnsi" w:eastAsiaTheme="majorEastAsia" w:hAnsiTheme="majorHAnsi"/>
      <w:i/>
      <w:iCs/>
      <w:color w:val="404040" w:themeColor="text1" w:themeTint="BF"/>
      <w:sz w:val="22"/>
    </w:rPr>
  </w:style>
  <w:style w:type="character" w:customStyle="1" w:styleId="Heading8Char">
    <w:name w:val="Heading 8 Char"/>
    <w:basedOn w:val="DefaultParagraphFont"/>
    <w:link w:val="Heading8"/>
    <w:uiPriority w:val="9"/>
    <w:locked/>
    <w:rsid w:val="004245B1"/>
    <w:rPr>
      <w:rFonts w:asciiTheme="majorHAnsi" w:eastAsiaTheme="majorEastAsia" w:hAnsiTheme="majorHAnsi"/>
      <w:color w:val="404040" w:themeColor="text1" w:themeTint="BF"/>
    </w:rPr>
  </w:style>
  <w:style w:type="character" w:customStyle="1" w:styleId="Heading9Char">
    <w:name w:val="Heading 9 Char"/>
    <w:basedOn w:val="DefaultParagraphFont"/>
    <w:link w:val="Heading9"/>
    <w:uiPriority w:val="9"/>
    <w:locked/>
    <w:rsid w:val="004245B1"/>
    <w:rPr>
      <w:rFonts w:asciiTheme="majorHAnsi" w:eastAsiaTheme="majorEastAsia" w:hAnsiTheme="majorHAnsi"/>
      <w:i/>
      <w:iCs/>
      <w:color w:val="404040" w:themeColor="text1" w:themeTint="BF"/>
    </w:rPr>
  </w:style>
  <w:style w:type="character" w:customStyle="1" w:styleId="OPCCharBase">
    <w:name w:val="OPCCharBase"/>
    <w:uiPriority w:val="1"/>
    <w:qFormat/>
    <w:rsid w:val="00BA3D53"/>
  </w:style>
  <w:style w:type="paragraph" w:customStyle="1" w:styleId="OPCParaBase">
    <w:name w:val="OPCParaBase"/>
    <w:qFormat/>
    <w:rsid w:val="00BA3D53"/>
    <w:pPr>
      <w:spacing w:line="260" w:lineRule="atLeast"/>
    </w:pPr>
    <w:rPr>
      <w:sz w:val="22"/>
      <w:lang w:eastAsia="en-AU"/>
    </w:rPr>
  </w:style>
  <w:style w:type="paragraph" w:customStyle="1" w:styleId="ShortT">
    <w:name w:val="ShortT"/>
    <w:basedOn w:val="OPCParaBase"/>
    <w:next w:val="Normal"/>
    <w:qFormat/>
    <w:rsid w:val="00BA3D53"/>
    <w:pPr>
      <w:spacing w:line="240" w:lineRule="auto"/>
    </w:pPr>
    <w:rPr>
      <w:b/>
      <w:sz w:val="40"/>
    </w:rPr>
  </w:style>
  <w:style w:type="paragraph" w:customStyle="1" w:styleId="ActHead1">
    <w:name w:val="ActHead 1"/>
    <w:aliases w:val="c"/>
    <w:basedOn w:val="OPCParaBase"/>
    <w:next w:val="Normal"/>
    <w:qFormat/>
    <w:rsid w:val="00BA3D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D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D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D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D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D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D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D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D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3D53"/>
  </w:style>
  <w:style w:type="paragraph" w:customStyle="1" w:styleId="Blocks">
    <w:name w:val="Blocks"/>
    <w:aliases w:val="bb"/>
    <w:basedOn w:val="OPCParaBase"/>
    <w:qFormat/>
    <w:rsid w:val="00BA3D53"/>
    <w:pPr>
      <w:spacing w:line="240" w:lineRule="auto"/>
    </w:pPr>
    <w:rPr>
      <w:sz w:val="24"/>
    </w:rPr>
  </w:style>
  <w:style w:type="paragraph" w:customStyle="1" w:styleId="BoxText">
    <w:name w:val="BoxText"/>
    <w:aliases w:val="bt"/>
    <w:basedOn w:val="OPCParaBase"/>
    <w:qFormat/>
    <w:rsid w:val="00BA3D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D53"/>
    <w:rPr>
      <w:b/>
    </w:rPr>
  </w:style>
  <w:style w:type="paragraph" w:customStyle="1" w:styleId="BoxHeadItalic">
    <w:name w:val="BoxHeadItalic"/>
    <w:aliases w:val="bhi"/>
    <w:basedOn w:val="BoxText"/>
    <w:next w:val="BoxStep"/>
    <w:qFormat/>
    <w:rsid w:val="00BA3D53"/>
    <w:rPr>
      <w:i/>
    </w:rPr>
  </w:style>
  <w:style w:type="paragraph" w:customStyle="1" w:styleId="BoxList">
    <w:name w:val="BoxList"/>
    <w:aliases w:val="bl"/>
    <w:basedOn w:val="BoxText"/>
    <w:qFormat/>
    <w:rsid w:val="00BA3D53"/>
    <w:pPr>
      <w:ind w:left="1559" w:hanging="425"/>
    </w:pPr>
  </w:style>
  <w:style w:type="paragraph" w:customStyle="1" w:styleId="BoxNote">
    <w:name w:val="BoxNote"/>
    <w:aliases w:val="bn"/>
    <w:basedOn w:val="BoxText"/>
    <w:qFormat/>
    <w:rsid w:val="00BA3D53"/>
    <w:pPr>
      <w:tabs>
        <w:tab w:val="left" w:pos="1985"/>
      </w:tabs>
      <w:spacing w:before="122" w:line="198" w:lineRule="exact"/>
      <w:ind w:left="2948" w:hanging="1814"/>
    </w:pPr>
    <w:rPr>
      <w:sz w:val="18"/>
    </w:rPr>
  </w:style>
  <w:style w:type="paragraph" w:customStyle="1" w:styleId="BoxPara">
    <w:name w:val="BoxPara"/>
    <w:aliases w:val="bp"/>
    <w:basedOn w:val="BoxText"/>
    <w:qFormat/>
    <w:rsid w:val="00BA3D53"/>
    <w:pPr>
      <w:tabs>
        <w:tab w:val="right" w:pos="2268"/>
      </w:tabs>
      <w:ind w:left="2552" w:hanging="1418"/>
    </w:pPr>
  </w:style>
  <w:style w:type="paragraph" w:customStyle="1" w:styleId="BoxStep">
    <w:name w:val="BoxStep"/>
    <w:aliases w:val="bs"/>
    <w:basedOn w:val="BoxText"/>
    <w:qFormat/>
    <w:rsid w:val="00BA3D53"/>
    <w:pPr>
      <w:ind w:left="1985" w:hanging="851"/>
    </w:pPr>
  </w:style>
  <w:style w:type="character" w:customStyle="1" w:styleId="CharAmPartNo">
    <w:name w:val="CharAmPartNo"/>
    <w:basedOn w:val="OPCCharBase"/>
    <w:uiPriority w:val="1"/>
    <w:qFormat/>
    <w:rsid w:val="00BA3D53"/>
  </w:style>
  <w:style w:type="character" w:customStyle="1" w:styleId="CharAmPartText">
    <w:name w:val="CharAmPartText"/>
    <w:basedOn w:val="OPCCharBase"/>
    <w:uiPriority w:val="1"/>
    <w:qFormat/>
    <w:rsid w:val="00BA3D53"/>
  </w:style>
  <w:style w:type="character" w:customStyle="1" w:styleId="CharAmSchNo">
    <w:name w:val="CharAmSchNo"/>
    <w:basedOn w:val="OPCCharBase"/>
    <w:uiPriority w:val="1"/>
    <w:qFormat/>
    <w:rsid w:val="00BA3D53"/>
  </w:style>
  <w:style w:type="character" w:customStyle="1" w:styleId="CharAmSchText">
    <w:name w:val="CharAmSchText"/>
    <w:basedOn w:val="OPCCharBase"/>
    <w:uiPriority w:val="1"/>
    <w:qFormat/>
    <w:rsid w:val="00BA3D53"/>
  </w:style>
  <w:style w:type="character" w:customStyle="1" w:styleId="CharBoldItalic">
    <w:name w:val="CharBoldItalic"/>
    <w:basedOn w:val="OPCCharBase"/>
    <w:uiPriority w:val="1"/>
    <w:qFormat/>
    <w:rsid w:val="00BA3D53"/>
    <w:rPr>
      <w:b/>
      <w:i/>
    </w:rPr>
  </w:style>
  <w:style w:type="character" w:customStyle="1" w:styleId="CharChapNo">
    <w:name w:val="CharChapNo"/>
    <w:basedOn w:val="OPCCharBase"/>
    <w:qFormat/>
    <w:rsid w:val="00BA3D53"/>
  </w:style>
  <w:style w:type="character" w:customStyle="1" w:styleId="CharChapText">
    <w:name w:val="CharChapText"/>
    <w:basedOn w:val="OPCCharBase"/>
    <w:qFormat/>
    <w:rsid w:val="00BA3D53"/>
  </w:style>
  <w:style w:type="character" w:customStyle="1" w:styleId="CharDivNo">
    <w:name w:val="CharDivNo"/>
    <w:basedOn w:val="OPCCharBase"/>
    <w:qFormat/>
    <w:rsid w:val="00BA3D53"/>
  </w:style>
  <w:style w:type="character" w:customStyle="1" w:styleId="CharDivText">
    <w:name w:val="CharDivText"/>
    <w:basedOn w:val="OPCCharBase"/>
    <w:qFormat/>
    <w:rsid w:val="00BA3D53"/>
  </w:style>
  <w:style w:type="character" w:customStyle="1" w:styleId="CharItalic">
    <w:name w:val="CharItalic"/>
    <w:basedOn w:val="OPCCharBase"/>
    <w:uiPriority w:val="1"/>
    <w:qFormat/>
    <w:rsid w:val="00BA3D53"/>
    <w:rPr>
      <w:i/>
    </w:rPr>
  </w:style>
  <w:style w:type="character" w:customStyle="1" w:styleId="CharPartNo">
    <w:name w:val="CharPartNo"/>
    <w:basedOn w:val="OPCCharBase"/>
    <w:qFormat/>
    <w:rsid w:val="00BA3D53"/>
  </w:style>
  <w:style w:type="character" w:customStyle="1" w:styleId="CharPartText">
    <w:name w:val="CharPartText"/>
    <w:basedOn w:val="OPCCharBase"/>
    <w:qFormat/>
    <w:rsid w:val="00BA3D53"/>
  </w:style>
  <w:style w:type="character" w:customStyle="1" w:styleId="CharSectno">
    <w:name w:val="CharSectno"/>
    <w:basedOn w:val="OPCCharBase"/>
    <w:qFormat/>
    <w:rsid w:val="00BA3D53"/>
  </w:style>
  <w:style w:type="character" w:customStyle="1" w:styleId="CharSubdNo">
    <w:name w:val="CharSubdNo"/>
    <w:basedOn w:val="OPCCharBase"/>
    <w:uiPriority w:val="1"/>
    <w:qFormat/>
    <w:rsid w:val="00BA3D53"/>
  </w:style>
  <w:style w:type="character" w:customStyle="1" w:styleId="CharSubdText">
    <w:name w:val="CharSubdText"/>
    <w:basedOn w:val="OPCCharBase"/>
    <w:uiPriority w:val="1"/>
    <w:qFormat/>
    <w:rsid w:val="00BA3D53"/>
  </w:style>
  <w:style w:type="paragraph" w:customStyle="1" w:styleId="CTA--">
    <w:name w:val="CTA --"/>
    <w:basedOn w:val="OPCParaBase"/>
    <w:next w:val="Normal"/>
    <w:rsid w:val="00BA3D53"/>
    <w:pPr>
      <w:spacing w:before="60" w:line="240" w:lineRule="atLeast"/>
      <w:ind w:left="142" w:hanging="142"/>
    </w:pPr>
    <w:rPr>
      <w:sz w:val="20"/>
    </w:rPr>
  </w:style>
  <w:style w:type="paragraph" w:customStyle="1" w:styleId="CTA-">
    <w:name w:val="CTA -"/>
    <w:basedOn w:val="OPCParaBase"/>
    <w:rsid w:val="00BA3D53"/>
    <w:pPr>
      <w:spacing w:before="60" w:line="240" w:lineRule="atLeast"/>
      <w:ind w:left="85" w:hanging="85"/>
    </w:pPr>
    <w:rPr>
      <w:sz w:val="20"/>
    </w:rPr>
  </w:style>
  <w:style w:type="paragraph" w:customStyle="1" w:styleId="CTA---">
    <w:name w:val="CTA ---"/>
    <w:basedOn w:val="OPCParaBase"/>
    <w:next w:val="Normal"/>
    <w:rsid w:val="00BA3D53"/>
    <w:pPr>
      <w:spacing w:before="60" w:line="240" w:lineRule="atLeast"/>
      <w:ind w:left="198" w:hanging="198"/>
    </w:pPr>
    <w:rPr>
      <w:sz w:val="20"/>
    </w:rPr>
  </w:style>
  <w:style w:type="paragraph" w:customStyle="1" w:styleId="CTA----">
    <w:name w:val="CTA ----"/>
    <w:basedOn w:val="OPCParaBase"/>
    <w:next w:val="Normal"/>
    <w:rsid w:val="00BA3D53"/>
    <w:pPr>
      <w:spacing w:before="60" w:line="240" w:lineRule="atLeast"/>
      <w:ind w:left="255" w:hanging="255"/>
    </w:pPr>
    <w:rPr>
      <w:sz w:val="20"/>
    </w:rPr>
  </w:style>
  <w:style w:type="paragraph" w:customStyle="1" w:styleId="CTA1a">
    <w:name w:val="CTA 1(a)"/>
    <w:basedOn w:val="OPCParaBase"/>
    <w:rsid w:val="00BA3D53"/>
    <w:pPr>
      <w:tabs>
        <w:tab w:val="right" w:pos="414"/>
      </w:tabs>
      <w:spacing w:before="40" w:line="240" w:lineRule="atLeast"/>
      <w:ind w:left="675" w:hanging="675"/>
    </w:pPr>
    <w:rPr>
      <w:sz w:val="20"/>
    </w:rPr>
  </w:style>
  <w:style w:type="paragraph" w:customStyle="1" w:styleId="CTA1ai">
    <w:name w:val="CTA 1(a)(i)"/>
    <w:basedOn w:val="OPCParaBase"/>
    <w:rsid w:val="00BA3D53"/>
    <w:pPr>
      <w:tabs>
        <w:tab w:val="right" w:pos="1004"/>
      </w:tabs>
      <w:spacing w:before="40" w:line="240" w:lineRule="atLeast"/>
      <w:ind w:left="1253" w:hanging="1253"/>
    </w:pPr>
    <w:rPr>
      <w:sz w:val="20"/>
    </w:rPr>
  </w:style>
  <w:style w:type="paragraph" w:customStyle="1" w:styleId="CTA2a">
    <w:name w:val="CTA 2(a)"/>
    <w:basedOn w:val="OPCParaBase"/>
    <w:rsid w:val="00BA3D53"/>
    <w:pPr>
      <w:tabs>
        <w:tab w:val="right" w:pos="482"/>
      </w:tabs>
      <w:spacing w:before="40" w:line="240" w:lineRule="atLeast"/>
      <w:ind w:left="748" w:hanging="748"/>
    </w:pPr>
    <w:rPr>
      <w:sz w:val="20"/>
    </w:rPr>
  </w:style>
  <w:style w:type="paragraph" w:customStyle="1" w:styleId="CTA2ai">
    <w:name w:val="CTA 2(a)(i)"/>
    <w:basedOn w:val="OPCParaBase"/>
    <w:rsid w:val="00BA3D53"/>
    <w:pPr>
      <w:tabs>
        <w:tab w:val="right" w:pos="1089"/>
      </w:tabs>
      <w:spacing w:before="40" w:line="240" w:lineRule="atLeast"/>
      <w:ind w:left="1327" w:hanging="1327"/>
    </w:pPr>
    <w:rPr>
      <w:sz w:val="20"/>
    </w:rPr>
  </w:style>
  <w:style w:type="paragraph" w:customStyle="1" w:styleId="CTA3a">
    <w:name w:val="CTA 3(a)"/>
    <w:basedOn w:val="OPCParaBase"/>
    <w:rsid w:val="00BA3D53"/>
    <w:pPr>
      <w:tabs>
        <w:tab w:val="right" w:pos="556"/>
      </w:tabs>
      <w:spacing w:before="40" w:line="240" w:lineRule="atLeast"/>
      <w:ind w:left="805" w:hanging="805"/>
    </w:pPr>
    <w:rPr>
      <w:sz w:val="20"/>
    </w:rPr>
  </w:style>
  <w:style w:type="paragraph" w:customStyle="1" w:styleId="CTA3ai">
    <w:name w:val="CTA 3(a)(i)"/>
    <w:basedOn w:val="OPCParaBase"/>
    <w:rsid w:val="00BA3D53"/>
    <w:pPr>
      <w:tabs>
        <w:tab w:val="right" w:pos="1140"/>
      </w:tabs>
      <w:spacing w:before="40" w:line="240" w:lineRule="atLeast"/>
      <w:ind w:left="1361" w:hanging="1361"/>
    </w:pPr>
    <w:rPr>
      <w:sz w:val="20"/>
    </w:rPr>
  </w:style>
  <w:style w:type="paragraph" w:customStyle="1" w:styleId="CTA4a">
    <w:name w:val="CTA 4(a)"/>
    <w:basedOn w:val="OPCParaBase"/>
    <w:rsid w:val="00BA3D53"/>
    <w:pPr>
      <w:tabs>
        <w:tab w:val="right" w:pos="624"/>
      </w:tabs>
      <w:spacing w:before="40" w:line="240" w:lineRule="atLeast"/>
      <w:ind w:left="873" w:hanging="873"/>
    </w:pPr>
    <w:rPr>
      <w:sz w:val="20"/>
    </w:rPr>
  </w:style>
  <w:style w:type="paragraph" w:customStyle="1" w:styleId="CTA4ai">
    <w:name w:val="CTA 4(a)(i)"/>
    <w:basedOn w:val="OPCParaBase"/>
    <w:rsid w:val="00BA3D53"/>
    <w:pPr>
      <w:tabs>
        <w:tab w:val="right" w:pos="1213"/>
      </w:tabs>
      <w:spacing w:before="40" w:line="240" w:lineRule="atLeast"/>
      <w:ind w:left="1452" w:hanging="1452"/>
    </w:pPr>
    <w:rPr>
      <w:sz w:val="20"/>
    </w:rPr>
  </w:style>
  <w:style w:type="paragraph" w:customStyle="1" w:styleId="CTACAPS">
    <w:name w:val="CTA CAPS"/>
    <w:basedOn w:val="OPCParaBase"/>
    <w:rsid w:val="00BA3D53"/>
    <w:pPr>
      <w:spacing w:before="60" w:line="240" w:lineRule="atLeast"/>
    </w:pPr>
    <w:rPr>
      <w:sz w:val="20"/>
    </w:rPr>
  </w:style>
  <w:style w:type="paragraph" w:customStyle="1" w:styleId="CTAright">
    <w:name w:val="CTA right"/>
    <w:basedOn w:val="OPCParaBase"/>
    <w:rsid w:val="00BA3D53"/>
    <w:pPr>
      <w:spacing w:before="60" w:line="240" w:lineRule="auto"/>
      <w:jc w:val="right"/>
    </w:pPr>
    <w:rPr>
      <w:sz w:val="20"/>
    </w:rPr>
  </w:style>
  <w:style w:type="paragraph" w:customStyle="1" w:styleId="subsection">
    <w:name w:val="subsection"/>
    <w:aliases w:val="ss,Subsection"/>
    <w:basedOn w:val="OPCParaBase"/>
    <w:link w:val="subsectionChar"/>
    <w:rsid w:val="00BA3D53"/>
    <w:pPr>
      <w:tabs>
        <w:tab w:val="right" w:pos="1021"/>
      </w:tabs>
      <w:spacing w:before="180" w:line="240" w:lineRule="auto"/>
      <w:ind w:left="1134" w:hanging="1134"/>
    </w:pPr>
  </w:style>
  <w:style w:type="paragraph" w:customStyle="1" w:styleId="Definition">
    <w:name w:val="Definition"/>
    <w:aliases w:val="dd"/>
    <w:basedOn w:val="OPCParaBase"/>
    <w:rsid w:val="00BA3D53"/>
    <w:pPr>
      <w:spacing w:before="180" w:line="240" w:lineRule="auto"/>
      <w:ind w:left="1134"/>
    </w:pPr>
  </w:style>
  <w:style w:type="paragraph" w:customStyle="1" w:styleId="EndNotespara">
    <w:name w:val="EndNotes(para)"/>
    <w:aliases w:val="eta"/>
    <w:basedOn w:val="OPCParaBase"/>
    <w:next w:val="EndNotessubpara"/>
    <w:rsid w:val="00BA3D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D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D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D53"/>
    <w:pPr>
      <w:tabs>
        <w:tab w:val="right" w:pos="1412"/>
      </w:tabs>
      <w:spacing w:before="60" w:line="240" w:lineRule="auto"/>
      <w:ind w:left="1525" w:hanging="1525"/>
    </w:pPr>
    <w:rPr>
      <w:sz w:val="20"/>
    </w:rPr>
  </w:style>
  <w:style w:type="paragraph" w:customStyle="1" w:styleId="Formula">
    <w:name w:val="Formula"/>
    <w:basedOn w:val="OPCParaBase"/>
    <w:rsid w:val="00BA3D53"/>
    <w:pPr>
      <w:spacing w:line="240" w:lineRule="auto"/>
      <w:ind w:left="1134"/>
    </w:pPr>
    <w:rPr>
      <w:sz w:val="20"/>
    </w:rPr>
  </w:style>
  <w:style w:type="paragraph" w:styleId="Header">
    <w:name w:val="header"/>
    <w:basedOn w:val="OPCParaBase"/>
    <w:link w:val="HeaderChar"/>
    <w:unhideWhenUsed/>
    <w:rsid w:val="00BA3D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BA3D53"/>
    <w:rPr>
      <w:sz w:val="16"/>
      <w:lang w:eastAsia="en-AU"/>
    </w:rPr>
  </w:style>
  <w:style w:type="paragraph" w:customStyle="1" w:styleId="House">
    <w:name w:val="House"/>
    <w:basedOn w:val="OPCParaBase"/>
    <w:rsid w:val="00BA3D53"/>
    <w:pPr>
      <w:spacing w:line="240" w:lineRule="auto"/>
    </w:pPr>
    <w:rPr>
      <w:sz w:val="28"/>
    </w:rPr>
  </w:style>
  <w:style w:type="paragraph" w:customStyle="1" w:styleId="Item">
    <w:name w:val="Item"/>
    <w:aliases w:val="i"/>
    <w:basedOn w:val="OPCParaBase"/>
    <w:next w:val="ItemHead"/>
    <w:rsid w:val="00BA3D53"/>
    <w:pPr>
      <w:keepLines/>
      <w:spacing w:before="80" w:line="240" w:lineRule="auto"/>
      <w:ind w:left="709"/>
    </w:pPr>
  </w:style>
  <w:style w:type="paragraph" w:customStyle="1" w:styleId="ItemHead">
    <w:name w:val="ItemHead"/>
    <w:aliases w:val="ih"/>
    <w:basedOn w:val="OPCParaBase"/>
    <w:next w:val="Item"/>
    <w:rsid w:val="00BA3D5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3D53"/>
    <w:pPr>
      <w:spacing w:line="240" w:lineRule="auto"/>
    </w:pPr>
    <w:rPr>
      <w:b/>
      <w:sz w:val="32"/>
    </w:rPr>
  </w:style>
  <w:style w:type="paragraph" w:customStyle="1" w:styleId="notedraft">
    <w:name w:val="note(draft)"/>
    <w:aliases w:val="nd"/>
    <w:basedOn w:val="OPCParaBase"/>
    <w:rsid w:val="00BA3D53"/>
    <w:pPr>
      <w:spacing w:before="240" w:line="240" w:lineRule="auto"/>
      <w:ind w:left="284" w:hanging="284"/>
    </w:pPr>
    <w:rPr>
      <w:i/>
      <w:sz w:val="24"/>
    </w:rPr>
  </w:style>
  <w:style w:type="paragraph" w:customStyle="1" w:styleId="notemargin">
    <w:name w:val="note(margin)"/>
    <w:aliases w:val="nm"/>
    <w:basedOn w:val="OPCParaBase"/>
    <w:rsid w:val="00BA3D53"/>
    <w:pPr>
      <w:tabs>
        <w:tab w:val="left" w:pos="709"/>
      </w:tabs>
      <w:spacing w:before="122" w:line="198" w:lineRule="exact"/>
      <w:ind w:left="709" w:hanging="709"/>
    </w:pPr>
    <w:rPr>
      <w:sz w:val="18"/>
    </w:rPr>
  </w:style>
  <w:style w:type="paragraph" w:customStyle="1" w:styleId="noteToPara">
    <w:name w:val="noteToPara"/>
    <w:aliases w:val="ntp"/>
    <w:basedOn w:val="OPCParaBase"/>
    <w:rsid w:val="00BA3D53"/>
    <w:pPr>
      <w:spacing w:before="122" w:line="198" w:lineRule="exact"/>
      <w:ind w:left="2353" w:hanging="709"/>
    </w:pPr>
    <w:rPr>
      <w:sz w:val="18"/>
    </w:rPr>
  </w:style>
  <w:style w:type="paragraph" w:customStyle="1" w:styleId="noteParlAmend">
    <w:name w:val="note(ParlAmend)"/>
    <w:aliases w:val="npp"/>
    <w:basedOn w:val="OPCParaBase"/>
    <w:next w:val="ParlAmend"/>
    <w:rsid w:val="00BA3D53"/>
    <w:pPr>
      <w:spacing w:line="240" w:lineRule="auto"/>
      <w:jc w:val="right"/>
    </w:pPr>
    <w:rPr>
      <w:rFonts w:ascii="Arial" w:hAnsi="Arial"/>
      <w:b/>
      <w:i/>
    </w:rPr>
  </w:style>
  <w:style w:type="paragraph" w:customStyle="1" w:styleId="Page1">
    <w:name w:val="Page1"/>
    <w:basedOn w:val="OPCParaBase"/>
    <w:rsid w:val="00BA3D53"/>
    <w:pPr>
      <w:spacing w:before="5600" w:line="240" w:lineRule="auto"/>
    </w:pPr>
    <w:rPr>
      <w:b/>
      <w:sz w:val="32"/>
    </w:rPr>
  </w:style>
  <w:style w:type="paragraph" w:customStyle="1" w:styleId="PageBreak">
    <w:name w:val="PageBreak"/>
    <w:aliases w:val="pb"/>
    <w:basedOn w:val="OPCParaBase"/>
    <w:rsid w:val="00BA3D53"/>
    <w:pPr>
      <w:spacing w:line="240" w:lineRule="auto"/>
    </w:pPr>
    <w:rPr>
      <w:sz w:val="20"/>
    </w:rPr>
  </w:style>
  <w:style w:type="paragraph" w:customStyle="1" w:styleId="paragraphsub">
    <w:name w:val="paragraph(sub)"/>
    <w:aliases w:val="aa"/>
    <w:basedOn w:val="OPCParaBase"/>
    <w:rsid w:val="00BA3D53"/>
    <w:pPr>
      <w:tabs>
        <w:tab w:val="right" w:pos="1985"/>
      </w:tabs>
      <w:spacing w:before="40" w:line="240" w:lineRule="auto"/>
      <w:ind w:left="2098" w:hanging="2098"/>
    </w:pPr>
  </w:style>
  <w:style w:type="paragraph" w:customStyle="1" w:styleId="paragraphsub-sub">
    <w:name w:val="paragraph(sub-sub)"/>
    <w:aliases w:val="aaa"/>
    <w:basedOn w:val="OPCParaBase"/>
    <w:rsid w:val="00BA3D53"/>
    <w:pPr>
      <w:tabs>
        <w:tab w:val="right" w:pos="2722"/>
      </w:tabs>
      <w:spacing w:before="40" w:line="240" w:lineRule="auto"/>
      <w:ind w:left="2835" w:hanging="2835"/>
    </w:pPr>
  </w:style>
  <w:style w:type="paragraph" w:customStyle="1" w:styleId="paragraph">
    <w:name w:val="paragraph"/>
    <w:aliases w:val="a"/>
    <w:basedOn w:val="OPCParaBase"/>
    <w:rsid w:val="00BA3D53"/>
    <w:pPr>
      <w:tabs>
        <w:tab w:val="right" w:pos="1531"/>
      </w:tabs>
      <w:spacing w:before="40" w:line="240" w:lineRule="auto"/>
      <w:ind w:left="1644" w:hanging="1644"/>
    </w:pPr>
  </w:style>
  <w:style w:type="paragraph" w:customStyle="1" w:styleId="ParlAmend">
    <w:name w:val="ParlAmend"/>
    <w:aliases w:val="pp"/>
    <w:basedOn w:val="OPCParaBase"/>
    <w:rsid w:val="00BA3D53"/>
    <w:pPr>
      <w:spacing w:before="240" w:line="240" w:lineRule="atLeast"/>
      <w:ind w:hanging="567"/>
    </w:pPr>
    <w:rPr>
      <w:sz w:val="24"/>
    </w:rPr>
  </w:style>
  <w:style w:type="paragraph" w:customStyle="1" w:styleId="Penalty">
    <w:name w:val="Penalty"/>
    <w:basedOn w:val="OPCParaBase"/>
    <w:rsid w:val="00BA3D53"/>
    <w:pPr>
      <w:tabs>
        <w:tab w:val="left" w:pos="2977"/>
      </w:tabs>
      <w:spacing w:before="180" w:line="240" w:lineRule="auto"/>
      <w:ind w:left="1985" w:hanging="851"/>
    </w:pPr>
  </w:style>
  <w:style w:type="paragraph" w:customStyle="1" w:styleId="Portfolio">
    <w:name w:val="Portfolio"/>
    <w:basedOn w:val="OPCParaBase"/>
    <w:rsid w:val="00BA3D53"/>
    <w:pPr>
      <w:spacing w:line="240" w:lineRule="auto"/>
    </w:pPr>
    <w:rPr>
      <w:i/>
      <w:sz w:val="20"/>
    </w:rPr>
  </w:style>
  <w:style w:type="paragraph" w:customStyle="1" w:styleId="Preamble">
    <w:name w:val="Preamble"/>
    <w:basedOn w:val="OPCParaBase"/>
    <w:next w:val="Normal"/>
    <w:rsid w:val="00BA3D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3D53"/>
    <w:pPr>
      <w:spacing w:line="240" w:lineRule="auto"/>
    </w:pPr>
    <w:rPr>
      <w:i/>
      <w:sz w:val="20"/>
    </w:rPr>
  </w:style>
  <w:style w:type="paragraph" w:customStyle="1" w:styleId="Session">
    <w:name w:val="Session"/>
    <w:basedOn w:val="OPCParaBase"/>
    <w:rsid w:val="00BA3D53"/>
    <w:pPr>
      <w:spacing w:line="240" w:lineRule="auto"/>
    </w:pPr>
    <w:rPr>
      <w:sz w:val="28"/>
    </w:rPr>
  </w:style>
  <w:style w:type="paragraph" w:customStyle="1" w:styleId="Sponsor">
    <w:name w:val="Sponsor"/>
    <w:basedOn w:val="OPCParaBase"/>
    <w:rsid w:val="00BA3D53"/>
    <w:pPr>
      <w:spacing w:line="240" w:lineRule="auto"/>
    </w:pPr>
    <w:rPr>
      <w:i/>
    </w:rPr>
  </w:style>
  <w:style w:type="paragraph" w:customStyle="1" w:styleId="Subitem">
    <w:name w:val="Subitem"/>
    <w:aliases w:val="iss"/>
    <w:basedOn w:val="OPCParaBase"/>
    <w:rsid w:val="00BA3D53"/>
    <w:pPr>
      <w:spacing w:before="180" w:line="240" w:lineRule="auto"/>
      <w:ind w:left="709" w:hanging="709"/>
    </w:pPr>
  </w:style>
  <w:style w:type="paragraph" w:customStyle="1" w:styleId="SubitemHead">
    <w:name w:val="SubitemHead"/>
    <w:aliases w:val="issh"/>
    <w:basedOn w:val="OPCParaBase"/>
    <w:rsid w:val="00BA3D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D53"/>
    <w:pPr>
      <w:spacing w:before="40" w:line="240" w:lineRule="auto"/>
      <w:ind w:left="1134"/>
    </w:pPr>
  </w:style>
  <w:style w:type="paragraph" w:customStyle="1" w:styleId="SubsectionHead">
    <w:name w:val="SubsectionHead"/>
    <w:aliases w:val="ssh"/>
    <w:basedOn w:val="OPCParaBase"/>
    <w:next w:val="subsection"/>
    <w:rsid w:val="00BA3D53"/>
    <w:pPr>
      <w:keepNext/>
      <w:keepLines/>
      <w:spacing w:before="240" w:line="240" w:lineRule="auto"/>
      <w:ind w:left="1134"/>
    </w:pPr>
    <w:rPr>
      <w:i/>
    </w:rPr>
  </w:style>
  <w:style w:type="paragraph" w:customStyle="1" w:styleId="Tablea">
    <w:name w:val="Table(a)"/>
    <w:aliases w:val="ta"/>
    <w:basedOn w:val="OPCParaBase"/>
    <w:rsid w:val="00BA3D53"/>
    <w:pPr>
      <w:spacing w:before="60" w:line="240" w:lineRule="auto"/>
      <w:ind w:left="284" w:hanging="284"/>
    </w:pPr>
    <w:rPr>
      <w:sz w:val="20"/>
    </w:rPr>
  </w:style>
  <w:style w:type="paragraph" w:customStyle="1" w:styleId="TableAA">
    <w:name w:val="Table(AA)"/>
    <w:aliases w:val="taaa"/>
    <w:basedOn w:val="OPCParaBase"/>
    <w:rsid w:val="00BA3D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3D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3D53"/>
    <w:pPr>
      <w:spacing w:before="60" w:line="240" w:lineRule="atLeast"/>
    </w:pPr>
    <w:rPr>
      <w:sz w:val="20"/>
    </w:rPr>
  </w:style>
  <w:style w:type="paragraph" w:customStyle="1" w:styleId="TLPBoxTextnote">
    <w:name w:val="TLPBoxText(note"/>
    <w:aliases w:val="right)"/>
    <w:basedOn w:val="OPCParaBase"/>
    <w:rsid w:val="00BA3D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D53"/>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D53"/>
    <w:pPr>
      <w:spacing w:before="122" w:line="198" w:lineRule="exact"/>
      <w:ind w:left="1985" w:hanging="851"/>
      <w:jc w:val="right"/>
    </w:pPr>
    <w:rPr>
      <w:sz w:val="18"/>
    </w:rPr>
  </w:style>
  <w:style w:type="paragraph" w:customStyle="1" w:styleId="TLPTableBullet">
    <w:name w:val="TLPTableBullet"/>
    <w:aliases w:val="ttb"/>
    <w:basedOn w:val="OPCParaBase"/>
    <w:rsid w:val="00BA3D53"/>
    <w:pPr>
      <w:spacing w:line="240" w:lineRule="exact"/>
      <w:ind w:left="284" w:hanging="284"/>
    </w:pPr>
    <w:rPr>
      <w:sz w:val="20"/>
    </w:rPr>
  </w:style>
  <w:style w:type="paragraph" w:styleId="TOC1">
    <w:name w:val="toc 1"/>
    <w:basedOn w:val="OPCParaBase"/>
    <w:next w:val="Normal"/>
    <w:uiPriority w:val="39"/>
    <w:unhideWhenUsed/>
    <w:rsid w:val="00BA3D5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3D5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A3D5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A3D5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A3D5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A3D5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3D5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A3D5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A3D5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3D53"/>
    <w:pPr>
      <w:keepLines/>
      <w:spacing w:before="240" w:after="120" w:line="240" w:lineRule="auto"/>
      <w:ind w:left="794"/>
    </w:pPr>
    <w:rPr>
      <w:b/>
      <w:kern w:val="28"/>
      <w:sz w:val="20"/>
    </w:rPr>
  </w:style>
  <w:style w:type="paragraph" w:customStyle="1" w:styleId="TofSectsHeading">
    <w:name w:val="TofSects(Heading)"/>
    <w:basedOn w:val="OPCParaBase"/>
    <w:rsid w:val="00BA3D53"/>
    <w:pPr>
      <w:spacing w:before="240" w:after="120" w:line="240" w:lineRule="auto"/>
    </w:pPr>
    <w:rPr>
      <w:b/>
      <w:sz w:val="24"/>
    </w:rPr>
  </w:style>
  <w:style w:type="paragraph" w:customStyle="1" w:styleId="TofSectsSection">
    <w:name w:val="TofSects(Section)"/>
    <w:basedOn w:val="OPCParaBase"/>
    <w:rsid w:val="00BA3D53"/>
    <w:pPr>
      <w:keepLines/>
      <w:spacing w:before="40" w:line="240" w:lineRule="auto"/>
      <w:ind w:left="1588" w:hanging="794"/>
    </w:pPr>
    <w:rPr>
      <w:kern w:val="28"/>
      <w:sz w:val="18"/>
    </w:rPr>
  </w:style>
  <w:style w:type="paragraph" w:customStyle="1" w:styleId="TofSectsSubdiv">
    <w:name w:val="TofSects(Subdiv)"/>
    <w:basedOn w:val="OPCParaBase"/>
    <w:rsid w:val="00BA3D53"/>
    <w:pPr>
      <w:keepLines/>
      <w:spacing w:before="80" w:line="240" w:lineRule="auto"/>
      <w:ind w:left="1588" w:hanging="794"/>
    </w:pPr>
    <w:rPr>
      <w:kern w:val="28"/>
    </w:rPr>
  </w:style>
  <w:style w:type="paragraph" w:customStyle="1" w:styleId="WRStyle">
    <w:name w:val="WR Style"/>
    <w:aliases w:val="WR"/>
    <w:basedOn w:val="OPCParaBase"/>
    <w:rsid w:val="00BA3D53"/>
    <w:pPr>
      <w:spacing w:before="240" w:line="240" w:lineRule="auto"/>
      <w:ind w:left="284" w:hanging="284"/>
    </w:pPr>
    <w:rPr>
      <w:b/>
      <w:i/>
      <w:kern w:val="28"/>
      <w:sz w:val="24"/>
    </w:rPr>
  </w:style>
  <w:style w:type="paragraph" w:customStyle="1" w:styleId="notepara">
    <w:name w:val="note(para)"/>
    <w:aliases w:val="na"/>
    <w:basedOn w:val="OPCParaBase"/>
    <w:rsid w:val="00BA3D53"/>
    <w:pPr>
      <w:spacing w:before="40" w:line="198" w:lineRule="exact"/>
      <w:ind w:left="2354" w:hanging="369"/>
    </w:pPr>
    <w:rPr>
      <w:sz w:val="18"/>
    </w:rPr>
  </w:style>
  <w:style w:type="paragraph" w:styleId="Footer">
    <w:name w:val="footer"/>
    <w:link w:val="FooterChar"/>
    <w:rsid w:val="00BA3D53"/>
    <w:pPr>
      <w:tabs>
        <w:tab w:val="center" w:pos="4153"/>
        <w:tab w:val="right" w:pos="8306"/>
      </w:tabs>
    </w:pPr>
    <w:rPr>
      <w:sz w:val="22"/>
      <w:szCs w:val="24"/>
      <w:lang w:eastAsia="en-AU"/>
    </w:rPr>
  </w:style>
  <w:style w:type="character" w:customStyle="1" w:styleId="FooterChar">
    <w:name w:val="Footer Char"/>
    <w:basedOn w:val="DefaultParagraphFont"/>
    <w:link w:val="Footer"/>
    <w:locked/>
    <w:rsid w:val="00BA3D53"/>
    <w:rPr>
      <w:sz w:val="22"/>
      <w:szCs w:val="24"/>
      <w:lang w:eastAsia="en-AU"/>
    </w:rPr>
  </w:style>
  <w:style w:type="character" w:styleId="LineNumber">
    <w:name w:val="line number"/>
    <w:basedOn w:val="OPCCharBase"/>
    <w:uiPriority w:val="99"/>
    <w:unhideWhenUsed/>
    <w:rsid w:val="00BA3D53"/>
    <w:rPr>
      <w:sz w:val="16"/>
    </w:rPr>
  </w:style>
  <w:style w:type="table" w:customStyle="1" w:styleId="CFlag">
    <w:name w:val="CFlag"/>
    <w:basedOn w:val="TableNormal"/>
    <w:uiPriority w:val="99"/>
    <w:rsid w:val="00BA3D53"/>
    <w:rPr>
      <w:lang w:eastAsia="en-AU"/>
    </w:rPr>
    <w:tblPr/>
  </w:style>
  <w:style w:type="paragraph" w:styleId="BalloonText">
    <w:name w:val="Balloon Text"/>
    <w:basedOn w:val="Normal"/>
    <w:link w:val="BalloonTextChar"/>
    <w:uiPriority w:val="99"/>
    <w:unhideWhenUsed/>
    <w:rsid w:val="00BA3D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A3D53"/>
    <w:rPr>
      <w:rFonts w:ascii="Tahoma" w:eastAsiaTheme="minorHAnsi" w:hAnsi="Tahoma" w:cs="Tahoma"/>
      <w:sz w:val="16"/>
      <w:szCs w:val="16"/>
    </w:rPr>
  </w:style>
  <w:style w:type="table" w:styleId="TableGrid">
    <w:name w:val="Table Grid"/>
    <w:basedOn w:val="TableNormal"/>
    <w:uiPriority w:val="59"/>
    <w:rsid w:val="00BA3D53"/>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A3D53"/>
    <w:rPr>
      <w:b/>
      <w:sz w:val="28"/>
      <w:szCs w:val="32"/>
    </w:rPr>
  </w:style>
  <w:style w:type="paragraph" w:customStyle="1" w:styleId="LegislationMadeUnder">
    <w:name w:val="LegislationMadeUnder"/>
    <w:basedOn w:val="OPCParaBase"/>
    <w:next w:val="Normal"/>
    <w:rsid w:val="00BA3D53"/>
    <w:rPr>
      <w:i/>
      <w:sz w:val="32"/>
      <w:szCs w:val="32"/>
    </w:rPr>
  </w:style>
  <w:style w:type="paragraph" w:customStyle="1" w:styleId="SignCoverPageEnd">
    <w:name w:val="SignCoverPageEnd"/>
    <w:basedOn w:val="OPCParaBase"/>
    <w:next w:val="Normal"/>
    <w:rsid w:val="00BA3D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D53"/>
    <w:pPr>
      <w:pBdr>
        <w:top w:val="single" w:sz="4" w:space="1" w:color="auto"/>
      </w:pBdr>
      <w:spacing w:before="360"/>
      <w:ind w:right="397"/>
      <w:jc w:val="both"/>
    </w:pPr>
  </w:style>
  <w:style w:type="paragraph" w:customStyle="1" w:styleId="NotesHeading1">
    <w:name w:val="NotesHeading 1"/>
    <w:basedOn w:val="OPCParaBase"/>
    <w:next w:val="Normal"/>
    <w:rsid w:val="00BA3D53"/>
    <w:pPr>
      <w:outlineLvl w:val="0"/>
    </w:pPr>
    <w:rPr>
      <w:b/>
      <w:sz w:val="28"/>
      <w:szCs w:val="28"/>
    </w:rPr>
  </w:style>
  <w:style w:type="paragraph" w:customStyle="1" w:styleId="NotesHeading2">
    <w:name w:val="NotesHeading 2"/>
    <w:basedOn w:val="OPCParaBase"/>
    <w:next w:val="Normal"/>
    <w:rsid w:val="00BA3D53"/>
    <w:rPr>
      <w:b/>
      <w:sz w:val="28"/>
      <w:szCs w:val="28"/>
    </w:rPr>
  </w:style>
  <w:style w:type="paragraph" w:customStyle="1" w:styleId="CompiledActNo">
    <w:name w:val="CompiledActNo"/>
    <w:basedOn w:val="OPCParaBase"/>
    <w:next w:val="Normal"/>
    <w:rsid w:val="00BA3D53"/>
    <w:rPr>
      <w:b/>
      <w:sz w:val="24"/>
      <w:szCs w:val="24"/>
    </w:rPr>
  </w:style>
  <w:style w:type="paragraph" w:customStyle="1" w:styleId="ENotesText">
    <w:name w:val="ENotesText"/>
    <w:aliases w:val="Ent"/>
    <w:basedOn w:val="OPCParaBase"/>
    <w:next w:val="Normal"/>
    <w:rsid w:val="00BA3D53"/>
    <w:pPr>
      <w:spacing w:before="120"/>
    </w:pPr>
  </w:style>
  <w:style w:type="paragraph" w:customStyle="1" w:styleId="CompiledMadeUnder">
    <w:name w:val="CompiledMadeUnder"/>
    <w:basedOn w:val="OPCParaBase"/>
    <w:next w:val="Normal"/>
    <w:rsid w:val="00BA3D53"/>
    <w:rPr>
      <w:i/>
      <w:sz w:val="24"/>
      <w:szCs w:val="24"/>
    </w:rPr>
  </w:style>
  <w:style w:type="paragraph" w:customStyle="1" w:styleId="Paragraphsub-sub-sub">
    <w:name w:val="Paragraph(sub-sub-sub)"/>
    <w:aliases w:val="aaaa"/>
    <w:basedOn w:val="OPCParaBase"/>
    <w:rsid w:val="00BA3D53"/>
    <w:pPr>
      <w:tabs>
        <w:tab w:val="right" w:pos="3402"/>
      </w:tabs>
      <w:spacing w:before="40" w:line="240" w:lineRule="auto"/>
      <w:ind w:left="3402" w:hanging="3402"/>
    </w:pPr>
  </w:style>
  <w:style w:type="paragraph" w:customStyle="1" w:styleId="TableTextEndNotes">
    <w:name w:val="TableTextEndNotes"/>
    <w:aliases w:val="Tten"/>
    <w:basedOn w:val="Normal"/>
    <w:rsid w:val="00BA3D53"/>
    <w:pPr>
      <w:spacing w:before="60" w:line="240" w:lineRule="auto"/>
    </w:pPr>
    <w:rPr>
      <w:rFonts w:cs="Arial"/>
      <w:sz w:val="20"/>
      <w:szCs w:val="22"/>
    </w:rPr>
  </w:style>
  <w:style w:type="paragraph" w:customStyle="1" w:styleId="NoteToSubpara">
    <w:name w:val="NoteToSubpara"/>
    <w:aliases w:val="nts"/>
    <w:basedOn w:val="OPCParaBase"/>
    <w:rsid w:val="00BA3D53"/>
    <w:pPr>
      <w:spacing w:before="40" w:line="198" w:lineRule="exact"/>
      <w:ind w:left="2835" w:hanging="709"/>
    </w:pPr>
    <w:rPr>
      <w:sz w:val="18"/>
    </w:rPr>
  </w:style>
  <w:style w:type="paragraph" w:customStyle="1" w:styleId="ENoteTableHeading">
    <w:name w:val="ENoteTableHeading"/>
    <w:aliases w:val="enth"/>
    <w:basedOn w:val="OPCParaBase"/>
    <w:rsid w:val="00BA3D53"/>
    <w:pPr>
      <w:keepNext/>
      <w:spacing w:before="60" w:line="240" w:lineRule="atLeast"/>
    </w:pPr>
    <w:rPr>
      <w:rFonts w:ascii="Arial" w:hAnsi="Arial"/>
      <w:b/>
      <w:sz w:val="16"/>
    </w:rPr>
  </w:style>
  <w:style w:type="paragraph" w:customStyle="1" w:styleId="ENoteTTi">
    <w:name w:val="ENoteTTi"/>
    <w:aliases w:val="entti"/>
    <w:basedOn w:val="OPCParaBase"/>
    <w:rsid w:val="00BA3D53"/>
    <w:pPr>
      <w:keepNext/>
      <w:spacing w:before="60" w:line="240" w:lineRule="atLeast"/>
      <w:ind w:left="170"/>
    </w:pPr>
    <w:rPr>
      <w:sz w:val="16"/>
    </w:rPr>
  </w:style>
  <w:style w:type="paragraph" w:customStyle="1" w:styleId="ENotesHeading1">
    <w:name w:val="ENotesHeading 1"/>
    <w:aliases w:val="Enh1,ENh1"/>
    <w:basedOn w:val="OPCParaBase"/>
    <w:next w:val="Normal"/>
    <w:rsid w:val="00BA3D53"/>
    <w:pPr>
      <w:spacing w:before="120"/>
      <w:outlineLvl w:val="1"/>
    </w:pPr>
    <w:rPr>
      <w:b/>
      <w:sz w:val="28"/>
      <w:szCs w:val="28"/>
    </w:rPr>
  </w:style>
  <w:style w:type="paragraph" w:customStyle="1" w:styleId="ENotesHeading2">
    <w:name w:val="ENotesHeading 2"/>
    <w:aliases w:val="Enh2,ENh2"/>
    <w:basedOn w:val="OPCParaBase"/>
    <w:next w:val="Normal"/>
    <w:rsid w:val="00BA3D53"/>
    <w:pPr>
      <w:spacing w:before="120" w:after="120"/>
      <w:outlineLvl w:val="2"/>
    </w:pPr>
    <w:rPr>
      <w:b/>
      <w:sz w:val="24"/>
      <w:szCs w:val="28"/>
    </w:rPr>
  </w:style>
  <w:style w:type="paragraph" w:customStyle="1" w:styleId="ENoteTTIndentHeading">
    <w:name w:val="ENoteTTIndentHeading"/>
    <w:aliases w:val="enTTHi"/>
    <w:basedOn w:val="OPCParaBase"/>
    <w:rsid w:val="00BA3D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D53"/>
    <w:pPr>
      <w:spacing w:before="60" w:line="240" w:lineRule="atLeast"/>
    </w:pPr>
    <w:rPr>
      <w:sz w:val="16"/>
    </w:rPr>
  </w:style>
  <w:style w:type="paragraph" w:customStyle="1" w:styleId="MadeunderText">
    <w:name w:val="MadeunderText"/>
    <w:basedOn w:val="OPCParaBase"/>
    <w:next w:val="CompiledMadeUnder"/>
    <w:rsid w:val="00BA3D53"/>
    <w:pPr>
      <w:spacing w:before="240"/>
    </w:pPr>
    <w:rPr>
      <w:sz w:val="24"/>
      <w:szCs w:val="24"/>
    </w:rPr>
  </w:style>
  <w:style w:type="paragraph" w:customStyle="1" w:styleId="ENotesHeading3">
    <w:name w:val="ENotesHeading 3"/>
    <w:aliases w:val="Enh3"/>
    <w:basedOn w:val="OPCParaBase"/>
    <w:next w:val="Normal"/>
    <w:rsid w:val="00BA3D53"/>
    <w:pPr>
      <w:keepNext/>
      <w:spacing w:before="120" w:line="240" w:lineRule="auto"/>
      <w:outlineLvl w:val="4"/>
    </w:pPr>
    <w:rPr>
      <w:b/>
      <w:szCs w:val="24"/>
    </w:rPr>
  </w:style>
  <w:style w:type="character" w:customStyle="1" w:styleId="CharSubPartTextCASA">
    <w:name w:val="CharSubPartText(CASA)"/>
    <w:basedOn w:val="OPCCharBase"/>
    <w:uiPriority w:val="1"/>
    <w:rsid w:val="00BA3D53"/>
  </w:style>
  <w:style w:type="character" w:customStyle="1" w:styleId="CharSubPartNoCASA">
    <w:name w:val="CharSubPartNo(CASA)"/>
    <w:basedOn w:val="OPCCharBase"/>
    <w:uiPriority w:val="1"/>
    <w:rsid w:val="00BA3D53"/>
  </w:style>
  <w:style w:type="paragraph" w:customStyle="1" w:styleId="ENoteTTIndentHeadingSub">
    <w:name w:val="ENoteTTIndentHeadingSub"/>
    <w:aliases w:val="enTTHis"/>
    <w:basedOn w:val="OPCParaBase"/>
    <w:rsid w:val="00BA3D53"/>
    <w:pPr>
      <w:keepNext/>
      <w:spacing w:before="60" w:line="240" w:lineRule="atLeast"/>
      <w:ind w:left="340"/>
    </w:pPr>
    <w:rPr>
      <w:b/>
      <w:sz w:val="16"/>
    </w:rPr>
  </w:style>
  <w:style w:type="paragraph" w:customStyle="1" w:styleId="ENoteTTiSub">
    <w:name w:val="ENoteTTiSub"/>
    <w:aliases w:val="enttis"/>
    <w:basedOn w:val="OPCParaBase"/>
    <w:rsid w:val="00BA3D53"/>
    <w:pPr>
      <w:keepNext/>
      <w:spacing w:before="60" w:line="240" w:lineRule="atLeast"/>
      <w:ind w:left="340"/>
    </w:pPr>
    <w:rPr>
      <w:sz w:val="16"/>
    </w:rPr>
  </w:style>
  <w:style w:type="paragraph" w:customStyle="1" w:styleId="SubDivisionMigration">
    <w:name w:val="SubDivisionMigration"/>
    <w:aliases w:val="sdm"/>
    <w:basedOn w:val="OPCParaBase"/>
    <w:rsid w:val="00BA3D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D5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A3D53"/>
    <w:pPr>
      <w:spacing w:before="122" w:line="240" w:lineRule="auto"/>
      <w:ind w:left="1985" w:hanging="851"/>
    </w:pPr>
    <w:rPr>
      <w:sz w:val="18"/>
    </w:rPr>
  </w:style>
  <w:style w:type="paragraph" w:customStyle="1" w:styleId="FreeForm">
    <w:name w:val="FreeForm"/>
    <w:rsid w:val="00BA3D53"/>
    <w:rPr>
      <w:rFonts w:ascii="Arial" w:eastAsiaTheme="minorHAnsi" w:hAnsi="Arial" w:cstheme="minorBidi"/>
      <w:sz w:val="22"/>
    </w:rPr>
  </w:style>
  <w:style w:type="paragraph" w:customStyle="1" w:styleId="SOText">
    <w:name w:val="SO Text"/>
    <w:aliases w:val="sot"/>
    <w:link w:val="SOTextChar"/>
    <w:rsid w:val="00BA3D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rPr>
  </w:style>
  <w:style w:type="character" w:customStyle="1" w:styleId="SOTextChar">
    <w:name w:val="SO Text Char"/>
    <w:aliases w:val="sot Char"/>
    <w:basedOn w:val="DefaultParagraphFont"/>
    <w:link w:val="SOText"/>
    <w:locked/>
    <w:rsid w:val="00BA3D53"/>
    <w:rPr>
      <w:rFonts w:eastAsiaTheme="minorHAnsi" w:cstheme="minorBidi"/>
      <w:sz w:val="22"/>
    </w:rPr>
  </w:style>
  <w:style w:type="paragraph" w:customStyle="1" w:styleId="SOTextNote">
    <w:name w:val="SO TextNote"/>
    <w:aliases w:val="sont"/>
    <w:basedOn w:val="SOText"/>
    <w:qFormat/>
    <w:rsid w:val="00BA3D53"/>
    <w:pPr>
      <w:spacing w:before="122" w:line="198" w:lineRule="exact"/>
      <w:ind w:left="1843" w:hanging="709"/>
    </w:pPr>
    <w:rPr>
      <w:sz w:val="18"/>
    </w:rPr>
  </w:style>
  <w:style w:type="paragraph" w:customStyle="1" w:styleId="SOPara">
    <w:name w:val="SO Para"/>
    <w:aliases w:val="soa"/>
    <w:basedOn w:val="SOText"/>
    <w:link w:val="SOParaChar"/>
    <w:qFormat/>
    <w:rsid w:val="00BA3D53"/>
    <w:pPr>
      <w:tabs>
        <w:tab w:val="right" w:pos="1786"/>
      </w:tabs>
      <w:spacing w:before="40"/>
      <w:ind w:left="2070" w:hanging="936"/>
    </w:pPr>
  </w:style>
  <w:style w:type="character" w:customStyle="1" w:styleId="SOParaChar">
    <w:name w:val="SO Para Char"/>
    <w:aliases w:val="soa Char"/>
    <w:basedOn w:val="DefaultParagraphFont"/>
    <w:link w:val="SOPara"/>
    <w:locked/>
    <w:rsid w:val="00BA3D53"/>
    <w:rPr>
      <w:rFonts w:eastAsiaTheme="minorHAnsi" w:cstheme="minorBidi"/>
      <w:sz w:val="22"/>
    </w:rPr>
  </w:style>
  <w:style w:type="paragraph" w:customStyle="1" w:styleId="FileName">
    <w:name w:val="FileName"/>
    <w:basedOn w:val="Normal"/>
    <w:rsid w:val="00BA3D53"/>
  </w:style>
  <w:style w:type="paragraph" w:customStyle="1" w:styleId="TableHeading">
    <w:name w:val="TableHeading"/>
    <w:aliases w:val="th"/>
    <w:basedOn w:val="OPCParaBase"/>
    <w:next w:val="Tabletext"/>
    <w:rsid w:val="00BA3D53"/>
    <w:pPr>
      <w:keepNext/>
      <w:spacing w:before="60" w:line="240" w:lineRule="atLeast"/>
    </w:pPr>
    <w:rPr>
      <w:b/>
      <w:sz w:val="20"/>
    </w:rPr>
  </w:style>
  <w:style w:type="paragraph" w:customStyle="1" w:styleId="SOHeadBold">
    <w:name w:val="SO HeadBold"/>
    <w:aliases w:val="sohb"/>
    <w:basedOn w:val="SOText"/>
    <w:next w:val="SOText"/>
    <w:link w:val="SOHeadBoldChar"/>
    <w:qFormat/>
    <w:rsid w:val="00BA3D53"/>
    <w:rPr>
      <w:b/>
    </w:rPr>
  </w:style>
  <w:style w:type="character" w:customStyle="1" w:styleId="SOHeadBoldChar">
    <w:name w:val="SO HeadBold Char"/>
    <w:aliases w:val="sohb Char"/>
    <w:basedOn w:val="DefaultParagraphFont"/>
    <w:link w:val="SOHeadBold"/>
    <w:locked/>
    <w:rsid w:val="00BA3D53"/>
    <w:rPr>
      <w:rFonts w:eastAsiaTheme="minorHAnsi" w:cstheme="minorBidi"/>
      <w:b/>
      <w:sz w:val="22"/>
    </w:rPr>
  </w:style>
  <w:style w:type="paragraph" w:customStyle="1" w:styleId="SOHeadItalic">
    <w:name w:val="SO HeadItalic"/>
    <w:aliases w:val="sohi"/>
    <w:basedOn w:val="SOText"/>
    <w:next w:val="SOText"/>
    <w:link w:val="SOHeadItalicChar"/>
    <w:qFormat/>
    <w:rsid w:val="00BA3D53"/>
    <w:rPr>
      <w:i/>
    </w:rPr>
  </w:style>
  <w:style w:type="character" w:customStyle="1" w:styleId="SOHeadItalicChar">
    <w:name w:val="SO HeadItalic Char"/>
    <w:aliases w:val="sohi Char"/>
    <w:basedOn w:val="DefaultParagraphFont"/>
    <w:link w:val="SOHeadItalic"/>
    <w:locked/>
    <w:rsid w:val="00BA3D53"/>
    <w:rPr>
      <w:rFonts w:eastAsiaTheme="minorHAnsi" w:cstheme="minorBidi"/>
      <w:i/>
      <w:sz w:val="22"/>
    </w:rPr>
  </w:style>
  <w:style w:type="paragraph" w:customStyle="1" w:styleId="SOBullet">
    <w:name w:val="SO Bullet"/>
    <w:aliases w:val="sotb"/>
    <w:basedOn w:val="SOText"/>
    <w:link w:val="SOBulletChar"/>
    <w:qFormat/>
    <w:rsid w:val="00BA3D53"/>
    <w:pPr>
      <w:ind w:left="1559" w:hanging="425"/>
    </w:pPr>
  </w:style>
  <w:style w:type="character" w:customStyle="1" w:styleId="SOBulletChar">
    <w:name w:val="SO Bullet Char"/>
    <w:aliases w:val="sotb Char"/>
    <w:basedOn w:val="DefaultParagraphFont"/>
    <w:link w:val="SOBullet"/>
    <w:locked/>
    <w:rsid w:val="00BA3D53"/>
    <w:rPr>
      <w:rFonts w:eastAsiaTheme="minorHAnsi" w:cstheme="minorBidi"/>
      <w:sz w:val="22"/>
    </w:rPr>
  </w:style>
  <w:style w:type="paragraph" w:customStyle="1" w:styleId="SOBulletNote">
    <w:name w:val="SO BulletNote"/>
    <w:aliases w:val="sonb"/>
    <w:basedOn w:val="SOTextNote"/>
    <w:link w:val="SOBulletNoteChar"/>
    <w:qFormat/>
    <w:rsid w:val="00BA3D53"/>
    <w:pPr>
      <w:tabs>
        <w:tab w:val="left" w:pos="1560"/>
      </w:tabs>
      <w:ind w:left="2268" w:hanging="1134"/>
    </w:pPr>
  </w:style>
  <w:style w:type="character" w:customStyle="1" w:styleId="SOBulletNoteChar">
    <w:name w:val="SO BulletNote Char"/>
    <w:aliases w:val="sonb Char"/>
    <w:basedOn w:val="DefaultParagraphFont"/>
    <w:link w:val="SOBulletNote"/>
    <w:locked/>
    <w:rsid w:val="00BA3D53"/>
    <w:rPr>
      <w:rFonts w:eastAsiaTheme="minorHAnsi" w:cstheme="minorBidi"/>
      <w:sz w:val="18"/>
    </w:rPr>
  </w:style>
  <w:style w:type="paragraph" w:customStyle="1" w:styleId="SOText2">
    <w:name w:val="SO Text2"/>
    <w:aliases w:val="sot2"/>
    <w:basedOn w:val="Normal"/>
    <w:next w:val="SOText"/>
    <w:link w:val="SOText2Char"/>
    <w:rsid w:val="004245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locked/>
    <w:rsid w:val="004245B1"/>
    <w:rPr>
      <w:rFonts w:cs="Times New Roman"/>
      <w:sz w:val="22"/>
    </w:rPr>
  </w:style>
  <w:style w:type="paragraph" w:customStyle="1" w:styleId="SubPartCASA">
    <w:name w:val="SubPart(CASA)"/>
    <w:aliases w:val="csp"/>
    <w:basedOn w:val="OPCParaBase"/>
    <w:next w:val="ActHead3"/>
    <w:rsid w:val="00BA3D5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245B1"/>
    <w:rPr>
      <w:sz w:val="22"/>
      <w:lang w:eastAsia="en-AU"/>
    </w:rPr>
  </w:style>
  <w:style w:type="character" w:customStyle="1" w:styleId="notetextChar">
    <w:name w:val="note(text) Char"/>
    <w:aliases w:val="n Char"/>
    <w:basedOn w:val="DefaultParagraphFont"/>
    <w:link w:val="notetext"/>
    <w:locked/>
    <w:rsid w:val="004245B1"/>
    <w:rPr>
      <w:sz w:val="18"/>
      <w:lang w:eastAsia="en-AU"/>
    </w:rPr>
  </w:style>
  <w:style w:type="character" w:customStyle="1" w:styleId="charlegsubtitle1">
    <w:name w:val="charlegsubtitle1"/>
    <w:basedOn w:val="DefaultParagraphFont"/>
    <w:rsid w:val="004245B1"/>
    <w:rPr>
      <w:rFonts w:ascii="Arial" w:hAnsi="Arial" w:cs="Arial"/>
      <w:b/>
      <w:bCs/>
      <w:sz w:val="28"/>
      <w:szCs w:val="28"/>
    </w:rPr>
  </w:style>
  <w:style w:type="paragraph" w:styleId="Index1">
    <w:name w:val="index 1"/>
    <w:basedOn w:val="Normal"/>
    <w:next w:val="Normal"/>
    <w:autoRedefine/>
    <w:uiPriority w:val="99"/>
    <w:rsid w:val="004245B1"/>
    <w:pPr>
      <w:ind w:left="240" w:hanging="240"/>
    </w:pPr>
  </w:style>
  <w:style w:type="paragraph" w:styleId="Index2">
    <w:name w:val="index 2"/>
    <w:basedOn w:val="Normal"/>
    <w:next w:val="Normal"/>
    <w:autoRedefine/>
    <w:uiPriority w:val="99"/>
    <w:rsid w:val="004245B1"/>
    <w:pPr>
      <w:ind w:left="480" w:hanging="240"/>
    </w:pPr>
  </w:style>
  <w:style w:type="paragraph" w:styleId="Index3">
    <w:name w:val="index 3"/>
    <w:basedOn w:val="Normal"/>
    <w:next w:val="Normal"/>
    <w:autoRedefine/>
    <w:uiPriority w:val="99"/>
    <w:rsid w:val="004245B1"/>
    <w:pPr>
      <w:ind w:left="720" w:hanging="240"/>
    </w:pPr>
  </w:style>
  <w:style w:type="paragraph" w:styleId="Index4">
    <w:name w:val="index 4"/>
    <w:basedOn w:val="Normal"/>
    <w:next w:val="Normal"/>
    <w:autoRedefine/>
    <w:uiPriority w:val="99"/>
    <w:rsid w:val="004245B1"/>
    <w:pPr>
      <w:ind w:left="960" w:hanging="240"/>
    </w:pPr>
  </w:style>
  <w:style w:type="paragraph" w:styleId="Index5">
    <w:name w:val="index 5"/>
    <w:basedOn w:val="Normal"/>
    <w:next w:val="Normal"/>
    <w:autoRedefine/>
    <w:uiPriority w:val="99"/>
    <w:rsid w:val="004245B1"/>
    <w:pPr>
      <w:ind w:left="1200" w:hanging="240"/>
    </w:pPr>
  </w:style>
  <w:style w:type="paragraph" w:styleId="Index6">
    <w:name w:val="index 6"/>
    <w:basedOn w:val="Normal"/>
    <w:next w:val="Normal"/>
    <w:autoRedefine/>
    <w:uiPriority w:val="99"/>
    <w:rsid w:val="004245B1"/>
    <w:pPr>
      <w:ind w:left="1440" w:hanging="240"/>
    </w:pPr>
  </w:style>
  <w:style w:type="paragraph" w:styleId="Index7">
    <w:name w:val="index 7"/>
    <w:basedOn w:val="Normal"/>
    <w:next w:val="Normal"/>
    <w:autoRedefine/>
    <w:uiPriority w:val="99"/>
    <w:rsid w:val="004245B1"/>
    <w:pPr>
      <w:ind w:left="1680" w:hanging="240"/>
    </w:pPr>
  </w:style>
  <w:style w:type="paragraph" w:styleId="Index8">
    <w:name w:val="index 8"/>
    <w:basedOn w:val="Normal"/>
    <w:next w:val="Normal"/>
    <w:autoRedefine/>
    <w:uiPriority w:val="99"/>
    <w:rsid w:val="004245B1"/>
    <w:pPr>
      <w:ind w:left="1920" w:hanging="240"/>
    </w:pPr>
  </w:style>
  <w:style w:type="paragraph" w:styleId="Index9">
    <w:name w:val="index 9"/>
    <w:basedOn w:val="Normal"/>
    <w:next w:val="Normal"/>
    <w:autoRedefine/>
    <w:uiPriority w:val="99"/>
    <w:rsid w:val="004245B1"/>
    <w:pPr>
      <w:ind w:left="2160" w:hanging="240"/>
    </w:pPr>
  </w:style>
  <w:style w:type="paragraph" w:styleId="NormalIndent">
    <w:name w:val="Normal Indent"/>
    <w:basedOn w:val="Normal"/>
    <w:uiPriority w:val="99"/>
    <w:rsid w:val="004245B1"/>
    <w:pPr>
      <w:ind w:left="720"/>
    </w:pPr>
  </w:style>
  <w:style w:type="paragraph" w:styleId="FootnoteText">
    <w:name w:val="footnote text"/>
    <w:basedOn w:val="Normal"/>
    <w:link w:val="FootnoteTextChar"/>
    <w:uiPriority w:val="99"/>
    <w:rsid w:val="004245B1"/>
    <w:rPr>
      <w:sz w:val="20"/>
    </w:rPr>
  </w:style>
  <w:style w:type="character" w:customStyle="1" w:styleId="FootnoteTextChar">
    <w:name w:val="Footnote Text Char"/>
    <w:basedOn w:val="DefaultParagraphFont"/>
    <w:link w:val="FootnoteText"/>
    <w:uiPriority w:val="99"/>
    <w:locked/>
    <w:rsid w:val="004245B1"/>
    <w:rPr>
      <w:rFonts w:cs="Times New Roman"/>
    </w:rPr>
  </w:style>
  <w:style w:type="paragraph" w:styleId="CommentText">
    <w:name w:val="annotation text"/>
    <w:basedOn w:val="Normal"/>
    <w:link w:val="CommentTextChar"/>
    <w:uiPriority w:val="99"/>
    <w:rsid w:val="004245B1"/>
    <w:rPr>
      <w:sz w:val="20"/>
    </w:rPr>
  </w:style>
  <w:style w:type="character" w:customStyle="1" w:styleId="CommentTextChar">
    <w:name w:val="Comment Text Char"/>
    <w:basedOn w:val="DefaultParagraphFont"/>
    <w:link w:val="CommentText"/>
    <w:uiPriority w:val="99"/>
    <w:locked/>
    <w:rsid w:val="004245B1"/>
    <w:rPr>
      <w:rFonts w:cs="Times New Roman"/>
    </w:rPr>
  </w:style>
  <w:style w:type="paragraph" w:styleId="IndexHeading">
    <w:name w:val="index heading"/>
    <w:basedOn w:val="Normal"/>
    <w:next w:val="Index1"/>
    <w:uiPriority w:val="99"/>
    <w:rsid w:val="004245B1"/>
    <w:rPr>
      <w:rFonts w:ascii="Arial" w:hAnsi="Arial" w:cs="Arial"/>
      <w:b/>
      <w:bCs/>
    </w:rPr>
  </w:style>
  <w:style w:type="paragraph" w:styleId="Caption">
    <w:name w:val="caption"/>
    <w:basedOn w:val="Normal"/>
    <w:next w:val="Normal"/>
    <w:uiPriority w:val="35"/>
    <w:qFormat/>
    <w:rsid w:val="004245B1"/>
    <w:pPr>
      <w:spacing w:before="120" w:after="120"/>
    </w:pPr>
    <w:rPr>
      <w:b/>
      <w:bCs/>
      <w:sz w:val="20"/>
    </w:rPr>
  </w:style>
  <w:style w:type="paragraph" w:styleId="TableofFigures">
    <w:name w:val="table of figures"/>
    <w:basedOn w:val="Normal"/>
    <w:next w:val="Normal"/>
    <w:uiPriority w:val="99"/>
    <w:rsid w:val="004245B1"/>
    <w:pPr>
      <w:ind w:left="480" w:hanging="480"/>
    </w:pPr>
  </w:style>
  <w:style w:type="paragraph" w:styleId="EnvelopeAddress">
    <w:name w:val="envelope address"/>
    <w:basedOn w:val="Normal"/>
    <w:uiPriority w:val="99"/>
    <w:rsid w:val="004245B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245B1"/>
    <w:rPr>
      <w:rFonts w:ascii="Arial" w:hAnsi="Arial" w:cs="Arial"/>
      <w:sz w:val="20"/>
    </w:rPr>
  </w:style>
  <w:style w:type="character" w:styleId="FootnoteReference">
    <w:name w:val="footnote reference"/>
    <w:basedOn w:val="DefaultParagraphFont"/>
    <w:uiPriority w:val="99"/>
    <w:rsid w:val="004245B1"/>
    <w:rPr>
      <w:rFonts w:ascii="Times New Roman" w:hAnsi="Times New Roman" w:cs="Times New Roman"/>
      <w:sz w:val="20"/>
      <w:vertAlign w:val="superscript"/>
    </w:rPr>
  </w:style>
  <w:style w:type="character" w:styleId="CommentReference">
    <w:name w:val="annotation reference"/>
    <w:basedOn w:val="DefaultParagraphFont"/>
    <w:uiPriority w:val="99"/>
    <w:rsid w:val="004245B1"/>
    <w:rPr>
      <w:rFonts w:cs="Times New Roman"/>
      <w:sz w:val="16"/>
      <w:szCs w:val="16"/>
    </w:rPr>
  </w:style>
  <w:style w:type="character" w:styleId="PageNumber">
    <w:name w:val="page number"/>
    <w:basedOn w:val="DefaultParagraphFont"/>
    <w:uiPriority w:val="99"/>
    <w:rsid w:val="004245B1"/>
    <w:rPr>
      <w:rFonts w:cs="Times New Roman"/>
    </w:rPr>
  </w:style>
  <w:style w:type="character" w:styleId="EndnoteReference">
    <w:name w:val="endnote reference"/>
    <w:basedOn w:val="DefaultParagraphFont"/>
    <w:uiPriority w:val="99"/>
    <w:rsid w:val="004245B1"/>
    <w:rPr>
      <w:rFonts w:cs="Times New Roman"/>
      <w:vertAlign w:val="superscript"/>
    </w:rPr>
  </w:style>
  <w:style w:type="paragraph" w:styleId="EndnoteText">
    <w:name w:val="endnote text"/>
    <w:basedOn w:val="Normal"/>
    <w:link w:val="EndnoteTextChar"/>
    <w:uiPriority w:val="99"/>
    <w:rsid w:val="004245B1"/>
    <w:rPr>
      <w:sz w:val="20"/>
    </w:rPr>
  </w:style>
  <w:style w:type="character" w:customStyle="1" w:styleId="EndnoteTextChar">
    <w:name w:val="Endnote Text Char"/>
    <w:basedOn w:val="DefaultParagraphFont"/>
    <w:link w:val="EndnoteText"/>
    <w:uiPriority w:val="99"/>
    <w:locked/>
    <w:rsid w:val="004245B1"/>
    <w:rPr>
      <w:rFonts w:cs="Times New Roman"/>
    </w:rPr>
  </w:style>
  <w:style w:type="paragraph" w:styleId="TableofAuthorities">
    <w:name w:val="table of authorities"/>
    <w:basedOn w:val="Normal"/>
    <w:next w:val="Normal"/>
    <w:uiPriority w:val="99"/>
    <w:rsid w:val="004245B1"/>
    <w:pPr>
      <w:ind w:left="240" w:hanging="240"/>
    </w:pPr>
  </w:style>
  <w:style w:type="paragraph" w:styleId="MacroText">
    <w:name w:val="macro"/>
    <w:link w:val="MacroTextChar"/>
    <w:uiPriority w:val="99"/>
    <w:rsid w:val="004245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character" w:customStyle="1" w:styleId="MacroTextChar">
    <w:name w:val="Macro Text Char"/>
    <w:basedOn w:val="DefaultParagraphFont"/>
    <w:link w:val="MacroText"/>
    <w:uiPriority w:val="99"/>
    <w:locked/>
    <w:rsid w:val="004245B1"/>
    <w:rPr>
      <w:rFonts w:ascii="Courier New" w:hAnsi="Courier New" w:cs="Courier New"/>
      <w:lang w:val="x-none" w:eastAsia="en-AU"/>
    </w:rPr>
  </w:style>
  <w:style w:type="paragraph" w:styleId="TOAHeading">
    <w:name w:val="toa heading"/>
    <w:basedOn w:val="Normal"/>
    <w:next w:val="Normal"/>
    <w:uiPriority w:val="99"/>
    <w:rsid w:val="004245B1"/>
    <w:pPr>
      <w:spacing w:before="120"/>
    </w:pPr>
    <w:rPr>
      <w:rFonts w:ascii="Arial" w:hAnsi="Arial" w:cs="Arial"/>
      <w:b/>
      <w:bCs/>
    </w:rPr>
  </w:style>
  <w:style w:type="paragraph" w:styleId="List">
    <w:name w:val="List"/>
    <w:basedOn w:val="Normal"/>
    <w:uiPriority w:val="99"/>
    <w:rsid w:val="004245B1"/>
    <w:pPr>
      <w:ind w:left="283" w:hanging="283"/>
    </w:pPr>
  </w:style>
  <w:style w:type="paragraph" w:styleId="ListBullet">
    <w:name w:val="List Bullet"/>
    <w:basedOn w:val="Normal"/>
    <w:autoRedefine/>
    <w:uiPriority w:val="99"/>
    <w:rsid w:val="004245B1"/>
    <w:pPr>
      <w:tabs>
        <w:tab w:val="num" w:pos="360"/>
      </w:tabs>
      <w:ind w:left="360" w:hanging="360"/>
    </w:pPr>
  </w:style>
  <w:style w:type="paragraph" w:styleId="ListNumber">
    <w:name w:val="List Number"/>
    <w:basedOn w:val="Normal"/>
    <w:uiPriority w:val="99"/>
    <w:rsid w:val="004245B1"/>
    <w:pPr>
      <w:tabs>
        <w:tab w:val="num" w:pos="360"/>
      </w:tabs>
      <w:ind w:left="360" w:hanging="360"/>
    </w:pPr>
  </w:style>
  <w:style w:type="paragraph" w:styleId="List2">
    <w:name w:val="List 2"/>
    <w:basedOn w:val="Normal"/>
    <w:uiPriority w:val="99"/>
    <w:rsid w:val="004245B1"/>
    <w:pPr>
      <w:ind w:left="566" w:hanging="283"/>
    </w:pPr>
  </w:style>
  <w:style w:type="paragraph" w:styleId="List3">
    <w:name w:val="List 3"/>
    <w:basedOn w:val="Normal"/>
    <w:uiPriority w:val="99"/>
    <w:rsid w:val="004245B1"/>
    <w:pPr>
      <w:ind w:left="849" w:hanging="283"/>
    </w:pPr>
  </w:style>
  <w:style w:type="paragraph" w:styleId="List4">
    <w:name w:val="List 4"/>
    <w:basedOn w:val="Normal"/>
    <w:uiPriority w:val="99"/>
    <w:rsid w:val="004245B1"/>
    <w:pPr>
      <w:ind w:left="1132" w:hanging="283"/>
    </w:pPr>
  </w:style>
  <w:style w:type="paragraph" w:styleId="List5">
    <w:name w:val="List 5"/>
    <w:basedOn w:val="Normal"/>
    <w:uiPriority w:val="99"/>
    <w:rsid w:val="004245B1"/>
    <w:pPr>
      <w:ind w:left="1415" w:hanging="283"/>
    </w:pPr>
  </w:style>
  <w:style w:type="paragraph" w:styleId="ListBullet2">
    <w:name w:val="List Bullet 2"/>
    <w:basedOn w:val="Normal"/>
    <w:autoRedefine/>
    <w:uiPriority w:val="99"/>
    <w:rsid w:val="004245B1"/>
    <w:pPr>
      <w:tabs>
        <w:tab w:val="num" w:pos="360"/>
      </w:tabs>
    </w:pPr>
  </w:style>
  <w:style w:type="paragraph" w:styleId="ListBullet3">
    <w:name w:val="List Bullet 3"/>
    <w:basedOn w:val="Normal"/>
    <w:autoRedefine/>
    <w:uiPriority w:val="99"/>
    <w:rsid w:val="004245B1"/>
    <w:pPr>
      <w:tabs>
        <w:tab w:val="num" w:pos="926"/>
      </w:tabs>
      <w:ind w:left="926" w:hanging="360"/>
    </w:pPr>
  </w:style>
  <w:style w:type="paragraph" w:styleId="ListBullet4">
    <w:name w:val="List Bullet 4"/>
    <w:basedOn w:val="Normal"/>
    <w:autoRedefine/>
    <w:uiPriority w:val="99"/>
    <w:rsid w:val="004245B1"/>
    <w:pPr>
      <w:tabs>
        <w:tab w:val="num" w:pos="1209"/>
      </w:tabs>
      <w:ind w:left="1209" w:hanging="360"/>
    </w:pPr>
  </w:style>
  <w:style w:type="paragraph" w:styleId="ListBullet5">
    <w:name w:val="List Bullet 5"/>
    <w:basedOn w:val="Normal"/>
    <w:autoRedefine/>
    <w:uiPriority w:val="99"/>
    <w:rsid w:val="004245B1"/>
    <w:pPr>
      <w:tabs>
        <w:tab w:val="num" w:pos="1492"/>
      </w:tabs>
      <w:ind w:left="1492" w:hanging="360"/>
    </w:pPr>
  </w:style>
  <w:style w:type="paragraph" w:styleId="ListNumber2">
    <w:name w:val="List Number 2"/>
    <w:basedOn w:val="Normal"/>
    <w:uiPriority w:val="99"/>
    <w:rsid w:val="004245B1"/>
    <w:pPr>
      <w:tabs>
        <w:tab w:val="num" w:pos="643"/>
      </w:tabs>
      <w:ind w:left="643" w:hanging="360"/>
    </w:pPr>
  </w:style>
  <w:style w:type="paragraph" w:styleId="ListNumber3">
    <w:name w:val="List Number 3"/>
    <w:basedOn w:val="Normal"/>
    <w:uiPriority w:val="99"/>
    <w:rsid w:val="004245B1"/>
    <w:pPr>
      <w:tabs>
        <w:tab w:val="num" w:pos="926"/>
      </w:tabs>
      <w:ind w:left="926" w:hanging="360"/>
    </w:pPr>
  </w:style>
  <w:style w:type="paragraph" w:styleId="ListNumber4">
    <w:name w:val="List Number 4"/>
    <w:basedOn w:val="Normal"/>
    <w:uiPriority w:val="99"/>
    <w:rsid w:val="004245B1"/>
    <w:pPr>
      <w:tabs>
        <w:tab w:val="num" w:pos="1209"/>
      </w:tabs>
      <w:ind w:left="1209" w:hanging="360"/>
    </w:pPr>
  </w:style>
  <w:style w:type="paragraph" w:styleId="ListNumber5">
    <w:name w:val="List Number 5"/>
    <w:basedOn w:val="Normal"/>
    <w:uiPriority w:val="99"/>
    <w:rsid w:val="004245B1"/>
    <w:pPr>
      <w:tabs>
        <w:tab w:val="num" w:pos="1492"/>
      </w:tabs>
      <w:ind w:left="1492" w:hanging="360"/>
    </w:pPr>
  </w:style>
  <w:style w:type="paragraph" w:styleId="Title">
    <w:name w:val="Title"/>
    <w:basedOn w:val="Normal"/>
    <w:link w:val="TitleChar"/>
    <w:uiPriority w:val="10"/>
    <w:qFormat/>
    <w:rsid w:val="004245B1"/>
    <w:pPr>
      <w:spacing w:before="240" w:after="60"/>
    </w:pPr>
    <w:rPr>
      <w:rFonts w:ascii="Arial" w:hAnsi="Arial" w:cs="Arial"/>
      <w:b/>
      <w:bCs/>
      <w:sz w:val="40"/>
      <w:szCs w:val="40"/>
    </w:rPr>
  </w:style>
  <w:style w:type="character" w:customStyle="1" w:styleId="TitleChar">
    <w:name w:val="Title Char"/>
    <w:basedOn w:val="DefaultParagraphFont"/>
    <w:link w:val="Title"/>
    <w:uiPriority w:val="10"/>
    <w:locked/>
    <w:rsid w:val="004245B1"/>
    <w:rPr>
      <w:rFonts w:ascii="Arial" w:hAnsi="Arial" w:cs="Arial"/>
      <w:b/>
      <w:bCs/>
      <w:sz w:val="40"/>
      <w:szCs w:val="40"/>
    </w:rPr>
  </w:style>
  <w:style w:type="paragraph" w:styleId="Closing">
    <w:name w:val="Closing"/>
    <w:basedOn w:val="Normal"/>
    <w:link w:val="ClosingChar"/>
    <w:uiPriority w:val="99"/>
    <w:rsid w:val="004245B1"/>
    <w:pPr>
      <w:ind w:left="4252"/>
    </w:pPr>
  </w:style>
  <w:style w:type="character" w:customStyle="1" w:styleId="ClosingChar">
    <w:name w:val="Closing Char"/>
    <w:basedOn w:val="DefaultParagraphFont"/>
    <w:link w:val="Closing"/>
    <w:uiPriority w:val="99"/>
    <w:locked/>
    <w:rsid w:val="004245B1"/>
    <w:rPr>
      <w:rFonts w:cs="Times New Roman"/>
      <w:sz w:val="22"/>
    </w:rPr>
  </w:style>
  <w:style w:type="paragraph" w:styleId="Signature">
    <w:name w:val="Signature"/>
    <w:basedOn w:val="Normal"/>
    <w:link w:val="SignatureChar"/>
    <w:uiPriority w:val="99"/>
    <w:rsid w:val="004245B1"/>
    <w:pPr>
      <w:ind w:left="4252"/>
    </w:pPr>
  </w:style>
  <w:style w:type="character" w:customStyle="1" w:styleId="SignatureChar">
    <w:name w:val="Signature Char"/>
    <w:basedOn w:val="DefaultParagraphFont"/>
    <w:link w:val="Signature"/>
    <w:uiPriority w:val="99"/>
    <w:locked/>
    <w:rsid w:val="004245B1"/>
    <w:rPr>
      <w:rFonts w:cs="Times New Roman"/>
      <w:sz w:val="22"/>
    </w:rPr>
  </w:style>
  <w:style w:type="paragraph" w:styleId="BodyText">
    <w:name w:val="Body Text"/>
    <w:basedOn w:val="Normal"/>
    <w:link w:val="BodyTextChar"/>
    <w:uiPriority w:val="99"/>
    <w:rsid w:val="004245B1"/>
    <w:pPr>
      <w:spacing w:after="120"/>
    </w:pPr>
  </w:style>
  <w:style w:type="character" w:customStyle="1" w:styleId="BodyTextChar">
    <w:name w:val="Body Text Char"/>
    <w:basedOn w:val="DefaultParagraphFont"/>
    <w:link w:val="BodyText"/>
    <w:uiPriority w:val="99"/>
    <w:locked/>
    <w:rsid w:val="004245B1"/>
    <w:rPr>
      <w:rFonts w:cs="Times New Roman"/>
      <w:sz w:val="22"/>
    </w:rPr>
  </w:style>
  <w:style w:type="paragraph" w:styleId="BodyTextIndent">
    <w:name w:val="Body Text Indent"/>
    <w:basedOn w:val="Normal"/>
    <w:link w:val="BodyTextIndentChar"/>
    <w:uiPriority w:val="99"/>
    <w:rsid w:val="004245B1"/>
    <w:pPr>
      <w:spacing w:after="120"/>
      <w:ind w:left="283"/>
    </w:pPr>
  </w:style>
  <w:style w:type="character" w:customStyle="1" w:styleId="BodyTextIndentChar">
    <w:name w:val="Body Text Indent Char"/>
    <w:basedOn w:val="DefaultParagraphFont"/>
    <w:link w:val="BodyTextIndent"/>
    <w:uiPriority w:val="99"/>
    <w:locked/>
    <w:rsid w:val="004245B1"/>
    <w:rPr>
      <w:rFonts w:cs="Times New Roman"/>
      <w:sz w:val="22"/>
    </w:rPr>
  </w:style>
  <w:style w:type="paragraph" w:styleId="ListContinue">
    <w:name w:val="List Continue"/>
    <w:basedOn w:val="Normal"/>
    <w:uiPriority w:val="99"/>
    <w:rsid w:val="004245B1"/>
    <w:pPr>
      <w:spacing w:after="120"/>
      <w:ind w:left="283"/>
    </w:pPr>
  </w:style>
  <w:style w:type="paragraph" w:styleId="ListContinue2">
    <w:name w:val="List Continue 2"/>
    <w:basedOn w:val="Normal"/>
    <w:uiPriority w:val="99"/>
    <w:rsid w:val="004245B1"/>
    <w:pPr>
      <w:spacing w:after="120"/>
      <w:ind w:left="566"/>
    </w:pPr>
  </w:style>
  <w:style w:type="paragraph" w:styleId="ListContinue3">
    <w:name w:val="List Continue 3"/>
    <w:basedOn w:val="Normal"/>
    <w:uiPriority w:val="99"/>
    <w:rsid w:val="004245B1"/>
    <w:pPr>
      <w:spacing w:after="120"/>
      <w:ind w:left="849"/>
    </w:pPr>
  </w:style>
  <w:style w:type="paragraph" w:styleId="ListContinue4">
    <w:name w:val="List Continue 4"/>
    <w:basedOn w:val="Normal"/>
    <w:uiPriority w:val="99"/>
    <w:rsid w:val="004245B1"/>
    <w:pPr>
      <w:spacing w:after="120"/>
      <w:ind w:left="1132"/>
    </w:pPr>
  </w:style>
  <w:style w:type="paragraph" w:styleId="ListContinue5">
    <w:name w:val="List Continue 5"/>
    <w:basedOn w:val="Normal"/>
    <w:uiPriority w:val="99"/>
    <w:rsid w:val="004245B1"/>
    <w:pPr>
      <w:spacing w:after="120"/>
      <w:ind w:left="1415"/>
    </w:pPr>
  </w:style>
  <w:style w:type="paragraph" w:styleId="MessageHeader">
    <w:name w:val="Message Header"/>
    <w:basedOn w:val="Normal"/>
    <w:link w:val="MessageHeaderChar"/>
    <w:uiPriority w:val="99"/>
    <w:rsid w:val="004245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locked/>
    <w:rsid w:val="004245B1"/>
    <w:rPr>
      <w:rFonts w:ascii="Arial" w:hAnsi="Arial" w:cs="Arial"/>
      <w:sz w:val="22"/>
      <w:shd w:val="pct20" w:color="auto" w:fill="auto"/>
    </w:rPr>
  </w:style>
  <w:style w:type="paragraph" w:styleId="Subtitle">
    <w:name w:val="Subtitle"/>
    <w:basedOn w:val="Normal"/>
    <w:link w:val="SubtitleChar"/>
    <w:uiPriority w:val="11"/>
    <w:qFormat/>
    <w:rsid w:val="004245B1"/>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sid w:val="004245B1"/>
    <w:rPr>
      <w:rFonts w:ascii="Arial" w:hAnsi="Arial" w:cs="Arial"/>
      <w:sz w:val="22"/>
    </w:rPr>
  </w:style>
  <w:style w:type="paragraph" w:styleId="Salutation">
    <w:name w:val="Salutation"/>
    <w:basedOn w:val="Normal"/>
    <w:next w:val="Normal"/>
    <w:link w:val="SalutationChar"/>
    <w:uiPriority w:val="99"/>
    <w:rsid w:val="004245B1"/>
  </w:style>
  <w:style w:type="character" w:customStyle="1" w:styleId="SalutationChar">
    <w:name w:val="Salutation Char"/>
    <w:basedOn w:val="DefaultParagraphFont"/>
    <w:link w:val="Salutation"/>
    <w:uiPriority w:val="99"/>
    <w:locked/>
    <w:rsid w:val="004245B1"/>
    <w:rPr>
      <w:rFonts w:cs="Times New Roman"/>
      <w:sz w:val="22"/>
    </w:rPr>
  </w:style>
  <w:style w:type="paragraph" w:styleId="Date">
    <w:name w:val="Date"/>
    <w:basedOn w:val="Normal"/>
    <w:next w:val="Normal"/>
    <w:link w:val="DateChar"/>
    <w:uiPriority w:val="99"/>
    <w:rsid w:val="004245B1"/>
  </w:style>
  <w:style w:type="character" w:customStyle="1" w:styleId="DateChar">
    <w:name w:val="Date Char"/>
    <w:basedOn w:val="DefaultParagraphFont"/>
    <w:link w:val="Date"/>
    <w:uiPriority w:val="99"/>
    <w:locked/>
    <w:rsid w:val="004245B1"/>
    <w:rPr>
      <w:rFonts w:cs="Times New Roman"/>
      <w:sz w:val="22"/>
    </w:rPr>
  </w:style>
  <w:style w:type="paragraph" w:styleId="BodyTextFirstIndent">
    <w:name w:val="Body Text First Indent"/>
    <w:basedOn w:val="BodyText"/>
    <w:link w:val="BodyTextFirstIndentChar"/>
    <w:uiPriority w:val="99"/>
    <w:rsid w:val="004245B1"/>
    <w:pPr>
      <w:ind w:firstLine="210"/>
    </w:pPr>
  </w:style>
  <w:style w:type="character" w:customStyle="1" w:styleId="BodyTextFirstIndentChar">
    <w:name w:val="Body Text First Indent Char"/>
    <w:basedOn w:val="BodyTextChar"/>
    <w:link w:val="BodyTextFirstIndent"/>
    <w:uiPriority w:val="99"/>
    <w:locked/>
    <w:rsid w:val="004245B1"/>
    <w:rPr>
      <w:rFonts w:cs="Times New Roman"/>
      <w:sz w:val="22"/>
    </w:rPr>
  </w:style>
  <w:style w:type="paragraph" w:styleId="BodyTextFirstIndent2">
    <w:name w:val="Body Text First Indent 2"/>
    <w:basedOn w:val="BodyTextIndent"/>
    <w:link w:val="BodyTextFirstIndent2Char"/>
    <w:uiPriority w:val="99"/>
    <w:rsid w:val="004245B1"/>
    <w:pPr>
      <w:ind w:firstLine="210"/>
    </w:pPr>
  </w:style>
  <w:style w:type="character" w:customStyle="1" w:styleId="BodyTextFirstIndent2Char">
    <w:name w:val="Body Text First Indent 2 Char"/>
    <w:basedOn w:val="BodyTextIndentChar"/>
    <w:link w:val="BodyTextFirstIndent2"/>
    <w:uiPriority w:val="99"/>
    <w:locked/>
    <w:rsid w:val="004245B1"/>
    <w:rPr>
      <w:rFonts w:cs="Times New Roman"/>
      <w:sz w:val="22"/>
    </w:rPr>
  </w:style>
  <w:style w:type="paragraph" w:styleId="BodyText2">
    <w:name w:val="Body Text 2"/>
    <w:basedOn w:val="Normal"/>
    <w:link w:val="BodyText2Char"/>
    <w:uiPriority w:val="99"/>
    <w:rsid w:val="004245B1"/>
    <w:pPr>
      <w:spacing w:after="120" w:line="480" w:lineRule="auto"/>
    </w:pPr>
  </w:style>
  <w:style w:type="character" w:customStyle="1" w:styleId="BodyText2Char">
    <w:name w:val="Body Text 2 Char"/>
    <w:basedOn w:val="DefaultParagraphFont"/>
    <w:link w:val="BodyText2"/>
    <w:uiPriority w:val="99"/>
    <w:locked/>
    <w:rsid w:val="004245B1"/>
    <w:rPr>
      <w:rFonts w:cs="Times New Roman"/>
      <w:sz w:val="22"/>
    </w:rPr>
  </w:style>
  <w:style w:type="paragraph" w:styleId="BodyText3">
    <w:name w:val="Body Text 3"/>
    <w:basedOn w:val="Normal"/>
    <w:link w:val="BodyText3Char"/>
    <w:uiPriority w:val="99"/>
    <w:rsid w:val="004245B1"/>
    <w:pPr>
      <w:spacing w:after="120"/>
    </w:pPr>
    <w:rPr>
      <w:sz w:val="16"/>
      <w:szCs w:val="16"/>
    </w:rPr>
  </w:style>
  <w:style w:type="character" w:customStyle="1" w:styleId="BodyText3Char">
    <w:name w:val="Body Text 3 Char"/>
    <w:basedOn w:val="DefaultParagraphFont"/>
    <w:link w:val="BodyText3"/>
    <w:uiPriority w:val="99"/>
    <w:locked/>
    <w:rsid w:val="004245B1"/>
    <w:rPr>
      <w:rFonts w:cs="Times New Roman"/>
      <w:sz w:val="16"/>
      <w:szCs w:val="16"/>
    </w:rPr>
  </w:style>
  <w:style w:type="paragraph" w:styleId="BodyTextIndent2">
    <w:name w:val="Body Text Indent 2"/>
    <w:basedOn w:val="Normal"/>
    <w:link w:val="BodyTextIndent2Char"/>
    <w:uiPriority w:val="99"/>
    <w:rsid w:val="004245B1"/>
    <w:pPr>
      <w:spacing w:after="120" w:line="480" w:lineRule="auto"/>
      <w:ind w:left="283"/>
    </w:pPr>
  </w:style>
  <w:style w:type="character" w:customStyle="1" w:styleId="BodyTextIndent2Char">
    <w:name w:val="Body Text Indent 2 Char"/>
    <w:basedOn w:val="DefaultParagraphFont"/>
    <w:link w:val="BodyTextIndent2"/>
    <w:uiPriority w:val="99"/>
    <w:locked/>
    <w:rsid w:val="004245B1"/>
    <w:rPr>
      <w:rFonts w:cs="Times New Roman"/>
      <w:sz w:val="22"/>
    </w:rPr>
  </w:style>
  <w:style w:type="paragraph" w:styleId="BodyTextIndent3">
    <w:name w:val="Body Text Indent 3"/>
    <w:basedOn w:val="Normal"/>
    <w:link w:val="BodyTextIndent3Char"/>
    <w:uiPriority w:val="99"/>
    <w:rsid w:val="004245B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245B1"/>
    <w:rPr>
      <w:rFonts w:cs="Times New Roman"/>
      <w:sz w:val="16"/>
      <w:szCs w:val="16"/>
    </w:rPr>
  </w:style>
  <w:style w:type="paragraph" w:styleId="BlockText">
    <w:name w:val="Block Text"/>
    <w:basedOn w:val="Normal"/>
    <w:uiPriority w:val="99"/>
    <w:rsid w:val="004245B1"/>
    <w:pPr>
      <w:spacing w:after="120"/>
      <w:ind w:left="1440" w:right="1440"/>
    </w:pPr>
  </w:style>
  <w:style w:type="character" w:styleId="Hyperlink">
    <w:name w:val="Hyperlink"/>
    <w:basedOn w:val="DefaultParagraphFont"/>
    <w:uiPriority w:val="99"/>
    <w:rsid w:val="004245B1"/>
    <w:rPr>
      <w:rFonts w:cs="Times New Roman"/>
      <w:color w:val="0000FF"/>
      <w:u w:val="single"/>
    </w:rPr>
  </w:style>
  <w:style w:type="character" w:styleId="FollowedHyperlink">
    <w:name w:val="FollowedHyperlink"/>
    <w:basedOn w:val="DefaultParagraphFont"/>
    <w:uiPriority w:val="99"/>
    <w:rsid w:val="004245B1"/>
    <w:rPr>
      <w:rFonts w:cs="Times New Roman"/>
      <w:color w:val="800080"/>
      <w:u w:val="single"/>
    </w:rPr>
  </w:style>
  <w:style w:type="character" w:styleId="Strong">
    <w:name w:val="Strong"/>
    <w:basedOn w:val="DefaultParagraphFont"/>
    <w:uiPriority w:val="22"/>
    <w:qFormat/>
    <w:rsid w:val="004245B1"/>
    <w:rPr>
      <w:rFonts w:cs="Times New Roman"/>
      <w:b/>
      <w:bCs/>
    </w:rPr>
  </w:style>
  <w:style w:type="character" w:styleId="Emphasis">
    <w:name w:val="Emphasis"/>
    <w:basedOn w:val="DefaultParagraphFont"/>
    <w:uiPriority w:val="20"/>
    <w:qFormat/>
    <w:rsid w:val="004245B1"/>
    <w:rPr>
      <w:rFonts w:cs="Times New Roman"/>
      <w:i/>
      <w:iCs/>
    </w:rPr>
  </w:style>
  <w:style w:type="paragraph" w:styleId="DocumentMap">
    <w:name w:val="Document Map"/>
    <w:basedOn w:val="Normal"/>
    <w:link w:val="DocumentMapChar"/>
    <w:uiPriority w:val="99"/>
    <w:rsid w:val="004245B1"/>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4245B1"/>
    <w:rPr>
      <w:rFonts w:ascii="Tahoma" w:hAnsi="Tahoma" w:cs="Tahoma"/>
      <w:sz w:val="22"/>
      <w:shd w:val="clear" w:color="auto" w:fill="000080"/>
    </w:rPr>
  </w:style>
  <w:style w:type="paragraph" w:styleId="PlainText">
    <w:name w:val="Plain Text"/>
    <w:basedOn w:val="Normal"/>
    <w:link w:val="PlainTextChar"/>
    <w:uiPriority w:val="99"/>
    <w:rsid w:val="004245B1"/>
    <w:rPr>
      <w:rFonts w:ascii="Courier New" w:hAnsi="Courier New" w:cs="Courier New"/>
      <w:sz w:val="20"/>
    </w:rPr>
  </w:style>
  <w:style w:type="character" w:customStyle="1" w:styleId="PlainTextChar">
    <w:name w:val="Plain Text Char"/>
    <w:basedOn w:val="DefaultParagraphFont"/>
    <w:link w:val="PlainText"/>
    <w:uiPriority w:val="99"/>
    <w:locked/>
    <w:rsid w:val="004245B1"/>
    <w:rPr>
      <w:rFonts w:ascii="Courier New" w:hAnsi="Courier New" w:cs="Courier New"/>
    </w:rPr>
  </w:style>
  <w:style w:type="paragraph" w:styleId="E-mailSignature">
    <w:name w:val="E-mail Signature"/>
    <w:basedOn w:val="Normal"/>
    <w:link w:val="E-mailSignatureChar"/>
    <w:uiPriority w:val="99"/>
    <w:rsid w:val="004245B1"/>
  </w:style>
  <w:style w:type="character" w:customStyle="1" w:styleId="E-mailSignatureChar">
    <w:name w:val="E-mail Signature Char"/>
    <w:basedOn w:val="DefaultParagraphFont"/>
    <w:link w:val="E-mailSignature"/>
    <w:uiPriority w:val="99"/>
    <w:locked/>
    <w:rsid w:val="004245B1"/>
    <w:rPr>
      <w:rFonts w:cs="Times New Roman"/>
      <w:sz w:val="22"/>
    </w:rPr>
  </w:style>
  <w:style w:type="paragraph" w:styleId="NormalWeb">
    <w:name w:val="Normal (Web)"/>
    <w:basedOn w:val="Normal"/>
    <w:uiPriority w:val="99"/>
    <w:rsid w:val="004245B1"/>
  </w:style>
  <w:style w:type="character" w:styleId="HTMLAcronym">
    <w:name w:val="HTML Acronym"/>
    <w:basedOn w:val="DefaultParagraphFont"/>
    <w:uiPriority w:val="99"/>
    <w:rsid w:val="004245B1"/>
    <w:rPr>
      <w:rFonts w:cs="Times New Roman"/>
    </w:rPr>
  </w:style>
  <w:style w:type="paragraph" w:styleId="HTMLAddress">
    <w:name w:val="HTML Address"/>
    <w:basedOn w:val="Normal"/>
    <w:link w:val="HTMLAddressChar"/>
    <w:uiPriority w:val="99"/>
    <w:rsid w:val="004245B1"/>
    <w:rPr>
      <w:i/>
      <w:iCs/>
    </w:rPr>
  </w:style>
  <w:style w:type="character" w:customStyle="1" w:styleId="HTMLAddressChar">
    <w:name w:val="HTML Address Char"/>
    <w:basedOn w:val="DefaultParagraphFont"/>
    <w:link w:val="HTMLAddress"/>
    <w:uiPriority w:val="99"/>
    <w:locked/>
    <w:rsid w:val="004245B1"/>
    <w:rPr>
      <w:rFonts w:cs="Times New Roman"/>
      <w:i/>
      <w:iCs/>
      <w:sz w:val="22"/>
    </w:rPr>
  </w:style>
  <w:style w:type="character" w:styleId="HTMLCite">
    <w:name w:val="HTML Cite"/>
    <w:basedOn w:val="DefaultParagraphFont"/>
    <w:uiPriority w:val="99"/>
    <w:rsid w:val="004245B1"/>
    <w:rPr>
      <w:rFonts w:cs="Times New Roman"/>
      <w:i/>
      <w:iCs/>
    </w:rPr>
  </w:style>
  <w:style w:type="character" w:styleId="HTMLCode">
    <w:name w:val="HTML Code"/>
    <w:basedOn w:val="DefaultParagraphFont"/>
    <w:uiPriority w:val="99"/>
    <w:rsid w:val="004245B1"/>
    <w:rPr>
      <w:rFonts w:ascii="Courier New" w:hAnsi="Courier New" w:cs="Courier New"/>
      <w:sz w:val="20"/>
      <w:szCs w:val="20"/>
    </w:rPr>
  </w:style>
  <w:style w:type="character" w:styleId="HTMLDefinition">
    <w:name w:val="HTML Definition"/>
    <w:basedOn w:val="DefaultParagraphFont"/>
    <w:uiPriority w:val="99"/>
    <w:rsid w:val="004245B1"/>
    <w:rPr>
      <w:rFonts w:cs="Times New Roman"/>
      <w:i/>
      <w:iCs/>
    </w:rPr>
  </w:style>
  <w:style w:type="character" w:styleId="HTMLKeyboard">
    <w:name w:val="HTML Keyboard"/>
    <w:basedOn w:val="DefaultParagraphFont"/>
    <w:uiPriority w:val="99"/>
    <w:rsid w:val="004245B1"/>
    <w:rPr>
      <w:rFonts w:ascii="Courier New" w:hAnsi="Courier New" w:cs="Courier New"/>
      <w:sz w:val="20"/>
      <w:szCs w:val="20"/>
    </w:rPr>
  </w:style>
  <w:style w:type="paragraph" w:styleId="HTMLPreformatted">
    <w:name w:val="HTML Preformatted"/>
    <w:basedOn w:val="Normal"/>
    <w:link w:val="HTMLPreformattedChar"/>
    <w:uiPriority w:val="99"/>
    <w:rsid w:val="004245B1"/>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245B1"/>
    <w:rPr>
      <w:rFonts w:ascii="Courier New" w:hAnsi="Courier New" w:cs="Courier New"/>
    </w:rPr>
  </w:style>
  <w:style w:type="character" w:styleId="HTMLSample">
    <w:name w:val="HTML Sample"/>
    <w:basedOn w:val="DefaultParagraphFont"/>
    <w:uiPriority w:val="99"/>
    <w:rsid w:val="004245B1"/>
    <w:rPr>
      <w:rFonts w:ascii="Courier New" w:hAnsi="Courier New" w:cs="Courier New"/>
    </w:rPr>
  </w:style>
  <w:style w:type="character" w:styleId="HTMLTypewriter">
    <w:name w:val="HTML Typewriter"/>
    <w:basedOn w:val="DefaultParagraphFont"/>
    <w:uiPriority w:val="99"/>
    <w:rsid w:val="004245B1"/>
    <w:rPr>
      <w:rFonts w:ascii="Courier New" w:hAnsi="Courier New" w:cs="Courier New"/>
      <w:sz w:val="20"/>
      <w:szCs w:val="20"/>
    </w:rPr>
  </w:style>
  <w:style w:type="character" w:styleId="HTMLVariable">
    <w:name w:val="HTML Variable"/>
    <w:basedOn w:val="DefaultParagraphFont"/>
    <w:uiPriority w:val="99"/>
    <w:rsid w:val="004245B1"/>
    <w:rPr>
      <w:rFonts w:cs="Times New Roman"/>
      <w:i/>
      <w:iCs/>
    </w:rPr>
  </w:style>
  <w:style w:type="paragraph" w:styleId="CommentSubject">
    <w:name w:val="annotation subject"/>
    <w:basedOn w:val="CommentText"/>
    <w:next w:val="CommentText"/>
    <w:link w:val="CommentSubjectChar"/>
    <w:uiPriority w:val="99"/>
    <w:rsid w:val="004245B1"/>
    <w:rPr>
      <w:b/>
      <w:bCs/>
    </w:rPr>
  </w:style>
  <w:style w:type="character" w:customStyle="1" w:styleId="CommentSubjectChar">
    <w:name w:val="Comment Subject Char"/>
    <w:basedOn w:val="CommentTextChar"/>
    <w:link w:val="CommentSubject"/>
    <w:uiPriority w:val="99"/>
    <w:locked/>
    <w:rsid w:val="004245B1"/>
    <w:rPr>
      <w:rFonts w:cs="Times New Roman"/>
      <w:b/>
      <w:bCs/>
    </w:rPr>
  </w:style>
  <w:style w:type="table" w:styleId="TableSimple1">
    <w:name w:val="Table Simple 1"/>
    <w:basedOn w:val="TableNormal"/>
    <w:uiPriority w:val="99"/>
    <w:rsid w:val="004245B1"/>
    <w:rPr>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4245B1"/>
    <w:rPr>
      <w:lang w:eastAsia="en-A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rsid w:val="004245B1"/>
    <w:rPr>
      <w:lang w:eastAsia="en-A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4245B1"/>
    <w:rPr>
      <w:lang w:eastAsia="en-A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4245B1"/>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4245B1"/>
    <w:rPr>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4245B1"/>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4245B1"/>
    <w:rPr>
      <w:lang w:eastAsia="en-A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4245B1"/>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4245B1"/>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4245B1"/>
    <w:rPr>
      <w:b/>
      <w:bCs/>
      <w:lang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4245B1"/>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4245B1"/>
    <w:rPr>
      <w:lang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4245B1"/>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Grid1">
    <w:name w:val="Table Grid 1"/>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4245B1"/>
    <w:rPr>
      <w:lang w:eastAsia="en-A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4245B1"/>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4245B1"/>
    <w:rPr>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4245B1"/>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4245B1"/>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4245B1"/>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4245B1"/>
    <w:rPr>
      <w:lang w:eastAsia="en-A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4245B1"/>
    <w:rPr>
      <w:lang w:eastAsia="en-A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4245B1"/>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4245B1"/>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4245B1"/>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rsid w:val="004245B1"/>
    <w:rPr>
      <w:lang w:eastAsia="en-A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245B1"/>
    <w:rPr>
      <w:lang w:eastAsia="en-A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245B1"/>
    <w:rPr>
      <w:lang w:eastAsia="en-A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4245B1"/>
    <w:rPr>
      <w:lang w:eastAsia="en-A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4245B1"/>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4245B1"/>
    <w:rPr>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4245B1"/>
    <w:rPr>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rsid w:val="004245B1"/>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4245B1"/>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4245B1"/>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rsid w:val="004245B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locked/>
    <w:rsid w:val="004245B1"/>
    <w:rPr>
      <w:b/>
      <w:kern w:val="28"/>
      <w:sz w:val="24"/>
      <w:lang w:eastAsia="en-AU"/>
    </w:rPr>
  </w:style>
  <w:style w:type="paragraph" w:customStyle="1" w:styleId="ETAsubitem">
    <w:name w:val="ETA(subitem)"/>
    <w:basedOn w:val="OPCParaBase"/>
    <w:rsid w:val="004245B1"/>
    <w:pPr>
      <w:tabs>
        <w:tab w:val="right" w:pos="340"/>
      </w:tabs>
      <w:spacing w:before="60" w:line="240" w:lineRule="auto"/>
      <w:ind w:left="454" w:hanging="454"/>
    </w:pPr>
    <w:rPr>
      <w:sz w:val="20"/>
    </w:rPr>
  </w:style>
  <w:style w:type="paragraph" w:customStyle="1" w:styleId="ETApara">
    <w:name w:val="ETA(para)"/>
    <w:basedOn w:val="OPCParaBase"/>
    <w:rsid w:val="004245B1"/>
    <w:pPr>
      <w:tabs>
        <w:tab w:val="right" w:pos="754"/>
      </w:tabs>
      <w:spacing w:before="60" w:line="240" w:lineRule="auto"/>
      <w:ind w:left="828" w:hanging="828"/>
    </w:pPr>
    <w:rPr>
      <w:sz w:val="20"/>
    </w:rPr>
  </w:style>
  <w:style w:type="paragraph" w:customStyle="1" w:styleId="ETAsubpara">
    <w:name w:val="ETA(subpara)"/>
    <w:basedOn w:val="OPCParaBase"/>
    <w:rsid w:val="004245B1"/>
    <w:pPr>
      <w:tabs>
        <w:tab w:val="right" w:pos="1083"/>
      </w:tabs>
      <w:spacing w:before="60" w:line="240" w:lineRule="auto"/>
      <w:ind w:left="1191" w:hanging="1191"/>
    </w:pPr>
    <w:rPr>
      <w:sz w:val="20"/>
    </w:rPr>
  </w:style>
  <w:style w:type="paragraph" w:customStyle="1" w:styleId="ETAsub-subpara">
    <w:name w:val="ETA(sub-subpara)"/>
    <w:basedOn w:val="OPCParaBase"/>
    <w:rsid w:val="004245B1"/>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BA3D53"/>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B321F3"/>
    <w:rPr>
      <w:sz w:val="22"/>
    </w:rPr>
  </w:style>
  <w:style w:type="numbering" w:styleId="111111">
    <w:name w:val="Outline List 2"/>
    <w:basedOn w:val="NoList"/>
    <w:uiPriority w:val="99"/>
    <w:semiHidden/>
    <w:unhideWhenUsed/>
    <w:pPr>
      <w:numPr>
        <w:numId w:val="25"/>
      </w:numPr>
    </w:pPr>
  </w:style>
  <w:style w:type="numbering" w:customStyle="1" w:styleId="OPCBodyList">
    <w:name w:val="OPCBodyList"/>
    <w:pPr>
      <w:numPr>
        <w:numId w:val="31"/>
      </w:numPr>
    </w:pPr>
  </w:style>
  <w:style w:type="numbering" w:styleId="1ai">
    <w:name w:val="Outline List 1"/>
    <w:basedOn w:val="NoList"/>
    <w:uiPriority w:val="99"/>
    <w:semiHidden/>
    <w:unhideWhenUsed/>
    <w:pPr>
      <w:numPr>
        <w:numId w:val="24"/>
      </w:numPr>
    </w:pPr>
  </w:style>
  <w:style w:type="numbering" w:styleId="ArticleSection">
    <w:name w:val="Outline List 3"/>
    <w:basedOn w:val="NoList"/>
    <w:uiPriority w:val="99"/>
    <w:semiHidden/>
    <w:unhideWhenUsed/>
    <w:pPr>
      <w:numPr>
        <w:numId w:val="27"/>
      </w:numPr>
    </w:pPr>
  </w:style>
  <w:style w:type="paragraph" w:customStyle="1" w:styleId="ActHead10">
    <w:name w:val="ActHead 10"/>
    <w:aliases w:val="sp"/>
    <w:basedOn w:val="OPCParaBase"/>
    <w:next w:val="ActHead3"/>
    <w:rsid w:val="00BA3D53"/>
    <w:pPr>
      <w:keepNext/>
      <w:spacing w:before="280" w:line="240" w:lineRule="auto"/>
      <w:outlineLvl w:val="1"/>
    </w:pPr>
    <w:rPr>
      <w:b/>
      <w:sz w:val="32"/>
      <w:szCs w:val="30"/>
    </w:rPr>
  </w:style>
  <w:style w:type="paragraph" w:customStyle="1" w:styleId="EnStatement">
    <w:name w:val="EnStatement"/>
    <w:basedOn w:val="Normal"/>
    <w:rsid w:val="00BA3D53"/>
    <w:pPr>
      <w:numPr>
        <w:numId w:val="32"/>
      </w:numPr>
    </w:pPr>
    <w:rPr>
      <w:rFonts w:eastAsia="Times New Roman" w:cs="Times New Roman"/>
      <w:lang w:eastAsia="en-AU"/>
    </w:rPr>
  </w:style>
  <w:style w:type="paragraph" w:customStyle="1" w:styleId="EnStatementHeading">
    <w:name w:val="EnStatementHeading"/>
    <w:basedOn w:val="Normal"/>
    <w:rsid w:val="00BA3D53"/>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3D53"/>
    <w:pPr>
      <w:spacing w:line="260" w:lineRule="atLeast"/>
    </w:pPr>
    <w:rPr>
      <w:rFonts w:eastAsiaTheme="minorHAnsi" w:cstheme="minorBidi"/>
      <w:sz w:val="22"/>
    </w:rPr>
  </w:style>
  <w:style w:type="paragraph" w:styleId="Heading1">
    <w:name w:val="heading 1"/>
    <w:basedOn w:val="Normal"/>
    <w:next w:val="Normal"/>
    <w:link w:val="Heading1Char"/>
    <w:uiPriority w:val="9"/>
    <w:qFormat/>
    <w:rsid w:val="004245B1"/>
    <w:pPr>
      <w:keepNext/>
      <w:keepLines/>
      <w:numPr>
        <w:numId w:val="35"/>
      </w:numPr>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4245B1"/>
    <w:pPr>
      <w:keepNext/>
      <w:keepLines/>
      <w:numPr>
        <w:ilvl w:val="1"/>
        <w:numId w:val="35"/>
      </w:numPr>
      <w:spacing w:before="20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4245B1"/>
    <w:pPr>
      <w:keepNext/>
      <w:keepLines/>
      <w:numPr>
        <w:ilvl w:val="2"/>
        <w:numId w:val="35"/>
      </w:numPr>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4245B1"/>
    <w:pPr>
      <w:keepNext/>
      <w:keepLines/>
      <w:numPr>
        <w:ilvl w:val="3"/>
        <w:numId w:val="35"/>
      </w:numPr>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4245B1"/>
    <w:pPr>
      <w:keepNext/>
      <w:keepLines/>
      <w:numPr>
        <w:ilvl w:val="4"/>
        <w:numId w:val="35"/>
      </w:numPr>
      <w:spacing w:before="20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qFormat/>
    <w:rsid w:val="004245B1"/>
    <w:pPr>
      <w:keepNext/>
      <w:keepLines/>
      <w:numPr>
        <w:ilvl w:val="5"/>
        <w:numId w:val="35"/>
      </w:numPr>
      <w:spacing w:before="20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unhideWhenUsed/>
    <w:qFormat/>
    <w:rsid w:val="004245B1"/>
    <w:pPr>
      <w:keepNext/>
      <w:keepLines/>
      <w:numPr>
        <w:ilvl w:val="6"/>
        <w:numId w:val="35"/>
      </w:numPr>
      <w:spacing w:before="20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unhideWhenUsed/>
    <w:qFormat/>
    <w:rsid w:val="004245B1"/>
    <w:pPr>
      <w:keepNext/>
      <w:keepLines/>
      <w:numPr>
        <w:ilvl w:val="7"/>
        <w:numId w:val="35"/>
      </w:numPr>
      <w:spacing w:before="200"/>
      <w:outlineLvl w:val="7"/>
    </w:pPr>
    <w:rPr>
      <w:rFonts w:asciiTheme="majorHAnsi" w:eastAsiaTheme="majorEastAsia" w:hAnsiTheme="majorHAnsi"/>
      <w:color w:val="404040" w:themeColor="text1" w:themeTint="BF"/>
      <w:sz w:val="20"/>
    </w:rPr>
  </w:style>
  <w:style w:type="paragraph" w:styleId="Heading9">
    <w:name w:val="heading 9"/>
    <w:basedOn w:val="Normal"/>
    <w:next w:val="Normal"/>
    <w:link w:val="Heading9Char"/>
    <w:uiPriority w:val="9"/>
    <w:unhideWhenUsed/>
    <w:qFormat/>
    <w:rsid w:val="004245B1"/>
    <w:pPr>
      <w:keepNext/>
      <w:keepLines/>
      <w:numPr>
        <w:ilvl w:val="8"/>
        <w:numId w:val="35"/>
      </w:numPr>
      <w:spacing w:before="200"/>
      <w:outlineLvl w:val="8"/>
    </w:pPr>
    <w:rPr>
      <w:rFonts w:asciiTheme="majorHAnsi" w:eastAsiaTheme="majorEastAsia" w:hAnsiTheme="majorHAns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245B1"/>
    <w:rPr>
      <w:rFonts w:asciiTheme="majorHAnsi" w:eastAsiaTheme="majorEastAsia" w:hAnsiTheme="majorHAnsi"/>
      <w:b/>
      <w:bCs/>
      <w:color w:val="365F91" w:themeColor="accent1" w:themeShade="BF"/>
      <w:sz w:val="28"/>
      <w:szCs w:val="28"/>
    </w:rPr>
  </w:style>
  <w:style w:type="character" w:customStyle="1" w:styleId="Heading2Char">
    <w:name w:val="Heading 2 Char"/>
    <w:basedOn w:val="DefaultParagraphFont"/>
    <w:link w:val="Heading2"/>
    <w:uiPriority w:val="9"/>
    <w:locked/>
    <w:rsid w:val="004245B1"/>
    <w:rPr>
      <w:rFonts w:asciiTheme="majorHAns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locked/>
    <w:rsid w:val="004245B1"/>
    <w:rPr>
      <w:rFonts w:asciiTheme="majorHAnsi" w:eastAsiaTheme="majorEastAsia" w:hAnsiTheme="majorHAnsi"/>
      <w:b/>
      <w:bCs/>
      <w:color w:val="4F81BD" w:themeColor="accent1"/>
      <w:sz w:val="22"/>
    </w:rPr>
  </w:style>
  <w:style w:type="character" w:customStyle="1" w:styleId="Heading4Char">
    <w:name w:val="Heading 4 Char"/>
    <w:basedOn w:val="DefaultParagraphFont"/>
    <w:link w:val="Heading4"/>
    <w:uiPriority w:val="9"/>
    <w:locked/>
    <w:rsid w:val="004245B1"/>
    <w:rPr>
      <w:rFonts w:asciiTheme="majorHAnsi" w:eastAsiaTheme="majorEastAsia" w:hAnsiTheme="majorHAnsi"/>
      <w:b/>
      <w:bCs/>
      <w:i/>
      <w:iCs/>
      <w:color w:val="4F81BD" w:themeColor="accent1"/>
      <w:sz w:val="22"/>
    </w:rPr>
  </w:style>
  <w:style w:type="character" w:customStyle="1" w:styleId="Heading5Char">
    <w:name w:val="Heading 5 Char"/>
    <w:basedOn w:val="DefaultParagraphFont"/>
    <w:link w:val="Heading5"/>
    <w:uiPriority w:val="9"/>
    <w:locked/>
    <w:rsid w:val="004245B1"/>
    <w:rPr>
      <w:rFonts w:asciiTheme="majorHAnsi" w:eastAsiaTheme="majorEastAsia" w:hAnsiTheme="majorHAnsi"/>
      <w:color w:val="243F60" w:themeColor="accent1" w:themeShade="7F"/>
      <w:sz w:val="22"/>
    </w:rPr>
  </w:style>
  <w:style w:type="character" w:customStyle="1" w:styleId="Heading6Char">
    <w:name w:val="Heading 6 Char"/>
    <w:basedOn w:val="DefaultParagraphFont"/>
    <w:link w:val="Heading6"/>
    <w:uiPriority w:val="9"/>
    <w:locked/>
    <w:rsid w:val="004245B1"/>
    <w:rPr>
      <w:rFonts w:asciiTheme="majorHAnsi" w:eastAsiaTheme="majorEastAsia" w:hAnsiTheme="majorHAnsi"/>
      <w:i/>
      <w:iCs/>
      <w:color w:val="243F60" w:themeColor="accent1" w:themeShade="7F"/>
      <w:sz w:val="22"/>
    </w:rPr>
  </w:style>
  <w:style w:type="character" w:customStyle="1" w:styleId="Heading7Char">
    <w:name w:val="Heading 7 Char"/>
    <w:basedOn w:val="DefaultParagraphFont"/>
    <w:link w:val="Heading7"/>
    <w:uiPriority w:val="9"/>
    <w:locked/>
    <w:rsid w:val="004245B1"/>
    <w:rPr>
      <w:rFonts w:asciiTheme="majorHAnsi" w:eastAsiaTheme="majorEastAsia" w:hAnsiTheme="majorHAnsi"/>
      <w:i/>
      <w:iCs/>
      <w:color w:val="404040" w:themeColor="text1" w:themeTint="BF"/>
      <w:sz w:val="22"/>
    </w:rPr>
  </w:style>
  <w:style w:type="character" w:customStyle="1" w:styleId="Heading8Char">
    <w:name w:val="Heading 8 Char"/>
    <w:basedOn w:val="DefaultParagraphFont"/>
    <w:link w:val="Heading8"/>
    <w:uiPriority w:val="9"/>
    <w:locked/>
    <w:rsid w:val="004245B1"/>
    <w:rPr>
      <w:rFonts w:asciiTheme="majorHAnsi" w:eastAsiaTheme="majorEastAsia" w:hAnsiTheme="majorHAnsi"/>
      <w:color w:val="404040" w:themeColor="text1" w:themeTint="BF"/>
    </w:rPr>
  </w:style>
  <w:style w:type="character" w:customStyle="1" w:styleId="Heading9Char">
    <w:name w:val="Heading 9 Char"/>
    <w:basedOn w:val="DefaultParagraphFont"/>
    <w:link w:val="Heading9"/>
    <w:uiPriority w:val="9"/>
    <w:locked/>
    <w:rsid w:val="004245B1"/>
    <w:rPr>
      <w:rFonts w:asciiTheme="majorHAnsi" w:eastAsiaTheme="majorEastAsia" w:hAnsiTheme="majorHAnsi"/>
      <w:i/>
      <w:iCs/>
      <w:color w:val="404040" w:themeColor="text1" w:themeTint="BF"/>
    </w:rPr>
  </w:style>
  <w:style w:type="character" w:customStyle="1" w:styleId="OPCCharBase">
    <w:name w:val="OPCCharBase"/>
    <w:uiPriority w:val="1"/>
    <w:qFormat/>
    <w:rsid w:val="00BA3D53"/>
  </w:style>
  <w:style w:type="paragraph" w:customStyle="1" w:styleId="OPCParaBase">
    <w:name w:val="OPCParaBase"/>
    <w:qFormat/>
    <w:rsid w:val="00BA3D53"/>
    <w:pPr>
      <w:spacing w:line="260" w:lineRule="atLeast"/>
    </w:pPr>
    <w:rPr>
      <w:sz w:val="22"/>
      <w:lang w:eastAsia="en-AU"/>
    </w:rPr>
  </w:style>
  <w:style w:type="paragraph" w:customStyle="1" w:styleId="ShortT">
    <w:name w:val="ShortT"/>
    <w:basedOn w:val="OPCParaBase"/>
    <w:next w:val="Normal"/>
    <w:qFormat/>
    <w:rsid w:val="00BA3D53"/>
    <w:pPr>
      <w:spacing w:line="240" w:lineRule="auto"/>
    </w:pPr>
    <w:rPr>
      <w:b/>
      <w:sz w:val="40"/>
    </w:rPr>
  </w:style>
  <w:style w:type="paragraph" w:customStyle="1" w:styleId="ActHead1">
    <w:name w:val="ActHead 1"/>
    <w:aliases w:val="c"/>
    <w:basedOn w:val="OPCParaBase"/>
    <w:next w:val="Normal"/>
    <w:qFormat/>
    <w:rsid w:val="00BA3D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D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D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D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D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D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D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D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D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3D53"/>
  </w:style>
  <w:style w:type="paragraph" w:customStyle="1" w:styleId="Blocks">
    <w:name w:val="Blocks"/>
    <w:aliases w:val="bb"/>
    <w:basedOn w:val="OPCParaBase"/>
    <w:qFormat/>
    <w:rsid w:val="00BA3D53"/>
    <w:pPr>
      <w:spacing w:line="240" w:lineRule="auto"/>
    </w:pPr>
    <w:rPr>
      <w:sz w:val="24"/>
    </w:rPr>
  </w:style>
  <w:style w:type="paragraph" w:customStyle="1" w:styleId="BoxText">
    <w:name w:val="BoxText"/>
    <w:aliases w:val="bt"/>
    <w:basedOn w:val="OPCParaBase"/>
    <w:qFormat/>
    <w:rsid w:val="00BA3D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D53"/>
    <w:rPr>
      <w:b/>
    </w:rPr>
  </w:style>
  <w:style w:type="paragraph" w:customStyle="1" w:styleId="BoxHeadItalic">
    <w:name w:val="BoxHeadItalic"/>
    <w:aliases w:val="bhi"/>
    <w:basedOn w:val="BoxText"/>
    <w:next w:val="BoxStep"/>
    <w:qFormat/>
    <w:rsid w:val="00BA3D53"/>
    <w:rPr>
      <w:i/>
    </w:rPr>
  </w:style>
  <w:style w:type="paragraph" w:customStyle="1" w:styleId="BoxList">
    <w:name w:val="BoxList"/>
    <w:aliases w:val="bl"/>
    <w:basedOn w:val="BoxText"/>
    <w:qFormat/>
    <w:rsid w:val="00BA3D53"/>
    <w:pPr>
      <w:ind w:left="1559" w:hanging="425"/>
    </w:pPr>
  </w:style>
  <w:style w:type="paragraph" w:customStyle="1" w:styleId="BoxNote">
    <w:name w:val="BoxNote"/>
    <w:aliases w:val="bn"/>
    <w:basedOn w:val="BoxText"/>
    <w:qFormat/>
    <w:rsid w:val="00BA3D53"/>
    <w:pPr>
      <w:tabs>
        <w:tab w:val="left" w:pos="1985"/>
      </w:tabs>
      <w:spacing w:before="122" w:line="198" w:lineRule="exact"/>
      <w:ind w:left="2948" w:hanging="1814"/>
    </w:pPr>
    <w:rPr>
      <w:sz w:val="18"/>
    </w:rPr>
  </w:style>
  <w:style w:type="paragraph" w:customStyle="1" w:styleId="BoxPara">
    <w:name w:val="BoxPara"/>
    <w:aliases w:val="bp"/>
    <w:basedOn w:val="BoxText"/>
    <w:qFormat/>
    <w:rsid w:val="00BA3D53"/>
    <w:pPr>
      <w:tabs>
        <w:tab w:val="right" w:pos="2268"/>
      </w:tabs>
      <w:ind w:left="2552" w:hanging="1418"/>
    </w:pPr>
  </w:style>
  <w:style w:type="paragraph" w:customStyle="1" w:styleId="BoxStep">
    <w:name w:val="BoxStep"/>
    <w:aliases w:val="bs"/>
    <w:basedOn w:val="BoxText"/>
    <w:qFormat/>
    <w:rsid w:val="00BA3D53"/>
    <w:pPr>
      <w:ind w:left="1985" w:hanging="851"/>
    </w:pPr>
  </w:style>
  <w:style w:type="character" w:customStyle="1" w:styleId="CharAmPartNo">
    <w:name w:val="CharAmPartNo"/>
    <w:basedOn w:val="OPCCharBase"/>
    <w:uiPriority w:val="1"/>
    <w:qFormat/>
    <w:rsid w:val="00BA3D53"/>
  </w:style>
  <w:style w:type="character" w:customStyle="1" w:styleId="CharAmPartText">
    <w:name w:val="CharAmPartText"/>
    <w:basedOn w:val="OPCCharBase"/>
    <w:uiPriority w:val="1"/>
    <w:qFormat/>
    <w:rsid w:val="00BA3D53"/>
  </w:style>
  <w:style w:type="character" w:customStyle="1" w:styleId="CharAmSchNo">
    <w:name w:val="CharAmSchNo"/>
    <w:basedOn w:val="OPCCharBase"/>
    <w:uiPriority w:val="1"/>
    <w:qFormat/>
    <w:rsid w:val="00BA3D53"/>
  </w:style>
  <w:style w:type="character" w:customStyle="1" w:styleId="CharAmSchText">
    <w:name w:val="CharAmSchText"/>
    <w:basedOn w:val="OPCCharBase"/>
    <w:uiPriority w:val="1"/>
    <w:qFormat/>
    <w:rsid w:val="00BA3D53"/>
  </w:style>
  <w:style w:type="character" w:customStyle="1" w:styleId="CharBoldItalic">
    <w:name w:val="CharBoldItalic"/>
    <w:basedOn w:val="OPCCharBase"/>
    <w:uiPriority w:val="1"/>
    <w:qFormat/>
    <w:rsid w:val="00BA3D53"/>
    <w:rPr>
      <w:b/>
      <w:i/>
    </w:rPr>
  </w:style>
  <w:style w:type="character" w:customStyle="1" w:styleId="CharChapNo">
    <w:name w:val="CharChapNo"/>
    <w:basedOn w:val="OPCCharBase"/>
    <w:qFormat/>
    <w:rsid w:val="00BA3D53"/>
  </w:style>
  <w:style w:type="character" w:customStyle="1" w:styleId="CharChapText">
    <w:name w:val="CharChapText"/>
    <w:basedOn w:val="OPCCharBase"/>
    <w:qFormat/>
    <w:rsid w:val="00BA3D53"/>
  </w:style>
  <w:style w:type="character" w:customStyle="1" w:styleId="CharDivNo">
    <w:name w:val="CharDivNo"/>
    <w:basedOn w:val="OPCCharBase"/>
    <w:qFormat/>
    <w:rsid w:val="00BA3D53"/>
  </w:style>
  <w:style w:type="character" w:customStyle="1" w:styleId="CharDivText">
    <w:name w:val="CharDivText"/>
    <w:basedOn w:val="OPCCharBase"/>
    <w:qFormat/>
    <w:rsid w:val="00BA3D53"/>
  </w:style>
  <w:style w:type="character" w:customStyle="1" w:styleId="CharItalic">
    <w:name w:val="CharItalic"/>
    <w:basedOn w:val="OPCCharBase"/>
    <w:uiPriority w:val="1"/>
    <w:qFormat/>
    <w:rsid w:val="00BA3D53"/>
    <w:rPr>
      <w:i/>
    </w:rPr>
  </w:style>
  <w:style w:type="character" w:customStyle="1" w:styleId="CharPartNo">
    <w:name w:val="CharPartNo"/>
    <w:basedOn w:val="OPCCharBase"/>
    <w:qFormat/>
    <w:rsid w:val="00BA3D53"/>
  </w:style>
  <w:style w:type="character" w:customStyle="1" w:styleId="CharPartText">
    <w:name w:val="CharPartText"/>
    <w:basedOn w:val="OPCCharBase"/>
    <w:qFormat/>
    <w:rsid w:val="00BA3D53"/>
  </w:style>
  <w:style w:type="character" w:customStyle="1" w:styleId="CharSectno">
    <w:name w:val="CharSectno"/>
    <w:basedOn w:val="OPCCharBase"/>
    <w:qFormat/>
    <w:rsid w:val="00BA3D53"/>
  </w:style>
  <w:style w:type="character" w:customStyle="1" w:styleId="CharSubdNo">
    <w:name w:val="CharSubdNo"/>
    <w:basedOn w:val="OPCCharBase"/>
    <w:uiPriority w:val="1"/>
    <w:qFormat/>
    <w:rsid w:val="00BA3D53"/>
  </w:style>
  <w:style w:type="character" w:customStyle="1" w:styleId="CharSubdText">
    <w:name w:val="CharSubdText"/>
    <w:basedOn w:val="OPCCharBase"/>
    <w:uiPriority w:val="1"/>
    <w:qFormat/>
    <w:rsid w:val="00BA3D53"/>
  </w:style>
  <w:style w:type="paragraph" w:customStyle="1" w:styleId="CTA--">
    <w:name w:val="CTA --"/>
    <w:basedOn w:val="OPCParaBase"/>
    <w:next w:val="Normal"/>
    <w:rsid w:val="00BA3D53"/>
    <w:pPr>
      <w:spacing w:before="60" w:line="240" w:lineRule="atLeast"/>
      <w:ind w:left="142" w:hanging="142"/>
    </w:pPr>
    <w:rPr>
      <w:sz w:val="20"/>
    </w:rPr>
  </w:style>
  <w:style w:type="paragraph" w:customStyle="1" w:styleId="CTA-">
    <w:name w:val="CTA -"/>
    <w:basedOn w:val="OPCParaBase"/>
    <w:rsid w:val="00BA3D53"/>
    <w:pPr>
      <w:spacing w:before="60" w:line="240" w:lineRule="atLeast"/>
      <w:ind w:left="85" w:hanging="85"/>
    </w:pPr>
    <w:rPr>
      <w:sz w:val="20"/>
    </w:rPr>
  </w:style>
  <w:style w:type="paragraph" w:customStyle="1" w:styleId="CTA---">
    <w:name w:val="CTA ---"/>
    <w:basedOn w:val="OPCParaBase"/>
    <w:next w:val="Normal"/>
    <w:rsid w:val="00BA3D53"/>
    <w:pPr>
      <w:spacing w:before="60" w:line="240" w:lineRule="atLeast"/>
      <w:ind w:left="198" w:hanging="198"/>
    </w:pPr>
    <w:rPr>
      <w:sz w:val="20"/>
    </w:rPr>
  </w:style>
  <w:style w:type="paragraph" w:customStyle="1" w:styleId="CTA----">
    <w:name w:val="CTA ----"/>
    <w:basedOn w:val="OPCParaBase"/>
    <w:next w:val="Normal"/>
    <w:rsid w:val="00BA3D53"/>
    <w:pPr>
      <w:spacing w:before="60" w:line="240" w:lineRule="atLeast"/>
      <w:ind w:left="255" w:hanging="255"/>
    </w:pPr>
    <w:rPr>
      <w:sz w:val="20"/>
    </w:rPr>
  </w:style>
  <w:style w:type="paragraph" w:customStyle="1" w:styleId="CTA1a">
    <w:name w:val="CTA 1(a)"/>
    <w:basedOn w:val="OPCParaBase"/>
    <w:rsid w:val="00BA3D53"/>
    <w:pPr>
      <w:tabs>
        <w:tab w:val="right" w:pos="414"/>
      </w:tabs>
      <w:spacing w:before="40" w:line="240" w:lineRule="atLeast"/>
      <w:ind w:left="675" w:hanging="675"/>
    </w:pPr>
    <w:rPr>
      <w:sz w:val="20"/>
    </w:rPr>
  </w:style>
  <w:style w:type="paragraph" w:customStyle="1" w:styleId="CTA1ai">
    <w:name w:val="CTA 1(a)(i)"/>
    <w:basedOn w:val="OPCParaBase"/>
    <w:rsid w:val="00BA3D53"/>
    <w:pPr>
      <w:tabs>
        <w:tab w:val="right" w:pos="1004"/>
      </w:tabs>
      <w:spacing w:before="40" w:line="240" w:lineRule="atLeast"/>
      <w:ind w:left="1253" w:hanging="1253"/>
    </w:pPr>
    <w:rPr>
      <w:sz w:val="20"/>
    </w:rPr>
  </w:style>
  <w:style w:type="paragraph" w:customStyle="1" w:styleId="CTA2a">
    <w:name w:val="CTA 2(a)"/>
    <w:basedOn w:val="OPCParaBase"/>
    <w:rsid w:val="00BA3D53"/>
    <w:pPr>
      <w:tabs>
        <w:tab w:val="right" w:pos="482"/>
      </w:tabs>
      <w:spacing w:before="40" w:line="240" w:lineRule="atLeast"/>
      <w:ind w:left="748" w:hanging="748"/>
    </w:pPr>
    <w:rPr>
      <w:sz w:val="20"/>
    </w:rPr>
  </w:style>
  <w:style w:type="paragraph" w:customStyle="1" w:styleId="CTA2ai">
    <w:name w:val="CTA 2(a)(i)"/>
    <w:basedOn w:val="OPCParaBase"/>
    <w:rsid w:val="00BA3D53"/>
    <w:pPr>
      <w:tabs>
        <w:tab w:val="right" w:pos="1089"/>
      </w:tabs>
      <w:spacing w:before="40" w:line="240" w:lineRule="atLeast"/>
      <w:ind w:left="1327" w:hanging="1327"/>
    </w:pPr>
    <w:rPr>
      <w:sz w:val="20"/>
    </w:rPr>
  </w:style>
  <w:style w:type="paragraph" w:customStyle="1" w:styleId="CTA3a">
    <w:name w:val="CTA 3(a)"/>
    <w:basedOn w:val="OPCParaBase"/>
    <w:rsid w:val="00BA3D53"/>
    <w:pPr>
      <w:tabs>
        <w:tab w:val="right" w:pos="556"/>
      </w:tabs>
      <w:spacing w:before="40" w:line="240" w:lineRule="atLeast"/>
      <w:ind w:left="805" w:hanging="805"/>
    </w:pPr>
    <w:rPr>
      <w:sz w:val="20"/>
    </w:rPr>
  </w:style>
  <w:style w:type="paragraph" w:customStyle="1" w:styleId="CTA3ai">
    <w:name w:val="CTA 3(a)(i)"/>
    <w:basedOn w:val="OPCParaBase"/>
    <w:rsid w:val="00BA3D53"/>
    <w:pPr>
      <w:tabs>
        <w:tab w:val="right" w:pos="1140"/>
      </w:tabs>
      <w:spacing w:before="40" w:line="240" w:lineRule="atLeast"/>
      <w:ind w:left="1361" w:hanging="1361"/>
    </w:pPr>
    <w:rPr>
      <w:sz w:val="20"/>
    </w:rPr>
  </w:style>
  <w:style w:type="paragraph" w:customStyle="1" w:styleId="CTA4a">
    <w:name w:val="CTA 4(a)"/>
    <w:basedOn w:val="OPCParaBase"/>
    <w:rsid w:val="00BA3D53"/>
    <w:pPr>
      <w:tabs>
        <w:tab w:val="right" w:pos="624"/>
      </w:tabs>
      <w:spacing w:before="40" w:line="240" w:lineRule="atLeast"/>
      <w:ind w:left="873" w:hanging="873"/>
    </w:pPr>
    <w:rPr>
      <w:sz w:val="20"/>
    </w:rPr>
  </w:style>
  <w:style w:type="paragraph" w:customStyle="1" w:styleId="CTA4ai">
    <w:name w:val="CTA 4(a)(i)"/>
    <w:basedOn w:val="OPCParaBase"/>
    <w:rsid w:val="00BA3D53"/>
    <w:pPr>
      <w:tabs>
        <w:tab w:val="right" w:pos="1213"/>
      </w:tabs>
      <w:spacing w:before="40" w:line="240" w:lineRule="atLeast"/>
      <w:ind w:left="1452" w:hanging="1452"/>
    </w:pPr>
    <w:rPr>
      <w:sz w:val="20"/>
    </w:rPr>
  </w:style>
  <w:style w:type="paragraph" w:customStyle="1" w:styleId="CTACAPS">
    <w:name w:val="CTA CAPS"/>
    <w:basedOn w:val="OPCParaBase"/>
    <w:rsid w:val="00BA3D53"/>
    <w:pPr>
      <w:spacing w:before="60" w:line="240" w:lineRule="atLeast"/>
    </w:pPr>
    <w:rPr>
      <w:sz w:val="20"/>
    </w:rPr>
  </w:style>
  <w:style w:type="paragraph" w:customStyle="1" w:styleId="CTAright">
    <w:name w:val="CTA right"/>
    <w:basedOn w:val="OPCParaBase"/>
    <w:rsid w:val="00BA3D53"/>
    <w:pPr>
      <w:spacing w:before="60" w:line="240" w:lineRule="auto"/>
      <w:jc w:val="right"/>
    </w:pPr>
    <w:rPr>
      <w:sz w:val="20"/>
    </w:rPr>
  </w:style>
  <w:style w:type="paragraph" w:customStyle="1" w:styleId="subsection">
    <w:name w:val="subsection"/>
    <w:aliases w:val="ss,Subsection"/>
    <w:basedOn w:val="OPCParaBase"/>
    <w:link w:val="subsectionChar"/>
    <w:rsid w:val="00BA3D53"/>
    <w:pPr>
      <w:tabs>
        <w:tab w:val="right" w:pos="1021"/>
      </w:tabs>
      <w:spacing w:before="180" w:line="240" w:lineRule="auto"/>
      <w:ind w:left="1134" w:hanging="1134"/>
    </w:pPr>
  </w:style>
  <w:style w:type="paragraph" w:customStyle="1" w:styleId="Definition">
    <w:name w:val="Definition"/>
    <w:aliases w:val="dd"/>
    <w:basedOn w:val="OPCParaBase"/>
    <w:rsid w:val="00BA3D53"/>
    <w:pPr>
      <w:spacing w:before="180" w:line="240" w:lineRule="auto"/>
      <w:ind w:left="1134"/>
    </w:pPr>
  </w:style>
  <w:style w:type="paragraph" w:customStyle="1" w:styleId="EndNotespara">
    <w:name w:val="EndNotes(para)"/>
    <w:aliases w:val="eta"/>
    <w:basedOn w:val="OPCParaBase"/>
    <w:next w:val="EndNotessubpara"/>
    <w:rsid w:val="00BA3D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D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D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D53"/>
    <w:pPr>
      <w:tabs>
        <w:tab w:val="right" w:pos="1412"/>
      </w:tabs>
      <w:spacing w:before="60" w:line="240" w:lineRule="auto"/>
      <w:ind w:left="1525" w:hanging="1525"/>
    </w:pPr>
    <w:rPr>
      <w:sz w:val="20"/>
    </w:rPr>
  </w:style>
  <w:style w:type="paragraph" w:customStyle="1" w:styleId="Formula">
    <w:name w:val="Formula"/>
    <w:basedOn w:val="OPCParaBase"/>
    <w:rsid w:val="00BA3D53"/>
    <w:pPr>
      <w:spacing w:line="240" w:lineRule="auto"/>
      <w:ind w:left="1134"/>
    </w:pPr>
    <w:rPr>
      <w:sz w:val="20"/>
    </w:rPr>
  </w:style>
  <w:style w:type="paragraph" w:styleId="Header">
    <w:name w:val="header"/>
    <w:basedOn w:val="OPCParaBase"/>
    <w:link w:val="HeaderChar"/>
    <w:unhideWhenUsed/>
    <w:rsid w:val="00BA3D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BA3D53"/>
    <w:rPr>
      <w:sz w:val="16"/>
      <w:lang w:eastAsia="en-AU"/>
    </w:rPr>
  </w:style>
  <w:style w:type="paragraph" w:customStyle="1" w:styleId="House">
    <w:name w:val="House"/>
    <w:basedOn w:val="OPCParaBase"/>
    <w:rsid w:val="00BA3D53"/>
    <w:pPr>
      <w:spacing w:line="240" w:lineRule="auto"/>
    </w:pPr>
    <w:rPr>
      <w:sz w:val="28"/>
    </w:rPr>
  </w:style>
  <w:style w:type="paragraph" w:customStyle="1" w:styleId="Item">
    <w:name w:val="Item"/>
    <w:aliases w:val="i"/>
    <w:basedOn w:val="OPCParaBase"/>
    <w:next w:val="ItemHead"/>
    <w:rsid w:val="00BA3D53"/>
    <w:pPr>
      <w:keepLines/>
      <w:spacing w:before="80" w:line="240" w:lineRule="auto"/>
      <w:ind w:left="709"/>
    </w:pPr>
  </w:style>
  <w:style w:type="paragraph" w:customStyle="1" w:styleId="ItemHead">
    <w:name w:val="ItemHead"/>
    <w:aliases w:val="ih"/>
    <w:basedOn w:val="OPCParaBase"/>
    <w:next w:val="Item"/>
    <w:rsid w:val="00BA3D5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3D53"/>
    <w:pPr>
      <w:spacing w:line="240" w:lineRule="auto"/>
    </w:pPr>
    <w:rPr>
      <w:b/>
      <w:sz w:val="32"/>
    </w:rPr>
  </w:style>
  <w:style w:type="paragraph" w:customStyle="1" w:styleId="notedraft">
    <w:name w:val="note(draft)"/>
    <w:aliases w:val="nd"/>
    <w:basedOn w:val="OPCParaBase"/>
    <w:rsid w:val="00BA3D53"/>
    <w:pPr>
      <w:spacing w:before="240" w:line="240" w:lineRule="auto"/>
      <w:ind w:left="284" w:hanging="284"/>
    </w:pPr>
    <w:rPr>
      <w:i/>
      <w:sz w:val="24"/>
    </w:rPr>
  </w:style>
  <w:style w:type="paragraph" w:customStyle="1" w:styleId="notemargin">
    <w:name w:val="note(margin)"/>
    <w:aliases w:val="nm"/>
    <w:basedOn w:val="OPCParaBase"/>
    <w:rsid w:val="00BA3D53"/>
    <w:pPr>
      <w:tabs>
        <w:tab w:val="left" w:pos="709"/>
      </w:tabs>
      <w:spacing w:before="122" w:line="198" w:lineRule="exact"/>
      <w:ind w:left="709" w:hanging="709"/>
    </w:pPr>
    <w:rPr>
      <w:sz w:val="18"/>
    </w:rPr>
  </w:style>
  <w:style w:type="paragraph" w:customStyle="1" w:styleId="noteToPara">
    <w:name w:val="noteToPara"/>
    <w:aliases w:val="ntp"/>
    <w:basedOn w:val="OPCParaBase"/>
    <w:rsid w:val="00BA3D53"/>
    <w:pPr>
      <w:spacing w:before="122" w:line="198" w:lineRule="exact"/>
      <w:ind w:left="2353" w:hanging="709"/>
    </w:pPr>
    <w:rPr>
      <w:sz w:val="18"/>
    </w:rPr>
  </w:style>
  <w:style w:type="paragraph" w:customStyle="1" w:styleId="noteParlAmend">
    <w:name w:val="note(ParlAmend)"/>
    <w:aliases w:val="npp"/>
    <w:basedOn w:val="OPCParaBase"/>
    <w:next w:val="ParlAmend"/>
    <w:rsid w:val="00BA3D53"/>
    <w:pPr>
      <w:spacing w:line="240" w:lineRule="auto"/>
      <w:jc w:val="right"/>
    </w:pPr>
    <w:rPr>
      <w:rFonts w:ascii="Arial" w:hAnsi="Arial"/>
      <w:b/>
      <w:i/>
    </w:rPr>
  </w:style>
  <w:style w:type="paragraph" w:customStyle="1" w:styleId="Page1">
    <w:name w:val="Page1"/>
    <w:basedOn w:val="OPCParaBase"/>
    <w:rsid w:val="00BA3D53"/>
    <w:pPr>
      <w:spacing w:before="5600" w:line="240" w:lineRule="auto"/>
    </w:pPr>
    <w:rPr>
      <w:b/>
      <w:sz w:val="32"/>
    </w:rPr>
  </w:style>
  <w:style w:type="paragraph" w:customStyle="1" w:styleId="PageBreak">
    <w:name w:val="PageBreak"/>
    <w:aliases w:val="pb"/>
    <w:basedOn w:val="OPCParaBase"/>
    <w:rsid w:val="00BA3D53"/>
    <w:pPr>
      <w:spacing w:line="240" w:lineRule="auto"/>
    </w:pPr>
    <w:rPr>
      <w:sz w:val="20"/>
    </w:rPr>
  </w:style>
  <w:style w:type="paragraph" w:customStyle="1" w:styleId="paragraphsub">
    <w:name w:val="paragraph(sub)"/>
    <w:aliases w:val="aa"/>
    <w:basedOn w:val="OPCParaBase"/>
    <w:rsid w:val="00BA3D53"/>
    <w:pPr>
      <w:tabs>
        <w:tab w:val="right" w:pos="1985"/>
      </w:tabs>
      <w:spacing w:before="40" w:line="240" w:lineRule="auto"/>
      <w:ind w:left="2098" w:hanging="2098"/>
    </w:pPr>
  </w:style>
  <w:style w:type="paragraph" w:customStyle="1" w:styleId="paragraphsub-sub">
    <w:name w:val="paragraph(sub-sub)"/>
    <w:aliases w:val="aaa"/>
    <w:basedOn w:val="OPCParaBase"/>
    <w:rsid w:val="00BA3D53"/>
    <w:pPr>
      <w:tabs>
        <w:tab w:val="right" w:pos="2722"/>
      </w:tabs>
      <w:spacing w:before="40" w:line="240" w:lineRule="auto"/>
      <w:ind w:left="2835" w:hanging="2835"/>
    </w:pPr>
  </w:style>
  <w:style w:type="paragraph" w:customStyle="1" w:styleId="paragraph">
    <w:name w:val="paragraph"/>
    <w:aliases w:val="a"/>
    <w:basedOn w:val="OPCParaBase"/>
    <w:rsid w:val="00BA3D53"/>
    <w:pPr>
      <w:tabs>
        <w:tab w:val="right" w:pos="1531"/>
      </w:tabs>
      <w:spacing w:before="40" w:line="240" w:lineRule="auto"/>
      <w:ind w:left="1644" w:hanging="1644"/>
    </w:pPr>
  </w:style>
  <w:style w:type="paragraph" w:customStyle="1" w:styleId="ParlAmend">
    <w:name w:val="ParlAmend"/>
    <w:aliases w:val="pp"/>
    <w:basedOn w:val="OPCParaBase"/>
    <w:rsid w:val="00BA3D53"/>
    <w:pPr>
      <w:spacing w:before="240" w:line="240" w:lineRule="atLeast"/>
      <w:ind w:hanging="567"/>
    </w:pPr>
    <w:rPr>
      <w:sz w:val="24"/>
    </w:rPr>
  </w:style>
  <w:style w:type="paragraph" w:customStyle="1" w:styleId="Penalty">
    <w:name w:val="Penalty"/>
    <w:basedOn w:val="OPCParaBase"/>
    <w:rsid w:val="00BA3D53"/>
    <w:pPr>
      <w:tabs>
        <w:tab w:val="left" w:pos="2977"/>
      </w:tabs>
      <w:spacing w:before="180" w:line="240" w:lineRule="auto"/>
      <w:ind w:left="1985" w:hanging="851"/>
    </w:pPr>
  </w:style>
  <w:style w:type="paragraph" w:customStyle="1" w:styleId="Portfolio">
    <w:name w:val="Portfolio"/>
    <w:basedOn w:val="OPCParaBase"/>
    <w:rsid w:val="00BA3D53"/>
    <w:pPr>
      <w:spacing w:line="240" w:lineRule="auto"/>
    </w:pPr>
    <w:rPr>
      <w:i/>
      <w:sz w:val="20"/>
    </w:rPr>
  </w:style>
  <w:style w:type="paragraph" w:customStyle="1" w:styleId="Preamble">
    <w:name w:val="Preamble"/>
    <w:basedOn w:val="OPCParaBase"/>
    <w:next w:val="Normal"/>
    <w:rsid w:val="00BA3D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3D53"/>
    <w:pPr>
      <w:spacing w:line="240" w:lineRule="auto"/>
    </w:pPr>
    <w:rPr>
      <w:i/>
      <w:sz w:val="20"/>
    </w:rPr>
  </w:style>
  <w:style w:type="paragraph" w:customStyle="1" w:styleId="Session">
    <w:name w:val="Session"/>
    <w:basedOn w:val="OPCParaBase"/>
    <w:rsid w:val="00BA3D53"/>
    <w:pPr>
      <w:spacing w:line="240" w:lineRule="auto"/>
    </w:pPr>
    <w:rPr>
      <w:sz w:val="28"/>
    </w:rPr>
  </w:style>
  <w:style w:type="paragraph" w:customStyle="1" w:styleId="Sponsor">
    <w:name w:val="Sponsor"/>
    <w:basedOn w:val="OPCParaBase"/>
    <w:rsid w:val="00BA3D53"/>
    <w:pPr>
      <w:spacing w:line="240" w:lineRule="auto"/>
    </w:pPr>
    <w:rPr>
      <w:i/>
    </w:rPr>
  </w:style>
  <w:style w:type="paragraph" w:customStyle="1" w:styleId="Subitem">
    <w:name w:val="Subitem"/>
    <w:aliases w:val="iss"/>
    <w:basedOn w:val="OPCParaBase"/>
    <w:rsid w:val="00BA3D53"/>
    <w:pPr>
      <w:spacing w:before="180" w:line="240" w:lineRule="auto"/>
      <w:ind w:left="709" w:hanging="709"/>
    </w:pPr>
  </w:style>
  <w:style w:type="paragraph" w:customStyle="1" w:styleId="SubitemHead">
    <w:name w:val="SubitemHead"/>
    <w:aliases w:val="issh"/>
    <w:basedOn w:val="OPCParaBase"/>
    <w:rsid w:val="00BA3D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D53"/>
    <w:pPr>
      <w:spacing w:before="40" w:line="240" w:lineRule="auto"/>
      <w:ind w:left="1134"/>
    </w:pPr>
  </w:style>
  <w:style w:type="paragraph" w:customStyle="1" w:styleId="SubsectionHead">
    <w:name w:val="SubsectionHead"/>
    <w:aliases w:val="ssh"/>
    <w:basedOn w:val="OPCParaBase"/>
    <w:next w:val="subsection"/>
    <w:rsid w:val="00BA3D53"/>
    <w:pPr>
      <w:keepNext/>
      <w:keepLines/>
      <w:spacing w:before="240" w:line="240" w:lineRule="auto"/>
      <w:ind w:left="1134"/>
    </w:pPr>
    <w:rPr>
      <w:i/>
    </w:rPr>
  </w:style>
  <w:style w:type="paragraph" w:customStyle="1" w:styleId="Tablea">
    <w:name w:val="Table(a)"/>
    <w:aliases w:val="ta"/>
    <w:basedOn w:val="OPCParaBase"/>
    <w:rsid w:val="00BA3D53"/>
    <w:pPr>
      <w:spacing w:before="60" w:line="240" w:lineRule="auto"/>
      <w:ind w:left="284" w:hanging="284"/>
    </w:pPr>
    <w:rPr>
      <w:sz w:val="20"/>
    </w:rPr>
  </w:style>
  <w:style w:type="paragraph" w:customStyle="1" w:styleId="TableAA">
    <w:name w:val="Table(AA)"/>
    <w:aliases w:val="taaa"/>
    <w:basedOn w:val="OPCParaBase"/>
    <w:rsid w:val="00BA3D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3D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3D53"/>
    <w:pPr>
      <w:spacing w:before="60" w:line="240" w:lineRule="atLeast"/>
    </w:pPr>
    <w:rPr>
      <w:sz w:val="20"/>
    </w:rPr>
  </w:style>
  <w:style w:type="paragraph" w:customStyle="1" w:styleId="TLPBoxTextnote">
    <w:name w:val="TLPBoxText(note"/>
    <w:aliases w:val="right)"/>
    <w:basedOn w:val="OPCParaBase"/>
    <w:rsid w:val="00BA3D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D53"/>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D53"/>
    <w:pPr>
      <w:spacing w:before="122" w:line="198" w:lineRule="exact"/>
      <w:ind w:left="1985" w:hanging="851"/>
      <w:jc w:val="right"/>
    </w:pPr>
    <w:rPr>
      <w:sz w:val="18"/>
    </w:rPr>
  </w:style>
  <w:style w:type="paragraph" w:customStyle="1" w:styleId="TLPTableBullet">
    <w:name w:val="TLPTableBullet"/>
    <w:aliases w:val="ttb"/>
    <w:basedOn w:val="OPCParaBase"/>
    <w:rsid w:val="00BA3D53"/>
    <w:pPr>
      <w:spacing w:line="240" w:lineRule="exact"/>
      <w:ind w:left="284" w:hanging="284"/>
    </w:pPr>
    <w:rPr>
      <w:sz w:val="20"/>
    </w:rPr>
  </w:style>
  <w:style w:type="paragraph" w:styleId="TOC1">
    <w:name w:val="toc 1"/>
    <w:basedOn w:val="OPCParaBase"/>
    <w:next w:val="Normal"/>
    <w:uiPriority w:val="39"/>
    <w:unhideWhenUsed/>
    <w:rsid w:val="00BA3D5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3D5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A3D5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A3D5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A3D5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A3D5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A3D5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A3D5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A3D5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3D53"/>
    <w:pPr>
      <w:keepLines/>
      <w:spacing w:before="240" w:after="120" w:line="240" w:lineRule="auto"/>
      <w:ind w:left="794"/>
    </w:pPr>
    <w:rPr>
      <w:b/>
      <w:kern w:val="28"/>
      <w:sz w:val="20"/>
    </w:rPr>
  </w:style>
  <w:style w:type="paragraph" w:customStyle="1" w:styleId="TofSectsHeading">
    <w:name w:val="TofSects(Heading)"/>
    <w:basedOn w:val="OPCParaBase"/>
    <w:rsid w:val="00BA3D53"/>
    <w:pPr>
      <w:spacing w:before="240" w:after="120" w:line="240" w:lineRule="auto"/>
    </w:pPr>
    <w:rPr>
      <w:b/>
      <w:sz w:val="24"/>
    </w:rPr>
  </w:style>
  <w:style w:type="paragraph" w:customStyle="1" w:styleId="TofSectsSection">
    <w:name w:val="TofSects(Section)"/>
    <w:basedOn w:val="OPCParaBase"/>
    <w:rsid w:val="00BA3D53"/>
    <w:pPr>
      <w:keepLines/>
      <w:spacing w:before="40" w:line="240" w:lineRule="auto"/>
      <w:ind w:left="1588" w:hanging="794"/>
    </w:pPr>
    <w:rPr>
      <w:kern w:val="28"/>
      <w:sz w:val="18"/>
    </w:rPr>
  </w:style>
  <w:style w:type="paragraph" w:customStyle="1" w:styleId="TofSectsSubdiv">
    <w:name w:val="TofSects(Subdiv)"/>
    <w:basedOn w:val="OPCParaBase"/>
    <w:rsid w:val="00BA3D53"/>
    <w:pPr>
      <w:keepLines/>
      <w:spacing w:before="80" w:line="240" w:lineRule="auto"/>
      <w:ind w:left="1588" w:hanging="794"/>
    </w:pPr>
    <w:rPr>
      <w:kern w:val="28"/>
    </w:rPr>
  </w:style>
  <w:style w:type="paragraph" w:customStyle="1" w:styleId="WRStyle">
    <w:name w:val="WR Style"/>
    <w:aliases w:val="WR"/>
    <w:basedOn w:val="OPCParaBase"/>
    <w:rsid w:val="00BA3D53"/>
    <w:pPr>
      <w:spacing w:before="240" w:line="240" w:lineRule="auto"/>
      <w:ind w:left="284" w:hanging="284"/>
    </w:pPr>
    <w:rPr>
      <w:b/>
      <w:i/>
      <w:kern w:val="28"/>
      <w:sz w:val="24"/>
    </w:rPr>
  </w:style>
  <w:style w:type="paragraph" w:customStyle="1" w:styleId="notepara">
    <w:name w:val="note(para)"/>
    <w:aliases w:val="na"/>
    <w:basedOn w:val="OPCParaBase"/>
    <w:rsid w:val="00BA3D53"/>
    <w:pPr>
      <w:spacing w:before="40" w:line="198" w:lineRule="exact"/>
      <w:ind w:left="2354" w:hanging="369"/>
    </w:pPr>
    <w:rPr>
      <w:sz w:val="18"/>
    </w:rPr>
  </w:style>
  <w:style w:type="paragraph" w:styleId="Footer">
    <w:name w:val="footer"/>
    <w:link w:val="FooterChar"/>
    <w:rsid w:val="00BA3D53"/>
    <w:pPr>
      <w:tabs>
        <w:tab w:val="center" w:pos="4153"/>
        <w:tab w:val="right" w:pos="8306"/>
      </w:tabs>
    </w:pPr>
    <w:rPr>
      <w:sz w:val="22"/>
      <w:szCs w:val="24"/>
      <w:lang w:eastAsia="en-AU"/>
    </w:rPr>
  </w:style>
  <w:style w:type="character" w:customStyle="1" w:styleId="FooterChar">
    <w:name w:val="Footer Char"/>
    <w:basedOn w:val="DefaultParagraphFont"/>
    <w:link w:val="Footer"/>
    <w:locked/>
    <w:rsid w:val="00BA3D53"/>
    <w:rPr>
      <w:sz w:val="22"/>
      <w:szCs w:val="24"/>
      <w:lang w:eastAsia="en-AU"/>
    </w:rPr>
  </w:style>
  <w:style w:type="character" w:styleId="LineNumber">
    <w:name w:val="line number"/>
    <w:basedOn w:val="OPCCharBase"/>
    <w:uiPriority w:val="99"/>
    <w:unhideWhenUsed/>
    <w:rsid w:val="00BA3D53"/>
    <w:rPr>
      <w:sz w:val="16"/>
    </w:rPr>
  </w:style>
  <w:style w:type="table" w:customStyle="1" w:styleId="CFlag">
    <w:name w:val="CFlag"/>
    <w:basedOn w:val="TableNormal"/>
    <w:uiPriority w:val="99"/>
    <w:rsid w:val="00BA3D53"/>
    <w:rPr>
      <w:lang w:eastAsia="en-AU"/>
    </w:rPr>
    <w:tblPr/>
  </w:style>
  <w:style w:type="paragraph" w:styleId="BalloonText">
    <w:name w:val="Balloon Text"/>
    <w:basedOn w:val="Normal"/>
    <w:link w:val="BalloonTextChar"/>
    <w:uiPriority w:val="99"/>
    <w:unhideWhenUsed/>
    <w:rsid w:val="00BA3D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A3D53"/>
    <w:rPr>
      <w:rFonts w:ascii="Tahoma" w:eastAsiaTheme="minorHAnsi" w:hAnsi="Tahoma" w:cs="Tahoma"/>
      <w:sz w:val="16"/>
      <w:szCs w:val="16"/>
    </w:rPr>
  </w:style>
  <w:style w:type="table" w:styleId="TableGrid">
    <w:name w:val="Table Grid"/>
    <w:basedOn w:val="TableNormal"/>
    <w:uiPriority w:val="59"/>
    <w:rsid w:val="00BA3D53"/>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A3D53"/>
    <w:rPr>
      <w:b/>
      <w:sz w:val="28"/>
      <w:szCs w:val="32"/>
    </w:rPr>
  </w:style>
  <w:style w:type="paragraph" w:customStyle="1" w:styleId="LegislationMadeUnder">
    <w:name w:val="LegislationMadeUnder"/>
    <w:basedOn w:val="OPCParaBase"/>
    <w:next w:val="Normal"/>
    <w:rsid w:val="00BA3D53"/>
    <w:rPr>
      <w:i/>
      <w:sz w:val="32"/>
      <w:szCs w:val="32"/>
    </w:rPr>
  </w:style>
  <w:style w:type="paragraph" w:customStyle="1" w:styleId="SignCoverPageEnd">
    <w:name w:val="SignCoverPageEnd"/>
    <w:basedOn w:val="OPCParaBase"/>
    <w:next w:val="Normal"/>
    <w:rsid w:val="00BA3D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D53"/>
    <w:pPr>
      <w:pBdr>
        <w:top w:val="single" w:sz="4" w:space="1" w:color="auto"/>
      </w:pBdr>
      <w:spacing w:before="360"/>
      <w:ind w:right="397"/>
      <w:jc w:val="both"/>
    </w:pPr>
  </w:style>
  <w:style w:type="paragraph" w:customStyle="1" w:styleId="NotesHeading1">
    <w:name w:val="NotesHeading 1"/>
    <w:basedOn w:val="OPCParaBase"/>
    <w:next w:val="Normal"/>
    <w:rsid w:val="00BA3D53"/>
    <w:pPr>
      <w:outlineLvl w:val="0"/>
    </w:pPr>
    <w:rPr>
      <w:b/>
      <w:sz w:val="28"/>
      <w:szCs w:val="28"/>
    </w:rPr>
  </w:style>
  <w:style w:type="paragraph" w:customStyle="1" w:styleId="NotesHeading2">
    <w:name w:val="NotesHeading 2"/>
    <w:basedOn w:val="OPCParaBase"/>
    <w:next w:val="Normal"/>
    <w:rsid w:val="00BA3D53"/>
    <w:rPr>
      <w:b/>
      <w:sz w:val="28"/>
      <w:szCs w:val="28"/>
    </w:rPr>
  </w:style>
  <w:style w:type="paragraph" w:customStyle="1" w:styleId="CompiledActNo">
    <w:name w:val="CompiledActNo"/>
    <w:basedOn w:val="OPCParaBase"/>
    <w:next w:val="Normal"/>
    <w:rsid w:val="00BA3D53"/>
    <w:rPr>
      <w:b/>
      <w:sz w:val="24"/>
      <w:szCs w:val="24"/>
    </w:rPr>
  </w:style>
  <w:style w:type="paragraph" w:customStyle="1" w:styleId="ENotesText">
    <w:name w:val="ENotesText"/>
    <w:aliases w:val="Ent"/>
    <w:basedOn w:val="OPCParaBase"/>
    <w:next w:val="Normal"/>
    <w:rsid w:val="00BA3D53"/>
    <w:pPr>
      <w:spacing w:before="120"/>
    </w:pPr>
  </w:style>
  <w:style w:type="paragraph" w:customStyle="1" w:styleId="CompiledMadeUnder">
    <w:name w:val="CompiledMadeUnder"/>
    <w:basedOn w:val="OPCParaBase"/>
    <w:next w:val="Normal"/>
    <w:rsid w:val="00BA3D53"/>
    <w:rPr>
      <w:i/>
      <w:sz w:val="24"/>
      <w:szCs w:val="24"/>
    </w:rPr>
  </w:style>
  <w:style w:type="paragraph" w:customStyle="1" w:styleId="Paragraphsub-sub-sub">
    <w:name w:val="Paragraph(sub-sub-sub)"/>
    <w:aliases w:val="aaaa"/>
    <w:basedOn w:val="OPCParaBase"/>
    <w:rsid w:val="00BA3D53"/>
    <w:pPr>
      <w:tabs>
        <w:tab w:val="right" w:pos="3402"/>
      </w:tabs>
      <w:spacing w:before="40" w:line="240" w:lineRule="auto"/>
      <w:ind w:left="3402" w:hanging="3402"/>
    </w:pPr>
  </w:style>
  <w:style w:type="paragraph" w:customStyle="1" w:styleId="TableTextEndNotes">
    <w:name w:val="TableTextEndNotes"/>
    <w:aliases w:val="Tten"/>
    <w:basedOn w:val="Normal"/>
    <w:rsid w:val="00BA3D53"/>
    <w:pPr>
      <w:spacing w:before="60" w:line="240" w:lineRule="auto"/>
    </w:pPr>
    <w:rPr>
      <w:rFonts w:cs="Arial"/>
      <w:sz w:val="20"/>
      <w:szCs w:val="22"/>
    </w:rPr>
  </w:style>
  <w:style w:type="paragraph" w:customStyle="1" w:styleId="NoteToSubpara">
    <w:name w:val="NoteToSubpara"/>
    <w:aliases w:val="nts"/>
    <w:basedOn w:val="OPCParaBase"/>
    <w:rsid w:val="00BA3D53"/>
    <w:pPr>
      <w:spacing w:before="40" w:line="198" w:lineRule="exact"/>
      <w:ind w:left="2835" w:hanging="709"/>
    </w:pPr>
    <w:rPr>
      <w:sz w:val="18"/>
    </w:rPr>
  </w:style>
  <w:style w:type="paragraph" w:customStyle="1" w:styleId="ENoteTableHeading">
    <w:name w:val="ENoteTableHeading"/>
    <w:aliases w:val="enth"/>
    <w:basedOn w:val="OPCParaBase"/>
    <w:rsid w:val="00BA3D53"/>
    <w:pPr>
      <w:keepNext/>
      <w:spacing w:before="60" w:line="240" w:lineRule="atLeast"/>
    </w:pPr>
    <w:rPr>
      <w:rFonts w:ascii="Arial" w:hAnsi="Arial"/>
      <w:b/>
      <w:sz w:val="16"/>
    </w:rPr>
  </w:style>
  <w:style w:type="paragraph" w:customStyle="1" w:styleId="ENoteTTi">
    <w:name w:val="ENoteTTi"/>
    <w:aliases w:val="entti"/>
    <w:basedOn w:val="OPCParaBase"/>
    <w:rsid w:val="00BA3D53"/>
    <w:pPr>
      <w:keepNext/>
      <w:spacing w:before="60" w:line="240" w:lineRule="atLeast"/>
      <w:ind w:left="170"/>
    </w:pPr>
    <w:rPr>
      <w:sz w:val="16"/>
    </w:rPr>
  </w:style>
  <w:style w:type="paragraph" w:customStyle="1" w:styleId="ENotesHeading1">
    <w:name w:val="ENotesHeading 1"/>
    <w:aliases w:val="Enh1,ENh1"/>
    <w:basedOn w:val="OPCParaBase"/>
    <w:next w:val="Normal"/>
    <w:rsid w:val="00BA3D53"/>
    <w:pPr>
      <w:spacing w:before="120"/>
      <w:outlineLvl w:val="1"/>
    </w:pPr>
    <w:rPr>
      <w:b/>
      <w:sz w:val="28"/>
      <w:szCs w:val="28"/>
    </w:rPr>
  </w:style>
  <w:style w:type="paragraph" w:customStyle="1" w:styleId="ENotesHeading2">
    <w:name w:val="ENotesHeading 2"/>
    <w:aliases w:val="Enh2,ENh2"/>
    <w:basedOn w:val="OPCParaBase"/>
    <w:next w:val="Normal"/>
    <w:rsid w:val="00BA3D53"/>
    <w:pPr>
      <w:spacing w:before="120" w:after="120"/>
      <w:outlineLvl w:val="2"/>
    </w:pPr>
    <w:rPr>
      <w:b/>
      <w:sz w:val="24"/>
      <w:szCs w:val="28"/>
    </w:rPr>
  </w:style>
  <w:style w:type="paragraph" w:customStyle="1" w:styleId="ENoteTTIndentHeading">
    <w:name w:val="ENoteTTIndentHeading"/>
    <w:aliases w:val="enTTHi"/>
    <w:basedOn w:val="OPCParaBase"/>
    <w:rsid w:val="00BA3D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D53"/>
    <w:pPr>
      <w:spacing w:before="60" w:line="240" w:lineRule="atLeast"/>
    </w:pPr>
    <w:rPr>
      <w:sz w:val="16"/>
    </w:rPr>
  </w:style>
  <w:style w:type="paragraph" w:customStyle="1" w:styleId="MadeunderText">
    <w:name w:val="MadeunderText"/>
    <w:basedOn w:val="OPCParaBase"/>
    <w:next w:val="CompiledMadeUnder"/>
    <w:rsid w:val="00BA3D53"/>
    <w:pPr>
      <w:spacing w:before="240"/>
    </w:pPr>
    <w:rPr>
      <w:sz w:val="24"/>
      <w:szCs w:val="24"/>
    </w:rPr>
  </w:style>
  <w:style w:type="paragraph" w:customStyle="1" w:styleId="ENotesHeading3">
    <w:name w:val="ENotesHeading 3"/>
    <w:aliases w:val="Enh3"/>
    <w:basedOn w:val="OPCParaBase"/>
    <w:next w:val="Normal"/>
    <w:rsid w:val="00BA3D53"/>
    <w:pPr>
      <w:keepNext/>
      <w:spacing w:before="120" w:line="240" w:lineRule="auto"/>
      <w:outlineLvl w:val="4"/>
    </w:pPr>
    <w:rPr>
      <w:b/>
      <w:szCs w:val="24"/>
    </w:rPr>
  </w:style>
  <w:style w:type="character" w:customStyle="1" w:styleId="CharSubPartTextCASA">
    <w:name w:val="CharSubPartText(CASA)"/>
    <w:basedOn w:val="OPCCharBase"/>
    <w:uiPriority w:val="1"/>
    <w:rsid w:val="00BA3D53"/>
  </w:style>
  <w:style w:type="character" w:customStyle="1" w:styleId="CharSubPartNoCASA">
    <w:name w:val="CharSubPartNo(CASA)"/>
    <w:basedOn w:val="OPCCharBase"/>
    <w:uiPriority w:val="1"/>
    <w:rsid w:val="00BA3D53"/>
  </w:style>
  <w:style w:type="paragraph" w:customStyle="1" w:styleId="ENoteTTIndentHeadingSub">
    <w:name w:val="ENoteTTIndentHeadingSub"/>
    <w:aliases w:val="enTTHis"/>
    <w:basedOn w:val="OPCParaBase"/>
    <w:rsid w:val="00BA3D53"/>
    <w:pPr>
      <w:keepNext/>
      <w:spacing w:before="60" w:line="240" w:lineRule="atLeast"/>
      <w:ind w:left="340"/>
    </w:pPr>
    <w:rPr>
      <w:b/>
      <w:sz w:val="16"/>
    </w:rPr>
  </w:style>
  <w:style w:type="paragraph" w:customStyle="1" w:styleId="ENoteTTiSub">
    <w:name w:val="ENoteTTiSub"/>
    <w:aliases w:val="enttis"/>
    <w:basedOn w:val="OPCParaBase"/>
    <w:rsid w:val="00BA3D53"/>
    <w:pPr>
      <w:keepNext/>
      <w:spacing w:before="60" w:line="240" w:lineRule="atLeast"/>
      <w:ind w:left="340"/>
    </w:pPr>
    <w:rPr>
      <w:sz w:val="16"/>
    </w:rPr>
  </w:style>
  <w:style w:type="paragraph" w:customStyle="1" w:styleId="SubDivisionMigration">
    <w:name w:val="SubDivisionMigration"/>
    <w:aliases w:val="sdm"/>
    <w:basedOn w:val="OPCParaBase"/>
    <w:rsid w:val="00BA3D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D5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A3D53"/>
    <w:pPr>
      <w:spacing w:before="122" w:line="240" w:lineRule="auto"/>
      <w:ind w:left="1985" w:hanging="851"/>
    </w:pPr>
    <w:rPr>
      <w:sz w:val="18"/>
    </w:rPr>
  </w:style>
  <w:style w:type="paragraph" w:customStyle="1" w:styleId="FreeForm">
    <w:name w:val="FreeForm"/>
    <w:rsid w:val="00BA3D53"/>
    <w:rPr>
      <w:rFonts w:ascii="Arial" w:eastAsiaTheme="minorHAnsi" w:hAnsi="Arial" w:cstheme="minorBidi"/>
      <w:sz w:val="22"/>
    </w:rPr>
  </w:style>
  <w:style w:type="paragraph" w:customStyle="1" w:styleId="SOText">
    <w:name w:val="SO Text"/>
    <w:aliases w:val="sot"/>
    <w:link w:val="SOTextChar"/>
    <w:rsid w:val="00BA3D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rPr>
  </w:style>
  <w:style w:type="character" w:customStyle="1" w:styleId="SOTextChar">
    <w:name w:val="SO Text Char"/>
    <w:aliases w:val="sot Char"/>
    <w:basedOn w:val="DefaultParagraphFont"/>
    <w:link w:val="SOText"/>
    <w:locked/>
    <w:rsid w:val="00BA3D53"/>
    <w:rPr>
      <w:rFonts w:eastAsiaTheme="minorHAnsi" w:cstheme="minorBidi"/>
      <w:sz w:val="22"/>
    </w:rPr>
  </w:style>
  <w:style w:type="paragraph" w:customStyle="1" w:styleId="SOTextNote">
    <w:name w:val="SO TextNote"/>
    <w:aliases w:val="sont"/>
    <w:basedOn w:val="SOText"/>
    <w:qFormat/>
    <w:rsid w:val="00BA3D53"/>
    <w:pPr>
      <w:spacing w:before="122" w:line="198" w:lineRule="exact"/>
      <w:ind w:left="1843" w:hanging="709"/>
    </w:pPr>
    <w:rPr>
      <w:sz w:val="18"/>
    </w:rPr>
  </w:style>
  <w:style w:type="paragraph" w:customStyle="1" w:styleId="SOPara">
    <w:name w:val="SO Para"/>
    <w:aliases w:val="soa"/>
    <w:basedOn w:val="SOText"/>
    <w:link w:val="SOParaChar"/>
    <w:qFormat/>
    <w:rsid w:val="00BA3D53"/>
    <w:pPr>
      <w:tabs>
        <w:tab w:val="right" w:pos="1786"/>
      </w:tabs>
      <w:spacing w:before="40"/>
      <w:ind w:left="2070" w:hanging="936"/>
    </w:pPr>
  </w:style>
  <w:style w:type="character" w:customStyle="1" w:styleId="SOParaChar">
    <w:name w:val="SO Para Char"/>
    <w:aliases w:val="soa Char"/>
    <w:basedOn w:val="DefaultParagraphFont"/>
    <w:link w:val="SOPara"/>
    <w:locked/>
    <w:rsid w:val="00BA3D53"/>
    <w:rPr>
      <w:rFonts w:eastAsiaTheme="minorHAnsi" w:cstheme="minorBidi"/>
      <w:sz w:val="22"/>
    </w:rPr>
  </w:style>
  <w:style w:type="paragraph" w:customStyle="1" w:styleId="FileName">
    <w:name w:val="FileName"/>
    <w:basedOn w:val="Normal"/>
    <w:rsid w:val="00BA3D53"/>
  </w:style>
  <w:style w:type="paragraph" w:customStyle="1" w:styleId="TableHeading">
    <w:name w:val="TableHeading"/>
    <w:aliases w:val="th"/>
    <w:basedOn w:val="OPCParaBase"/>
    <w:next w:val="Tabletext"/>
    <w:rsid w:val="00BA3D53"/>
    <w:pPr>
      <w:keepNext/>
      <w:spacing w:before="60" w:line="240" w:lineRule="atLeast"/>
    </w:pPr>
    <w:rPr>
      <w:b/>
      <w:sz w:val="20"/>
    </w:rPr>
  </w:style>
  <w:style w:type="paragraph" w:customStyle="1" w:styleId="SOHeadBold">
    <w:name w:val="SO HeadBold"/>
    <w:aliases w:val="sohb"/>
    <w:basedOn w:val="SOText"/>
    <w:next w:val="SOText"/>
    <w:link w:val="SOHeadBoldChar"/>
    <w:qFormat/>
    <w:rsid w:val="00BA3D53"/>
    <w:rPr>
      <w:b/>
    </w:rPr>
  </w:style>
  <w:style w:type="character" w:customStyle="1" w:styleId="SOHeadBoldChar">
    <w:name w:val="SO HeadBold Char"/>
    <w:aliases w:val="sohb Char"/>
    <w:basedOn w:val="DefaultParagraphFont"/>
    <w:link w:val="SOHeadBold"/>
    <w:locked/>
    <w:rsid w:val="00BA3D53"/>
    <w:rPr>
      <w:rFonts w:eastAsiaTheme="minorHAnsi" w:cstheme="minorBidi"/>
      <w:b/>
      <w:sz w:val="22"/>
    </w:rPr>
  </w:style>
  <w:style w:type="paragraph" w:customStyle="1" w:styleId="SOHeadItalic">
    <w:name w:val="SO HeadItalic"/>
    <w:aliases w:val="sohi"/>
    <w:basedOn w:val="SOText"/>
    <w:next w:val="SOText"/>
    <w:link w:val="SOHeadItalicChar"/>
    <w:qFormat/>
    <w:rsid w:val="00BA3D53"/>
    <w:rPr>
      <w:i/>
    </w:rPr>
  </w:style>
  <w:style w:type="character" w:customStyle="1" w:styleId="SOHeadItalicChar">
    <w:name w:val="SO HeadItalic Char"/>
    <w:aliases w:val="sohi Char"/>
    <w:basedOn w:val="DefaultParagraphFont"/>
    <w:link w:val="SOHeadItalic"/>
    <w:locked/>
    <w:rsid w:val="00BA3D53"/>
    <w:rPr>
      <w:rFonts w:eastAsiaTheme="minorHAnsi" w:cstheme="minorBidi"/>
      <w:i/>
      <w:sz w:val="22"/>
    </w:rPr>
  </w:style>
  <w:style w:type="paragraph" w:customStyle="1" w:styleId="SOBullet">
    <w:name w:val="SO Bullet"/>
    <w:aliases w:val="sotb"/>
    <w:basedOn w:val="SOText"/>
    <w:link w:val="SOBulletChar"/>
    <w:qFormat/>
    <w:rsid w:val="00BA3D53"/>
    <w:pPr>
      <w:ind w:left="1559" w:hanging="425"/>
    </w:pPr>
  </w:style>
  <w:style w:type="character" w:customStyle="1" w:styleId="SOBulletChar">
    <w:name w:val="SO Bullet Char"/>
    <w:aliases w:val="sotb Char"/>
    <w:basedOn w:val="DefaultParagraphFont"/>
    <w:link w:val="SOBullet"/>
    <w:locked/>
    <w:rsid w:val="00BA3D53"/>
    <w:rPr>
      <w:rFonts w:eastAsiaTheme="minorHAnsi" w:cstheme="minorBidi"/>
      <w:sz w:val="22"/>
    </w:rPr>
  </w:style>
  <w:style w:type="paragraph" w:customStyle="1" w:styleId="SOBulletNote">
    <w:name w:val="SO BulletNote"/>
    <w:aliases w:val="sonb"/>
    <w:basedOn w:val="SOTextNote"/>
    <w:link w:val="SOBulletNoteChar"/>
    <w:qFormat/>
    <w:rsid w:val="00BA3D53"/>
    <w:pPr>
      <w:tabs>
        <w:tab w:val="left" w:pos="1560"/>
      </w:tabs>
      <w:ind w:left="2268" w:hanging="1134"/>
    </w:pPr>
  </w:style>
  <w:style w:type="character" w:customStyle="1" w:styleId="SOBulletNoteChar">
    <w:name w:val="SO BulletNote Char"/>
    <w:aliases w:val="sonb Char"/>
    <w:basedOn w:val="DefaultParagraphFont"/>
    <w:link w:val="SOBulletNote"/>
    <w:locked/>
    <w:rsid w:val="00BA3D53"/>
    <w:rPr>
      <w:rFonts w:eastAsiaTheme="minorHAnsi" w:cstheme="minorBidi"/>
      <w:sz w:val="18"/>
    </w:rPr>
  </w:style>
  <w:style w:type="paragraph" w:customStyle="1" w:styleId="SOText2">
    <w:name w:val="SO Text2"/>
    <w:aliases w:val="sot2"/>
    <w:basedOn w:val="Normal"/>
    <w:next w:val="SOText"/>
    <w:link w:val="SOText2Char"/>
    <w:rsid w:val="004245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locked/>
    <w:rsid w:val="004245B1"/>
    <w:rPr>
      <w:rFonts w:cs="Times New Roman"/>
      <w:sz w:val="22"/>
    </w:rPr>
  </w:style>
  <w:style w:type="paragraph" w:customStyle="1" w:styleId="SubPartCASA">
    <w:name w:val="SubPart(CASA)"/>
    <w:aliases w:val="csp"/>
    <w:basedOn w:val="OPCParaBase"/>
    <w:next w:val="ActHead3"/>
    <w:rsid w:val="00BA3D5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245B1"/>
    <w:rPr>
      <w:sz w:val="22"/>
      <w:lang w:eastAsia="en-AU"/>
    </w:rPr>
  </w:style>
  <w:style w:type="character" w:customStyle="1" w:styleId="notetextChar">
    <w:name w:val="note(text) Char"/>
    <w:aliases w:val="n Char"/>
    <w:basedOn w:val="DefaultParagraphFont"/>
    <w:link w:val="notetext"/>
    <w:locked/>
    <w:rsid w:val="004245B1"/>
    <w:rPr>
      <w:sz w:val="18"/>
      <w:lang w:eastAsia="en-AU"/>
    </w:rPr>
  </w:style>
  <w:style w:type="character" w:customStyle="1" w:styleId="charlegsubtitle1">
    <w:name w:val="charlegsubtitle1"/>
    <w:basedOn w:val="DefaultParagraphFont"/>
    <w:rsid w:val="004245B1"/>
    <w:rPr>
      <w:rFonts w:ascii="Arial" w:hAnsi="Arial" w:cs="Arial"/>
      <w:b/>
      <w:bCs/>
      <w:sz w:val="28"/>
      <w:szCs w:val="28"/>
    </w:rPr>
  </w:style>
  <w:style w:type="paragraph" w:styleId="Index1">
    <w:name w:val="index 1"/>
    <w:basedOn w:val="Normal"/>
    <w:next w:val="Normal"/>
    <w:autoRedefine/>
    <w:uiPriority w:val="99"/>
    <w:rsid w:val="004245B1"/>
    <w:pPr>
      <w:ind w:left="240" w:hanging="240"/>
    </w:pPr>
  </w:style>
  <w:style w:type="paragraph" w:styleId="Index2">
    <w:name w:val="index 2"/>
    <w:basedOn w:val="Normal"/>
    <w:next w:val="Normal"/>
    <w:autoRedefine/>
    <w:uiPriority w:val="99"/>
    <w:rsid w:val="004245B1"/>
    <w:pPr>
      <w:ind w:left="480" w:hanging="240"/>
    </w:pPr>
  </w:style>
  <w:style w:type="paragraph" w:styleId="Index3">
    <w:name w:val="index 3"/>
    <w:basedOn w:val="Normal"/>
    <w:next w:val="Normal"/>
    <w:autoRedefine/>
    <w:uiPriority w:val="99"/>
    <w:rsid w:val="004245B1"/>
    <w:pPr>
      <w:ind w:left="720" w:hanging="240"/>
    </w:pPr>
  </w:style>
  <w:style w:type="paragraph" w:styleId="Index4">
    <w:name w:val="index 4"/>
    <w:basedOn w:val="Normal"/>
    <w:next w:val="Normal"/>
    <w:autoRedefine/>
    <w:uiPriority w:val="99"/>
    <w:rsid w:val="004245B1"/>
    <w:pPr>
      <w:ind w:left="960" w:hanging="240"/>
    </w:pPr>
  </w:style>
  <w:style w:type="paragraph" w:styleId="Index5">
    <w:name w:val="index 5"/>
    <w:basedOn w:val="Normal"/>
    <w:next w:val="Normal"/>
    <w:autoRedefine/>
    <w:uiPriority w:val="99"/>
    <w:rsid w:val="004245B1"/>
    <w:pPr>
      <w:ind w:left="1200" w:hanging="240"/>
    </w:pPr>
  </w:style>
  <w:style w:type="paragraph" w:styleId="Index6">
    <w:name w:val="index 6"/>
    <w:basedOn w:val="Normal"/>
    <w:next w:val="Normal"/>
    <w:autoRedefine/>
    <w:uiPriority w:val="99"/>
    <w:rsid w:val="004245B1"/>
    <w:pPr>
      <w:ind w:left="1440" w:hanging="240"/>
    </w:pPr>
  </w:style>
  <w:style w:type="paragraph" w:styleId="Index7">
    <w:name w:val="index 7"/>
    <w:basedOn w:val="Normal"/>
    <w:next w:val="Normal"/>
    <w:autoRedefine/>
    <w:uiPriority w:val="99"/>
    <w:rsid w:val="004245B1"/>
    <w:pPr>
      <w:ind w:left="1680" w:hanging="240"/>
    </w:pPr>
  </w:style>
  <w:style w:type="paragraph" w:styleId="Index8">
    <w:name w:val="index 8"/>
    <w:basedOn w:val="Normal"/>
    <w:next w:val="Normal"/>
    <w:autoRedefine/>
    <w:uiPriority w:val="99"/>
    <w:rsid w:val="004245B1"/>
    <w:pPr>
      <w:ind w:left="1920" w:hanging="240"/>
    </w:pPr>
  </w:style>
  <w:style w:type="paragraph" w:styleId="Index9">
    <w:name w:val="index 9"/>
    <w:basedOn w:val="Normal"/>
    <w:next w:val="Normal"/>
    <w:autoRedefine/>
    <w:uiPriority w:val="99"/>
    <w:rsid w:val="004245B1"/>
    <w:pPr>
      <w:ind w:left="2160" w:hanging="240"/>
    </w:pPr>
  </w:style>
  <w:style w:type="paragraph" w:styleId="NormalIndent">
    <w:name w:val="Normal Indent"/>
    <w:basedOn w:val="Normal"/>
    <w:uiPriority w:val="99"/>
    <w:rsid w:val="004245B1"/>
    <w:pPr>
      <w:ind w:left="720"/>
    </w:pPr>
  </w:style>
  <w:style w:type="paragraph" w:styleId="FootnoteText">
    <w:name w:val="footnote text"/>
    <w:basedOn w:val="Normal"/>
    <w:link w:val="FootnoteTextChar"/>
    <w:uiPriority w:val="99"/>
    <w:rsid w:val="004245B1"/>
    <w:rPr>
      <w:sz w:val="20"/>
    </w:rPr>
  </w:style>
  <w:style w:type="character" w:customStyle="1" w:styleId="FootnoteTextChar">
    <w:name w:val="Footnote Text Char"/>
    <w:basedOn w:val="DefaultParagraphFont"/>
    <w:link w:val="FootnoteText"/>
    <w:uiPriority w:val="99"/>
    <w:locked/>
    <w:rsid w:val="004245B1"/>
    <w:rPr>
      <w:rFonts w:cs="Times New Roman"/>
    </w:rPr>
  </w:style>
  <w:style w:type="paragraph" w:styleId="CommentText">
    <w:name w:val="annotation text"/>
    <w:basedOn w:val="Normal"/>
    <w:link w:val="CommentTextChar"/>
    <w:uiPriority w:val="99"/>
    <w:rsid w:val="004245B1"/>
    <w:rPr>
      <w:sz w:val="20"/>
    </w:rPr>
  </w:style>
  <w:style w:type="character" w:customStyle="1" w:styleId="CommentTextChar">
    <w:name w:val="Comment Text Char"/>
    <w:basedOn w:val="DefaultParagraphFont"/>
    <w:link w:val="CommentText"/>
    <w:uiPriority w:val="99"/>
    <w:locked/>
    <w:rsid w:val="004245B1"/>
    <w:rPr>
      <w:rFonts w:cs="Times New Roman"/>
    </w:rPr>
  </w:style>
  <w:style w:type="paragraph" w:styleId="IndexHeading">
    <w:name w:val="index heading"/>
    <w:basedOn w:val="Normal"/>
    <w:next w:val="Index1"/>
    <w:uiPriority w:val="99"/>
    <w:rsid w:val="004245B1"/>
    <w:rPr>
      <w:rFonts w:ascii="Arial" w:hAnsi="Arial" w:cs="Arial"/>
      <w:b/>
      <w:bCs/>
    </w:rPr>
  </w:style>
  <w:style w:type="paragraph" w:styleId="Caption">
    <w:name w:val="caption"/>
    <w:basedOn w:val="Normal"/>
    <w:next w:val="Normal"/>
    <w:uiPriority w:val="35"/>
    <w:qFormat/>
    <w:rsid w:val="004245B1"/>
    <w:pPr>
      <w:spacing w:before="120" w:after="120"/>
    </w:pPr>
    <w:rPr>
      <w:b/>
      <w:bCs/>
      <w:sz w:val="20"/>
    </w:rPr>
  </w:style>
  <w:style w:type="paragraph" w:styleId="TableofFigures">
    <w:name w:val="table of figures"/>
    <w:basedOn w:val="Normal"/>
    <w:next w:val="Normal"/>
    <w:uiPriority w:val="99"/>
    <w:rsid w:val="004245B1"/>
    <w:pPr>
      <w:ind w:left="480" w:hanging="480"/>
    </w:pPr>
  </w:style>
  <w:style w:type="paragraph" w:styleId="EnvelopeAddress">
    <w:name w:val="envelope address"/>
    <w:basedOn w:val="Normal"/>
    <w:uiPriority w:val="99"/>
    <w:rsid w:val="004245B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245B1"/>
    <w:rPr>
      <w:rFonts w:ascii="Arial" w:hAnsi="Arial" w:cs="Arial"/>
      <w:sz w:val="20"/>
    </w:rPr>
  </w:style>
  <w:style w:type="character" w:styleId="FootnoteReference">
    <w:name w:val="footnote reference"/>
    <w:basedOn w:val="DefaultParagraphFont"/>
    <w:uiPriority w:val="99"/>
    <w:rsid w:val="004245B1"/>
    <w:rPr>
      <w:rFonts w:ascii="Times New Roman" w:hAnsi="Times New Roman" w:cs="Times New Roman"/>
      <w:sz w:val="20"/>
      <w:vertAlign w:val="superscript"/>
    </w:rPr>
  </w:style>
  <w:style w:type="character" w:styleId="CommentReference">
    <w:name w:val="annotation reference"/>
    <w:basedOn w:val="DefaultParagraphFont"/>
    <w:uiPriority w:val="99"/>
    <w:rsid w:val="004245B1"/>
    <w:rPr>
      <w:rFonts w:cs="Times New Roman"/>
      <w:sz w:val="16"/>
      <w:szCs w:val="16"/>
    </w:rPr>
  </w:style>
  <w:style w:type="character" w:styleId="PageNumber">
    <w:name w:val="page number"/>
    <w:basedOn w:val="DefaultParagraphFont"/>
    <w:uiPriority w:val="99"/>
    <w:rsid w:val="004245B1"/>
    <w:rPr>
      <w:rFonts w:cs="Times New Roman"/>
    </w:rPr>
  </w:style>
  <w:style w:type="character" w:styleId="EndnoteReference">
    <w:name w:val="endnote reference"/>
    <w:basedOn w:val="DefaultParagraphFont"/>
    <w:uiPriority w:val="99"/>
    <w:rsid w:val="004245B1"/>
    <w:rPr>
      <w:rFonts w:cs="Times New Roman"/>
      <w:vertAlign w:val="superscript"/>
    </w:rPr>
  </w:style>
  <w:style w:type="paragraph" w:styleId="EndnoteText">
    <w:name w:val="endnote text"/>
    <w:basedOn w:val="Normal"/>
    <w:link w:val="EndnoteTextChar"/>
    <w:uiPriority w:val="99"/>
    <w:rsid w:val="004245B1"/>
    <w:rPr>
      <w:sz w:val="20"/>
    </w:rPr>
  </w:style>
  <w:style w:type="character" w:customStyle="1" w:styleId="EndnoteTextChar">
    <w:name w:val="Endnote Text Char"/>
    <w:basedOn w:val="DefaultParagraphFont"/>
    <w:link w:val="EndnoteText"/>
    <w:uiPriority w:val="99"/>
    <w:locked/>
    <w:rsid w:val="004245B1"/>
    <w:rPr>
      <w:rFonts w:cs="Times New Roman"/>
    </w:rPr>
  </w:style>
  <w:style w:type="paragraph" w:styleId="TableofAuthorities">
    <w:name w:val="table of authorities"/>
    <w:basedOn w:val="Normal"/>
    <w:next w:val="Normal"/>
    <w:uiPriority w:val="99"/>
    <w:rsid w:val="004245B1"/>
    <w:pPr>
      <w:ind w:left="240" w:hanging="240"/>
    </w:pPr>
  </w:style>
  <w:style w:type="paragraph" w:styleId="MacroText">
    <w:name w:val="macro"/>
    <w:link w:val="MacroTextChar"/>
    <w:uiPriority w:val="99"/>
    <w:rsid w:val="004245B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AU"/>
    </w:rPr>
  </w:style>
  <w:style w:type="character" w:customStyle="1" w:styleId="MacroTextChar">
    <w:name w:val="Macro Text Char"/>
    <w:basedOn w:val="DefaultParagraphFont"/>
    <w:link w:val="MacroText"/>
    <w:uiPriority w:val="99"/>
    <w:locked/>
    <w:rsid w:val="004245B1"/>
    <w:rPr>
      <w:rFonts w:ascii="Courier New" w:hAnsi="Courier New" w:cs="Courier New"/>
      <w:lang w:val="x-none" w:eastAsia="en-AU"/>
    </w:rPr>
  </w:style>
  <w:style w:type="paragraph" w:styleId="TOAHeading">
    <w:name w:val="toa heading"/>
    <w:basedOn w:val="Normal"/>
    <w:next w:val="Normal"/>
    <w:uiPriority w:val="99"/>
    <w:rsid w:val="004245B1"/>
    <w:pPr>
      <w:spacing w:before="120"/>
    </w:pPr>
    <w:rPr>
      <w:rFonts w:ascii="Arial" w:hAnsi="Arial" w:cs="Arial"/>
      <w:b/>
      <w:bCs/>
    </w:rPr>
  </w:style>
  <w:style w:type="paragraph" w:styleId="List">
    <w:name w:val="List"/>
    <w:basedOn w:val="Normal"/>
    <w:uiPriority w:val="99"/>
    <w:rsid w:val="004245B1"/>
    <w:pPr>
      <w:ind w:left="283" w:hanging="283"/>
    </w:pPr>
  </w:style>
  <w:style w:type="paragraph" w:styleId="ListBullet">
    <w:name w:val="List Bullet"/>
    <w:basedOn w:val="Normal"/>
    <w:autoRedefine/>
    <w:uiPriority w:val="99"/>
    <w:rsid w:val="004245B1"/>
    <w:pPr>
      <w:tabs>
        <w:tab w:val="num" w:pos="360"/>
      </w:tabs>
      <w:ind w:left="360" w:hanging="360"/>
    </w:pPr>
  </w:style>
  <w:style w:type="paragraph" w:styleId="ListNumber">
    <w:name w:val="List Number"/>
    <w:basedOn w:val="Normal"/>
    <w:uiPriority w:val="99"/>
    <w:rsid w:val="004245B1"/>
    <w:pPr>
      <w:tabs>
        <w:tab w:val="num" w:pos="360"/>
      </w:tabs>
      <w:ind w:left="360" w:hanging="360"/>
    </w:pPr>
  </w:style>
  <w:style w:type="paragraph" w:styleId="List2">
    <w:name w:val="List 2"/>
    <w:basedOn w:val="Normal"/>
    <w:uiPriority w:val="99"/>
    <w:rsid w:val="004245B1"/>
    <w:pPr>
      <w:ind w:left="566" w:hanging="283"/>
    </w:pPr>
  </w:style>
  <w:style w:type="paragraph" w:styleId="List3">
    <w:name w:val="List 3"/>
    <w:basedOn w:val="Normal"/>
    <w:uiPriority w:val="99"/>
    <w:rsid w:val="004245B1"/>
    <w:pPr>
      <w:ind w:left="849" w:hanging="283"/>
    </w:pPr>
  </w:style>
  <w:style w:type="paragraph" w:styleId="List4">
    <w:name w:val="List 4"/>
    <w:basedOn w:val="Normal"/>
    <w:uiPriority w:val="99"/>
    <w:rsid w:val="004245B1"/>
    <w:pPr>
      <w:ind w:left="1132" w:hanging="283"/>
    </w:pPr>
  </w:style>
  <w:style w:type="paragraph" w:styleId="List5">
    <w:name w:val="List 5"/>
    <w:basedOn w:val="Normal"/>
    <w:uiPriority w:val="99"/>
    <w:rsid w:val="004245B1"/>
    <w:pPr>
      <w:ind w:left="1415" w:hanging="283"/>
    </w:pPr>
  </w:style>
  <w:style w:type="paragraph" w:styleId="ListBullet2">
    <w:name w:val="List Bullet 2"/>
    <w:basedOn w:val="Normal"/>
    <w:autoRedefine/>
    <w:uiPriority w:val="99"/>
    <w:rsid w:val="004245B1"/>
    <w:pPr>
      <w:tabs>
        <w:tab w:val="num" w:pos="360"/>
      </w:tabs>
    </w:pPr>
  </w:style>
  <w:style w:type="paragraph" w:styleId="ListBullet3">
    <w:name w:val="List Bullet 3"/>
    <w:basedOn w:val="Normal"/>
    <w:autoRedefine/>
    <w:uiPriority w:val="99"/>
    <w:rsid w:val="004245B1"/>
    <w:pPr>
      <w:tabs>
        <w:tab w:val="num" w:pos="926"/>
      </w:tabs>
      <w:ind w:left="926" w:hanging="360"/>
    </w:pPr>
  </w:style>
  <w:style w:type="paragraph" w:styleId="ListBullet4">
    <w:name w:val="List Bullet 4"/>
    <w:basedOn w:val="Normal"/>
    <w:autoRedefine/>
    <w:uiPriority w:val="99"/>
    <w:rsid w:val="004245B1"/>
    <w:pPr>
      <w:tabs>
        <w:tab w:val="num" w:pos="1209"/>
      </w:tabs>
      <w:ind w:left="1209" w:hanging="360"/>
    </w:pPr>
  </w:style>
  <w:style w:type="paragraph" w:styleId="ListBullet5">
    <w:name w:val="List Bullet 5"/>
    <w:basedOn w:val="Normal"/>
    <w:autoRedefine/>
    <w:uiPriority w:val="99"/>
    <w:rsid w:val="004245B1"/>
    <w:pPr>
      <w:tabs>
        <w:tab w:val="num" w:pos="1492"/>
      </w:tabs>
      <w:ind w:left="1492" w:hanging="360"/>
    </w:pPr>
  </w:style>
  <w:style w:type="paragraph" w:styleId="ListNumber2">
    <w:name w:val="List Number 2"/>
    <w:basedOn w:val="Normal"/>
    <w:uiPriority w:val="99"/>
    <w:rsid w:val="004245B1"/>
    <w:pPr>
      <w:tabs>
        <w:tab w:val="num" w:pos="643"/>
      </w:tabs>
      <w:ind w:left="643" w:hanging="360"/>
    </w:pPr>
  </w:style>
  <w:style w:type="paragraph" w:styleId="ListNumber3">
    <w:name w:val="List Number 3"/>
    <w:basedOn w:val="Normal"/>
    <w:uiPriority w:val="99"/>
    <w:rsid w:val="004245B1"/>
    <w:pPr>
      <w:tabs>
        <w:tab w:val="num" w:pos="926"/>
      </w:tabs>
      <w:ind w:left="926" w:hanging="360"/>
    </w:pPr>
  </w:style>
  <w:style w:type="paragraph" w:styleId="ListNumber4">
    <w:name w:val="List Number 4"/>
    <w:basedOn w:val="Normal"/>
    <w:uiPriority w:val="99"/>
    <w:rsid w:val="004245B1"/>
    <w:pPr>
      <w:tabs>
        <w:tab w:val="num" w:pos="1209"/>
      </w:tabs>
      <w:ind w:left="1209" w:hanging="360"/>
    </w:pPr>
  </w:style>
  <w:style w:type="paragraph" w:styleId="ListNumber5">
    <w:name w:val="List Number 5"/>
    <w:basedOn w:val="Normal"/>
    <w:uiPriority w:val="99"/>
    <w:rsid w:val="004245B1"/>
    <w:pPr>
      <w:tabs>
        <w:tab w:val="num" w:pos="1492"/>
      </w:tabs>
      <w:ind w:left="1492" w:hanging="360"/>
    </w:pPr>
  </w:style>
  <w:style w:type="paragraph" w:styleId="Title">
    <w:name w:val="Title"/>
    <w:basedOn w:val="Normal"/>
    <w:link w:val="TitleChar"/>
    <w:uiPriority w:val="10"/>
    <w:qFormat/>
    <w:rsid w:val="004245B1"/>
    <w:pPr>
      <w:spacing w:before="240" w:after="60"/>
    </w:pPr>
    <w:rPr>
      <w:rFonts w:ascii="Arial" w:hAnsi="Arial" w:cs="Arial"/>
      <w:b/>
      <w:bCs/>
      <w:sz w:val="40"/>
      <w:szCs w:val="40"/>
    </w:rPr>
  </w:style>
  <w:style w:type="character" w:customStyle="1" w:styleId="TitleChar">
    <w:name w:val="Title Char"/>
    <w:basedOn w:val="DefaultParagraphFont"/>
    <w:link w:val="Title"/>
    <w:uiPriority w:val="10"/>
    <w:locked/>
    <w:rsid w:val="004245B1"/>
    <w:rPr>
      <w:rFonts w:ascii="Arial" w:hAnsi="Arial" w:cs="Arial"/>
      <w:b/>
      <w:bCs/>
      <w:sz w:val="40"/>
      <w:szCs w:val="40"/>
    </w:rPr>
  </w:style>
  <w:style w:type="paragraph" w:styleId="Closing">
    <w:name w:val="Closing"/>
    <w:basedOn w:val="Normal"/>
    <w:link w:val="ClosingChar"/>
    <w:uiPriority w:val="99"/>
    <w:rsid w:val="004245B1"/>
    <w:pPr>
      <w:ind w:left="4252"/>
    </w:pPr>
  </w:style>
  <w:style w:type="character" w:customStyle="1" w:styleId="ClosingChar">
    <w:name w:val="Closing Char"/>
    <w:basedOn w:val="DefaultParagraphFont"/>
    <w:link w:val="Closing"/>
    <w:uiPriority w:val="99"/>
    <w:locked/>
    <w:rsid w:val="004245B1"/>
    <w:rPr>
      <w:rFonts w:cs="Times New Roman"/>
      <w:sz w:val="22"/>
    </w:rPr>
  </w:style>
  <w:style w:type="paragraph" w:styleId="Signature">
    <w:name w:val="Signature"/>
    <w:basedOn w:val="Normal"/>
    <w:link w:val="SignatureChar"/>
    <w:uiPriority w:val="99"/>
    <w:rsid w:val="004245B1"/>
    <w:pPr>
      <w:ind w:left="4252"/>
    </w:pPr>
  </w:style>
  <w:style w:type="character" w:customStyle="1" w:styleId="SignatureChar">
    <w:name w:val="Signature Char"/>
    <w:basedOn w:val="DefaultParagraphFont"/>
    <w:link w:val="Signature"/>
    <w:uiPriority w:val="99"/>
    <w:locked/>
    <w:rsid w:val="004245B1"/>
    <w:rPr>
      <w:rFonts w:cs="Times New Roman"/>
      <w:sz w:val="22"/>
    </w:rPr>
  </w:style>
  <w:style w:type="paragraph" w:styleId="BodyText">
    <w:name w:val="Body Text"/>
    <w:basedOn w:val="Normal"/>
    <w:link w:val="BodyTextChar"/>
    <w:uiPriority w:val="99"/>
    <w:rsid w:val="004245B1"/>
    <w:pPr>
      <w:spacing w:after="120"/>
    </w:pPr>
  </w:style>
  <w:style w:type="character" w:customStyle="1" w:styleId="BodyTextChar">
    <w:name w:val="Body Text Char"/>
    <w:basedOn w:val="DefaultParagraphFont"/>
    <w:link w:val="BodyText"/>
    <w:uiPriority w:val="99"/>
    <w:locked/>
    <w:rsid w:val="004245B1"/>
    <w:rPr>
      <w:rFonts w:cs="Times New Roman"/>
      <w:sz w:val="22"/>
    </w:rPr>
  </w:style>
  <w:style w:type="paragraph" w:styleId="BodyTextIndent">
    <w:name w:val="Body Text Indent"/>
    <w:basedOn w:val="Normal"/>
    <w:link w:val="BodyTextIndentChar"/>
    <w:uiPriority w:val="99"/>
    <w:rsid w:val="004245B1"/>
    <w:pPr>
      <w:spacing w:after="120"/>
      <w:ind w:left="283"/>
    </w:pPr>
  </w:style>
  <w:style w:type="character" w:customStyle="1" w:styleId="BodyTextIndentChar">
    <w:name w:val="Body Text Indent Char"/>
    <w:basedOn w:val="DefaultParagraphFont"/>
    <w:link w:val="BodyTextIndent"/>
    <w:uiPriority w:val="99"/>
    <w:locked/>
    <w:rsid w:val="004245B1"/>
    <w:rPr>
      <w:rFonts w:cs="Times New Roman"/>
      <w:sz w:val="22"/>
    </w:rPr>
  </w:style>
  <w:style w:type="paragraph" w:styleId="ListContinue">
    <w:name w:val="List Continue"/>
    <w:basedOn w:val="Normal"/>
    <w:uiPriority w:val="99"/>
    <w:rsid w:val="004245B1"/>
    <w:pPr>
      <w:spacing w:after="120"/>
      <w:ind w:left="283"/>
    </w:pPr>
  </w:style>
  <w:style w:type="paragraph" w:styleId="ListContinue2">
    <w:name w:val="List Continue 2"/>
    <w:basedOn w:val="Normal"/>
    <w:uiPriority w:val="99"/>
    <w:rsid w:val="004245B1"/>
    <w:pPr>
      <w:spacing w:after="120"/>
      <w:ind w:left="566"/>
    </w:pPr>
  </w:style>
  <w:style w:type="paragraph" w:styleId="ListContinue3">
    <w:name w:val="List Continue 3"/>
    <w:basedOn w:val="Normal"/>
    <w:uiPriority w:val="99"/>
    <w:rsid w:val="004245B1"/>
    <w:pPr>
      <w:spacing w:after="120"/>
      <w:ind w:left="849"/>
    </w:pPr>
  </w:style>
  <w:style w:type="paragraph" w:styleId="ListContinue4">
    <w:name w:val="List Continue 4"/>
    <w:basedOn w:val="Normal"/>
    <w:uiPriority w:val="99"/>
    <w:rsid w:val="004245B1"/>
    <w:pPr>
      <w:spacing w:after="120"/>
      <w:ind w:left="1132"/>
    </w:pPr>
  </w:style>
  <w:style w:type="paragraph" w:styleId="ListContinue5">
    <w:name w:val="List Continue 5"/>
    <w:basedOn w:val="Normal"/>
    <w:uiPriority w:val="99"/>
    <w:rsid w:val="004245B1"/>
    <w:pPr>
      <w:spacing w:after="120"/>
      <w:ind w:left="1415"/>
    </w:pPr>
  </w:style>
  <w:style w:type="paragraph" w:styleId="MessageHeader">
    <w:name w:val="Message Header"/>
    <w:basedOn w:val="Normal"/>
    <w:link w:val="MessageHeaderChar"/>
    <w:uiPriority w:val="99"/>
    <w:rsid w:val="004245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locked/>
    <w:rsid w:val="004245B1"/>
    <w:rPr>
      <w:rFonts w:ascii="Arial" w:hAnsi="Arial" w:cs="Arial"/>
      <w:sz w:val="22"/>
      <w:shd w:val="pct20" w:color="auto" w:fill="auto"/>
    </w:rPr>
  </w:style>
  <w:style w:type="paragraph" w:styleId="Subtitle">
    <w:name w:val="Subtitle"/>
    <w:basedOn w:val="Normal"/>
    <w:link w:val="SubtitleChar"/>
    <w:uiPriority w:val="11"/>
    <w:qFormat/>
    <w:rsid w:val="004245B1"/>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sid w:val="004245B1"/>
    <w:rPr>
      <w:rFonts w:ascii="Arial" w:hAnsi="Arial" w:cs="Arial"/>
      <w:sz w:val="22"/>
    </w:rPr>
  </w:style>
  <w:style w:type="paragraph" w:styleId="Salutation">
    <w:name w:val="Salutation"/>
    <w:basedOn w:val="Normal"/>
    <w:next w:val="Normal"/>
    <w:link w:val="SalutationChar"/>
    <w:uiPriority w:val="99"/>
    <w:rsid w:val="004245B1"/>
  </w:style>
  <w:style w:type="character" w:customStyle="1" w:styleId="SalutationChar">
    <w:name w:val="Salutation Char"/>
    <w:basedOn w:val="DefaultParagraphFont"/>
    <w:link w:val="Salutation"/>
    <w:uiPriority w:val="99"/>
    <w:locked/>
    <w:rsid w:val="004245B1"/>
    <w:rPr>
      <w:rFonts w:cs="Times New Roman"/>
      <w:sz w:val="22"/>
    </w:rPr>
  </w:style>
  <w:style w:type="paragraph" w:styleId="Date">
    <w:name w:val="Date"/>
    <w:basedOn w:val="Normal"/>
    <w:next w:val="Normal"/>
    <w:link w:val="DateChar"/>
    <w:uiPriority w:val="99"/>
    <w:rsid w:val="004245B1"/>
  </w:style>
  <w:style w:type="character" w:customStyle="1" w:styleId="DateChar">
    <w:name w:val="Date Char"/>
    <w:basedOn w:val="DefaultParagraphFont"/>
    <w:link w:val="Date"/>
    <w:uiPriority w:val="99"/>
    <w:locked/>
    <w:rsid w:val="004245B1"/>
    <w:rPr>
      <w:rFonts w:cs="Times New Roman"/>
      <w:sz w:val="22"/>
    </w:rPr>
  </w:style>
  <w:style w:type="paragraph" w:styleId="BodyTextFirstIndent">
    <w:name w:val="Body Text First Indent"/>
    <w:basedOn w:val="BodyText"/>
    <w:link w:val="BodyTextFirstIndentChar"/>
    <w:uiPriority w:val="99"/>
    <w:rsid w:val="004245B1"/>
    <w:pPr>
      <w:ind w:firstLine="210"/>
    </w:pPr>
  </w:style>
  <w:style w:type="character" w:customStyle="1" w:styleId="BodyTextFirstIndentChar">
    <w:name w:val="Body Text First Indent Char"/>
    <w:basedOn w:val="BodyTextChar"/>
    <w:link w:val="BodyTextFirstIndent"/>
    <w:uiPriority w:val="99"/>
    <w:locked/>
    <w:rsid w:val="004245B1"/>
    <w:rPr>
      <w:rFonts w:cs="Times New Roman"/>
      <w:sz w:val="22"/>
    </w:rPr>
  </w:style>
  <w:style w:type="paragraph" w:styleId="BodyTextFirstIndent2">
    <w:name w:val="Body Text First Indent 2"/>
    <w:basedOn w:val="BodyTextIndent"/>
    <w:link w:val="BodyTextFirstIndent2Char"/>
    <w:uiPriority w:val="99"/>
    <w:rsid w:val="004245B1"/>
    <w:pPr>
      <w:ind w:firstLine="210"/>
    </w:pPr>
  </w:style>
  <w:style w:type="character" w:customStyle="1" w:styleId="BodyTextFirstIndent2Char">
    <w:name w:val="Body Text First Indent 2 Char"/>
    <w:basedOn w:val="BodyTextIndentChar"/>
    <w:link w:val="BodyTextFirstIndent2"/>
    <w:uiPriority w:val="99"/>
    <w:locked/>
    <w:rsid w:val="004245B1"/>
    <w:rPr>
      <w:rFonts w:cs="Times New Roman"/>
      <w:sz w:val="22"/>
    </w:rPr>
  </w:style>
  <w:style w:type="paragraph" w:styleId="BodyText2">
    <w:name w:val="Body Text 2"/>
    <w:basedOn w:val="Normal"/>
    <w:link w:val="BodyText2Char"/>
    <w:uiPriority w:val="99"/>
    <w:rsid w:val="004245B1"/>
    <w:pPr>
      <w:spacing w:after="120" w:line="480" w:lineRule="auto"/>
    </w:pPr>
  </w:style>
  <w:style w:type="character" w:customStyle="1" w:styleId="BodyText2Char">
    <w:name w:val="Body Text 2 Char"/>
    <w:basedOn w:val="DefaultParagraphFont"/>
    <w:link w:val="BodyText2"/>
    <w:uiPriority w:val="99"/>
    <w:locked/>
    <w:rsid w:val="004245B1"/>
    <w:rPr>
      <w:rFonts w:cs="Times New Roman"/>
      <w:sz w:val="22"/>
    </w:rPr>
  </w:style>
  <w:style w:type="paragraph" w:styleId="BodyText3">
    <w:name w:val="Body Text 3"/>
    <w:basedOn w:val="Normal"/>
    <w:link w:val="BodyText3Char"/>
    <w:uiPriority w:val="99"/>
    <w:rsid w:val="004245B1"/>
    <w:pPr>
      <w:spacing w:after="120"/>
    </w:pPr>
    <w:rPr>
      <w:sz w:val="16"/>
      <w:szCs w:val="16"/>
    </w:rPr>
  </w:style>
  <w:style w:type="character" w:customStyle="1" w:styleId="BodyText3Char">
    <w:name w:val="Body Text 3 Char"/>
    <w:basedOn w:val="DefaultParagraphFont"/>
    <w:link w:val="BodyText3"/>
    <w:uiPriority w:val="99"/>
    <w:locked/>
    <w:rsid w:val="004245B1"/>
    <w:rPr>
      <w:rFonts w:cs="Times New Roman"/>
      <w:sz w:val="16"/>
      <w:szCs w:val="16"/>
    </w:rPr>
  </w:style>
  <w:style w:type="paragraph" w:styleId="BodyTextIndent2">
    <w:name w:val="Body Text Indent 2"/>
    <w:basedOn w:val="Normal"/>
    <w:link w:val="BodyTextIndent2Char"/>
    <w:uiPriority w:val="99"/>
    <w:rsid w:val="004245B1"/>
    <w:pPr>
      <w:spacing w:after="120" w:line="480" w:lineRule="auto"/>
      <w:ind w:left="283"/>
    </w:pPr>
  </w:style>
  <w:style w:type="character" w:customStyle="1" w:styleId="BodyTextIndent2Char">
    <w:name w:val="Body Text Indent 2 Char"/>
    <w:basedOn w:val="DefaultParagraphFont"/>
    <w:link w:val="BodyTextIndent2"/>
    <w:uiPriority w:val="99"/>
    <w:locked/>
    <w:rsid w:val="004245B1"/>
    <w:rPr>
      <w:rFonts w:cs="Times New Roman"/>
      <w:sz w:val="22"/>
    </w:rPr>
  </w:style>
  <w:style w:type="paragraph" w:styleId="BodyTextIndent3">
    <w:name w:val="Body Text Indent 3"/>
    <w:basedOn w:val="Normal"/>
    <w:link w:val="BodyTextIndent3Char"/>
    <w:uiPriority w:val="99"/>
    <w:rsid w:val="004245B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245B1"/>
    <w:rPr>
      <w:rFonts w:cs="Times New Roman"/>
      <w:sz w:val="16"/>
      <w:szCs w:val="16"/>
    </w:rPr>
  </w:style>
  <w:style w:type="paragraph" w:styleId="BlockText">
    <w:name w:val="Block Text"/>
    <w:basedOn w:val="Normal"/>
    <w:uiPriority w:val="99"/>
    <w:rsid w:val="004245B1"/>
    <w:pPr>
      <w:spacing w:after="120"/>
      <w:ind w:left="1440" w:right="1440"/>
    </w:pPr>
  </w:style>
  <w:style w:type="character" w:styleId="Hyperlink">
    <w:name w:val="Hyperlink"/>
    <w:basedOn w:val="DefaultParagraphFont"/>
    <w:uiPriority w:val="99"/>
    <w:rsid w:val="004245B1"/>
    <w:rPr>
      <w:rFonts w:cs="Times New Roman"/>
      <w:color w:val="0000FF"/>
      <w:u w:val="single"/>
    </w:rPr>
  </w:style>
  <w:style w:type="character" w:styleId="FollowedHyperlink">
    <w:name w:val="FollowedHyperlink"/>
    <w:basedOn w:val="DefaultParagraphFont"/>
    <w:uiPriority w:val="99"/>
    <w:rsid w:val="004245B1"/>
    <w:rPr>
      <w:rFonts w:cs="Times New Roman"/>
      <w:color w:val="800080"/>
      <w:u w:val="single"/>
    </w:rPr>
  </w:style>
  <w:style w:type="character" w:styleId="Strong">
    <w:name w:val="Strong"/>
    <w:basedOn w:val="DefaultParagraphFont"/>
    <w:uiPriority w:val="22"/>
    <w:qFormat/>
    <w:rsid w:val="004245B1"/>
    <w:rPr>
      <w:rFonts w:cs="Times New Roman"/>
      <w:b/>
      <w:bCs/>
    </w:rPr>
  </w:style>
  <w:style w:type="character" w:styleId="Emphasis">
    <w:name w:val="Emphasis"/>
    <w:basedOn w:val="DefaultParagraphFont"/>
    <w:uiPriority w:val="20"/>
    <w:qFormat/>
    <w:rsid w:val="004245B1"/>
    <w:rPr>
      <w:rFonts w:cs="Times New Roman"/>
      <w:i/>
      <w:iCs/>
    </w:rPr>
  </w:style>
  <w:style w:type="paragraph" w:styleId="DocumentMap">
    <w:name w:val="Document Map"/>
    <w:basedOn w:val="Normal"/>
    <w:link w:val="DocumentMapChar"/>
    <w:uiPriority w:val="99"/>
    <w:rsid w:val="004245B1"/>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4245B1"/>
    <w:rPr>
      <w:rFonts w:ascii="Tahoma" w:hAnsi="Tahoma" w:cs="Tahoma"/>
      <w:sz w:val="22"/>
      <w:shd w:val="clear" w:color="auto" w:fill="000080"/>
    </w:rPr>
  </w:style>
  <w:style w:type="paragraph" w:styleId="PlainText">
    <w:name w:val="Plain Text"/>
    <w:basedOn w:val="Normal"/>
    <w:link w:val="PlainTextChar"/>
    <w:uiPriority w:val="99"/>
    <w:rsid w:val="004245B1"/>
    <w:rPr>
      <w:rFonts w:ascii="Courier New" w:hAnsi="Courier New" w:cs="Courier New"/>
      <w:sz w:val="20"/>
    </w:rPr>
  </w:style>
  <w:style w:type="character" w:customStyle="1" w:styleId="PlainTextChar">
    <w:name w:val="Plain Text Char"/>
    <w:basedOn w:val="DefaultParagraphFont"/>
    <w:link w:val="PlainText"/>
    <w:uiPriority w:val="99"/>
    <w:locked/>
    <w:rsid w:val="004245B1"/>
    <w:rPr>
      <w:rFonts w:ascii="Courier New" w:hAnsi="Courier New" w:cs="Courier New"/>
    </w:rPr>
  </w:style>
  <w:style w:type="paragraph" w:styleId="E-mailSignature">
    <w:name w:val="E-mail Signature"/>
    <w:basedOn w:val="Normal"/>
    <w:link w:val="E-mailSignatureChar"/>
    <w:uiPriority w:val="99"/>
    <w:rsid w:val="004245B1"/>
  </w:style>
  <w:style w:type="character" w:customStyle="1" w:styleId="E-mailSignatureChar">
    <w:name w:val="E-mail Signature Char"/>
    <w:basedOn w:val="DefaultParagraphFont"/>
    <w:link w:val="E-mailSignature"/>
    <w:uiPriority w:val="99"/>
    <w:locked/>
    <w:rsid w:val="004245B1"/>
    <w:rPr>
      <w:rFonts w:cs="Times New Roman"/>
      <w:sz w:val="22"/>
    </w:rPr>
  </w:style>
  <w:style w:type="paragraph" w:styleId="NormalWeb">
    <w:name w:val="Normal (Web)"/>
    <w:basedOn w:val="Normal"/>
    <w:uiPriority w:val="99"/>
    <w:rsid w:val="004245B1"/>
  </w:style>
  <w:style w:type="character" w:styleId="HTMLAcronym">
    <w:name w:val="HTML Acronym"/>
    <w:basedOn w:val="DefaultParagraphFont"/>
    <w:uiPriority w:val="99"/>
    <w:rsid w:val="004245B1"/>
    <w:rPr>
      <w:rFonts w:cs="Times New Roman"/>
    </w:rPr>
  </w:style>
  <w:style w:type="paragraph" w:styleId="HTMLAddress">
    <w:name w:val="HTML Address"/>
    <w:basedOn w:val="Normal"/>
    <w:link w:val="HTMLAddressChar"/>
    <w:uiPriority w:val="99"/>
    <w:rsid w:val="004245B1"/>
    <w:rPr>
      <w:i/>
      <w:iCs/>
    </w:rPr>
  </w:style>
  <w:style w:type="character" w:customStyle="1" w:styleId="HTMLAddressChar">
    <w:name w:val="HTML Address Char"/>
    <w:basedOn w:val="DefaultParagraphFont"/>
    <w:link w:val="HTMLAddress"/>
    <w:uiPriority w:val="99"/>
    <w:locked/>
    <w:rsid w:val="004245B1"/>
    <w:rPr>
      <w:rFonts w:cs="Times New Roman"/>
      <w:i/>
      <w:iCs/>
      <w:sz w:val="22"/>
    </w:rPr>
  </w:style>
  <w:style w:type="character" w:styleId="HTMLCite">
    <w:name w:val="HTML Cite"/>
    <w:basedOn w:val="DefaultParagraphFont"/>
    <w:uiPriority w:val="99"/>
    <w:rsid w:val="004245B1"/>
    <w:rPr>
      <w:rFonts w:cs="Times New Roman"/>
      <w:i/>
      <w:iCs/>
    </w:rPr>
  </w:style>
  <w:style w:type="character" w:styleId="HTMLCode">
    <w:name w:val="HTML Code"/>
    <w:basedOn w:val="DefaultParagraphFont"/>
    <w:uiPriority w:val="99"/>
    <w:rsid w:val="004245B1"/>
    <w:rPr>
      <w:rFonts w:ascii="Courier New" w:hAnsi="Courier New" w:cs="Courier New"/>
      <w:sz w:val="20"/>
      <w:szCs w:val="20"/>
    </w:rPr>
  </w:style>
  <w:style w:type="character" w:styleId="HTMLDefinition">
    <w:name w:val="HTML Definition"/>
    <w:basedOn w:val="DefaultParagraphFont"/>
    <w:uiPriority w:val="99"/>
    <w:rsid w:val="004245B1"/>
    <w:rPr>
      <w:rFonts w:cs="Times New Roman"/>
      <w:i/>
      <w:iCs/>
    </w:rPr>
  </w:style>
  <w:style w:type="character" w:styleId="HTMLKeyboard">
    <w:name w:val="HTML Keyboard"/>
    <w:basedOn w:val="DefaultParagraphFont"/>
    <w:uiPriority w:val="99"/>
    <w:rsid w:val="004245B1"/>
    <w:rPr>
      <w:rFonts w:ascii="Courier New" w:hAnsi="Courier New" w:cs="Courier New"/>
      <w:sz w:val="20"/>
      <w:szCs w:val="20"/>
    </w:rPr>
  </w:style>
  <w:style w:type="paragraph" w:styleId="HTMLPreformatted">
    <w:name w:val="HTML Preformatted"/>
    <w:basedOn w:val="Normal"/>
    <w:link w:val="HTMLPreformattedChar"/>
    <w:uiPriority w:val="99"/>
    <w:rsid w:val="004245B1"/>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245B1"/>
    <w:rPr>
      <w:rFonts w:ascii="Courier New" w:hAnsi="Courier New" w:cs="Courier New"/>
    </w:rPr>
  </w:style>
  <w:style w:type="character" w:styleId="HTMLSample">
    <w:name w:val="HTML Sample"/>
    <w:basedOn w:val="DefaultParagraphFont"/>
    <w:uiPriority w:val="99"/>
    <w:rsid w:val="004245B1"/>
    <w:rPr>
      <w:rFonts w:ascii="Courier New" w:hAnsi="Courier New" w:cs="Courier New"/>
    </w:rPr>
  </w:style>
  <w:style w:type="character" w:styleId="HTMLTypewriter">
    <w:name w:val="HTML Typewriter"/>
    <w:basedOn w:val="DefaultParagraphFont"/>
    <w:uiPriority w:val="99"/>
    <w:rsid w:val="004245B1"/>
    <w:rPr>
      <w:rFonts w:ascii="Courier New" w:hAnsi="Courier New" w:cs="Courier New"/>
      <w:sz w:val="20"/>
      <w:szCs w:val="20"/>
    </w:rPr>
  </w:style>
  <w:style w:type="character" w:styleId="HTMLVariable">
    <w:name w:val="HTML Variable"/>
    <w:basedOn w:val="DefaultParagraphFont"/>
    <w:uiPriority w:val="99"/>
    <w:rsid w:val="004245B1"/>
    <w:rPr>
      <w:rFonts w:cs="Times New Roman"/>
      <w:i/>
      <w:iCs/>
    </w:rPr>
  </w:style>
  <w:style w:type="paragraph" w:styleId="CommentSubject">
    <w:name w:val="annotation subject"/>
    <w:basedOn w:val="CommentText"/>
    <w:next w:val="CommentText"/>
    <w:link w:val="CommentSubjectChar"/>
    <w:uiPriority w:val="99"/>
    <w:rsid w:val="004245B1"/>
    <w:rPr>
      <w:b/>
      <w:bCs/>
    </w:rPr>
  </w:style>
  <w:style w:type="character" w:customStyle="1" w:styleId="CommentSubjectChar">
    <w:name w:val="Comment Subject Char"/>
    <w:basedOn w:val="CommentTextChar"/>
    <w:link w:val="CommentSubject"/>
    <w:uiPriority w:val="99"/>
    <w:locked/>
    <w:rsid w:val="004245B1"/>
    <w:rPr>
      <w:rFonts w:cs="Times New Roman"/>
      <w:b/>
      <w:bCs/>
    </w:rPr>
  </w:style>
  <w:style w:type="table" w:styleId="TableSimple1">
    <w:name w:val="Table Simple 1"/>
    <w:basedOn w:val="TableNormal"/>
    <w:uiPriority w:val="99"/>
    <w:rsid w:val="004245B1"/>
    <w:rPr>
      <w:lang w:eastAsia="en-A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4245B1"/>
    <w:rPr>
      <w:lang w:eastAsia="en-A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rsid w:val="004245B1"/>
    <w:rPr>
      <w:lang w:eastAsia="en-A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4245B1"/>
    <w:rPr>
      <w:lang w:eastAsia="en-A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4245B1"/>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4245B1"/>
    <w:rPr>
      <w:lang w:eastAsia="en-A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4245B1"/>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4245B1"/>
    <w:rPr>
      <w:lang w:eastAsia="en-A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4245B1"/>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4245B1"/>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4245B1"/>
    <w:rPr>
      <w:b/>
      <w:bCs/>
      <w:lang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4245B1"/>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4245B1"/>
    <w:rPr>
      <w:lang w:eastAsia="en-A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4245B1"/>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Grid1">
    <w:name w:val="Table Grid 1"/>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4245B1"/>
    <w:rPr>
      <w:lang w:eastAsia="en-A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4245B1"/>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4245B1"/>
    <w:rPr>
      <w:lang w:eastAsia="en-A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4245B1"/>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4245B1"/>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4245B1"/>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4245B1"/>
    <w:rPr>
      <w:lang w:eastAsia="en-A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4245B1"/>
    <w:rPr>
      <w:lang w:eastAsia="en-A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4245B1"/>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4245B1"/>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4245B1"/>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4245B1"/>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rsid w:val="004245B1"/>
    <w:rPr>
      <w:lang w:eastAsia="en-A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4245B1"/>
    <w:rPr>
      <w:lang w:eastAsia="en-A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4245B1"/>
    <w:rPr>
      <w:lang w:eastAsia="en-A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4245B1"/>
    <w:rPr>
      <w:lang w:eastAsia="en-A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4245B1"/>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rsid w:val="004245B1"/>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4245B1"/>
    <w:rPr>
      <w:lang w:eastAsia="en-A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4245B1"/>
    <w:rPr>
      <w:lang w:eastAsia="en-A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rsid w:val="004245B1"/>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4245B1"/>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4245B1"/>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rsid w:val="004245B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locked/>
    <w:rsid w:val="004245B1"/>
    <w:rPr>
      <w:b/>
      <w:kern w:val="28"/>
      <w:sz w:val="24"/>
      <w:lang w:eastAsia="en-AU"/>
    </w:rPr>
  </w:style>
  <w:style w:type="paragraph" w:customStyle="1" w:styleId="ETAsubitem">
    <w:name w:val="ETA(subitem)"/>
    <w:basedOn w:val="OPCParaBase"/>
    <w:rsid w:val="004245B1"/>
    <w:pPr>
      <w:tabs>
        <w:tab w:val="right" w:pos="340"/>
      </w:tabs>
      <w:spacing w:before="60" w:line="240" w:lineRule="auto"/>
      <w:ind w:left="454" w:hanging="454"/>
    </w:pPr>
    <w:rPr>
      <w:sz w:val="20"/>
    </w:rPr>
  </w:style>
  <w:style w:type="paragraph" w:customStyle="1" w:styleId="ETApara">
    <w:name w:val="ETA(para)"/>
    <w:basedOn w:val="OPCParaBase"/>
    <w:rsid w:val="004245B1"/>
    <w:pPr>
      <w:tabs>
        <w:tab w:val="right" w:pos="754"/>
      </w:tabs>
      <w:spacing w:before="60" w:line="240" w:lineRule="auto"/>
      <w:ind w:left="828" w:hanging="828"/>
    </w:pPr>
    <w:rPr>
      <w:sz w:val="20"/>
    </w:rPr>
  </w:style>
  <w:style w:type="paragraph" w:customStyle="1" w:styleId="ETAsubpara">
    <w:name w:val="ETA(subpara)"/>
    <w:basedOn w:val="OPCParaBase"/>
    <w:rsid w:val="004245B1"/>
    <w:pPr>
      <w:tabs>
        <w:tab w:val="right" w:pos="1083"/>
      </w:tabs>
      <w:spacing w:before="60" w:line="240" w:lineRule="auto"/>
      <w:ind w:left="1191" w:hanging="1191"/>
    </w:pPr>
    <w:rPr>
      <w:sz w:val="20"/>
    </w:rPr>
  </w:style>
  <w:style w:type="paragraph" w:customStyle="1" w:styleId="ETAsub-subpara">
    <w:name w:val="ETA(sub-subpara)"/>
    <w:basedOn w:val="OPCParaBase"/>
    <w:rsid w:val="004245B1"/>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BA3D53"/>
    <w:pPr>
      <w:keepNext/>
      <w:keepLines/>
      <w:spacing w:before="220" w:line="240" w:lineRule="auto"/>
      <w:ind w:left="709" w:hanging="709"/>
    </w:pPr>
    <w:rPr>
      <w:rFonts w:ascii="Arial" w:eastAsia="Times New Roman" w:hAnsi="Arial" w:cs="Times New Roman"/>
      <w:b/>
      <w:kern w:val="28"/>
      <w:sz w:val="24"/>
      <w:lang w:eastAsia="en-AU"/>
    </w:rPr>
  </w:style>
  <w:style w:type="paragraph" w:styleId="Revision">
    <w:name w:val="Revision"/>
    <w:hidden/>
    <w:uiPriority w:val="99"/>
    <w:semiHidden/>
    <w:rsid w:val="00B321F3"/>
    <w:rPr>
      <w:sz w:val="22"/>
    </w:rPr>
  </w:style>
  <w:style w:type="numbering" w:styleId="111111">
    <w:name w:val="Outline List 2"/>
    <w:basedOn w:val="NoList"/>
    <w:uiPriority w:val="99"/>
    <w:semiHidden/>
    <w:unhideWhenUsed/>
    <w:pPr>
      <w:numPr>
        <w:numId w:val="25"/>
      </w:numPr>
    </w:pPr>
  </w:style>
  <w:style w:type="numbering" w:customStyle="1" w:styleId="OPCBodyList">
    <w:name w:val="OPCBodyList"/>
    <w:pPr>
      <w:numPr>
        <w:numId w:val="31"/>
      </w:numPr>
    </w:pPr>
  </w:style>
  <w:style w:type="numbering" w:styleId="1ai">
    <w:name w:val="Outline List 1"/>
    <w:basedOn w:val="NoList"/>
    <w:uiPriority w:val="99"/>
    <w:semiHidden/>
    <w:unhideWhenUsed/>
    <w:pPr>
      <w:numPr>
        <w:numId w:val="24"/>
      </w:numPr>
    </w:pPr>
  </w:style>
  <w:style w:type="numbering" w:styleId="ArticleSection">
    <w:name w:val="Outline List 3"/>
    <w:basedOn w:val="NoList"/>
    <w:uiPriority w:val="99"/>
    <w:semiHidden/>
    <w:unhideWhenUsed/>
    <w:pPr>
      <w:numPr>
        <w:numId w:val="27"/>
      </w:numPr>
    </w:pPr>
  </w:style>
  <w:style w:type="paragraph" w:customStyle="1" w:styleId="ActHead10">
    <w:name w:val="ActHead 10"/>
    <w:aliases w:val="sp"/>
    <w:basedOn w:val="OPCParaBase"/>
    <w:next w:val="ActHead3"/>
    <w:rsid w:val="00BA3D53"/>
    <w:pPr>
      <w:keepNext/>
      <w:spacing w:before="280" w:line="240" w:lineRule="auto"/>
      <w:outlineLvl w:val="1"/>
    </w:pPr>
    <w:rPr>
      <w:b/>
      <w:sz w:val="32"/>
      <w:szCs w:val="30"/>
    </w:rPr>
  </w:style>
  <w:style w:type="paragraph" w:customStyle="1" w:styleId="EnStatement">
    <w:name w:val="EnStatement"/>
    <w:basedOn w:val="Normal"/>
    <w:rsid w:val="00BA3D53"/>
    <w:pPr>
      <w:numPr>
        <w:numId w:val="32"/>
      </w:numPr>
    </w:pPr>
    <w:rPr>
      <w:rFonts w:eastAsia="Times New Roman" w:cs="Times New Roman"/>
      <w:lang w:eastAsia="en-AU"/>
    </w:rPr>
  </w:style>
  <w:style w:type="paragraph" w:customStyle="1" w:styleId="EnStatementHeading">
    <w:name w:val="EnStatementHeading"/>
    <w:basedOn w:val="Normal"/>
    <w:rsid w:val="00BA3D53"/>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1A22-733F-4B8F-967B-BBB6A5E0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49</Pages>
  <Words>11070</Words>
  <Characters>57392</Characters>
  <Application>Microsoft Office Word</Application>
  <DocSecurity>0</DocSecurity>
  <PresentationFormat/>
  <Lines>3296</Lines>
  <Paragraphs>1932</Paragraphs>
  <ScaleCrop>false</ScaleCrop>
  <HeadingPairs>
    <vt:vector size="2" baseType="variant">
      <vt:variant>
        <vt:lpstr>Title</vt:lpstr>
      </vt:variant>
      <vt:variant>
        <vt:i4>1</vt:i4>
      </vt:variant>
    </vt:vector>
  </HeadingPairs>
  <TitlesOfParts>
    <vt:vector size="1" baseType="lpstr">
      <vt:lpstr>Remuneration Tribunal (Remuneration and Allowances for Holders of Part-time Public Office) Determination 2019</vt:lpstr>
    </vt:vector>
  </TitlesOfParts>
  <Manager/>
  <Company/>
  <LinksUpToDate>false</LinksUpToDate>
  <CharactersWithSpaces>66660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Tribunal (Remuneration and Allowances for Holders of Part-time Public Office) Determination 2019</dc:title>
  <dc:subject/>
  <dc:creator/>
  <cp:keywords/>
  <dc:description/>
  <cp:lastModifiedBy/>
  <cp:revision>1</cp:revision>
  <cp:lastPrinted>2019-06-20T00:43:00Z</cp:lastPrinted>
  <dcterms:created xsi:type="dcterms:W3CDTF">2020-03-13T00:37:00Z</dcterms:created>
  <dcterms:modified xsi:type="dcterms:W3CDTF">2020-03-13T00:37:00Z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Remuneration Tribunal (Remuneration and Allowances for Holders of Part-time Public Office) Determination 2019</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2019</vt:lpwstr>
  </property>
  <property fmtid="{D5CDD505-2E9C-101B-9397-08002B2CF9AE}" pid="10" name="Authority">
    <vt:lpwstr>Unk</vt:lpwstr>
  </property>
  <property fmtid="{D5CDD505-2E9C-101B-9397-08002B2CF9AE}" pid="11" name="ID">
    <vt:lpwstr>OPC64029</vt:lpwstr>
  </property>
  <property fmtid="{D5CDD505-2E9C-101B-9397-08002B2CF9AE}" pid="12" name="Classification">
    <vt:lpwstr>UNCLASSIFIED</vt:lpwstr>
  </property>
  <property fmtid="{D5CDD505-2E9C-101B-9397-08002B2CF9AE}" pid="13" name="DLM">
    <vt:lpwstr>No DLM</vt:lpwstr>
  </property>
  <property fmtid="{D5CDD505-2E9C-101B-9397-08002B2CF9AE}" pid="14" name="Number">
    <vt:lpwstr>B</vt:lpwstr>
  </property>
  <property fmtid="{D5CDD505-2E9C-101B-9397-08002B2CF9AE}" pid="15" name="CounterSign">
    <vt:lpwstr/>
  </property>
  <property fmtid="{D5CDD505-2E9C-101B-9397-08002B2CF9AE}" pid="16" name="Converted">
    <vt:bool>false</vt:bool>
  </property>
  <property fmtid="{D5CDD505-2E9C-101B-9397-08002B2CF9AE}" pid="17" name="Compilation">
    <vt:lpwstr>Yes</vt:lpwstr>
  </property>
  <property fmtid="{D5CDD505-2E9C-101B-9397-08002B2CF9AE}" pid="18" name="CompilationNumber">
    <vt:lpwstr>5</vt:lpwstr>
  </property>
  <property fmtid="{D5CDD505-2E9C-101B-9397-08002B2CF9AE}" pid="19" name="StartDate">
    <vt:lpwstr>5 March 2020</vt:lpwstr>
  </property>
  <property fmtid="{D5CDD505-2E9C-101B-9397-08002B2CF9AE}" pid="20" name="IncludesUpTo">
    <vt:lpwstr>F2020L00215</vt:lpwstr>
  </property>
  <property fmtid="{D5CDD505-2E9C-101B-9397-08002B2CF9AE}" pid="21" name="RegisteredDate">
    <vt:lpwstr>13 March 2020</vt:lpwstr>
  </property>
  <property fmtid="{D5CDD505-2E9C-101B-9397-08002B2CF9AE}" pid="22" name="CompilationVersion">
    <vt:i4>3</vt:i4>
  </property>
</Properties>
</file>