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D47B3" w14:textId="77777777" w:rsidR="00C94A1D" w:rsidRPr="00506C84" w:rsidRDefault="00C94A1D" w:rsidP="00DB5905">
      <w:pPr>
        <w:spacing w:after="120"/>
        <w:jc w:val="center"/>
        <w:rPr>
          <w:sz w:val="28"/>
          <w:szCs w:val="28"/>
        </w:rPr>
      </w:pPr>
      <w:r w:rsidRPr="00506C84">
        <w:rPr>
          <w:b/>
          <w:bCs/>
          <w:sz w:val="28"/>
          <w:szCs w:val="28"/>
        </w:rPr>
        <w:t>EXPLANATORY STATEMENT</w:t>
      </w:r>
    </w:p>
    <w:p w14:paraId="4A6415CD" w14:textId="7CA52A18" w:rsidR="00FE76D6" w:rsidRPr="00506C84" w:rsidRDefault="00FE76D6" w:rsidP="00DB5905">
      <w:pPr>
        <w:spacing w:after="120"/>
        <w:jc w:val="center"/>
        <w:rPr>
          <w:sz w:val="22"/>
          <w:szCs w:val="22"/>
        </w:rPr>
      </w:pPr>
      <w:r w:rsidRPr="00506C84">
        <w:rPr>
          <w:sz w:val="22"/>
          <w:szCs w:val="22"/>
        </w:rPr>
        <w:t>Approved by the Department of Health</w:t>
      </w:r>
    </w:p>
    <w:p w14:paraId="3CA47F82" w14:textId="2F8844D3" w:rsidR="00C94A1D" w:rsidRPr="00506C84" w:rsidRDefault="00DB5905" w:rsidP="00DB5905">
      <w:pPr>
        <w:spacing w:after="120"/>
        <w:jc w:val="center"/>
        <w:rPr>
          <w:sz w:val="22"/>
          <w:szCs w:val="22"/>
        </w:rPr>
      </w:pPr>
      <w:r w:rsidRPr="00506C84">
        <w:rPr>
          <w:i/>
          <w:sz w:val="22"/>
          <w:szCs w:val="22"/>
        </w:rPr>
        <w:t>National Health Act 1953</w:t>
      </w:r>
    </w:p>
    <w:p w14:paraId="0DBC8422" w14:textId="39F73D5A" w:rsidR="00C94A1D" w:rsidRPr="00506C84" w:rsidRDefault="00DB5905" w:rsidP="00DB5905">
      <w:pPr>
        <w:spacing w:after="120"/>
        <w:jc w:val="center"/>
        <w:rPr>
          <w:b/>
          <w:bCs/>
          <w:i/>
          <w:caps/>
          <w:sz w:val="22"/>
          <w:szCs w:val="22"/>
        </w:rPr>
      </w:pPr>
      <w:r w:rsidRPr="00506C84">
        <w:rPr>
          <w:b/>
          <w:bCs/>
          <w:i/>
          <w:sz w:val="22"/>
          <w:szCs w:val="22"/>
        </w:rPr>
        <w:t xml:space="preserve">National Health (Subsection </w:t>
      </w:r>
      <w:proofErr w:type="gramStart"/>
      <w:r w:rsidRPr="00506C84">
        <w:rPr>
          <w:b/>
          <w:bCs/>
          <w:i/>
          <w:sz w:val="22"/>
          <w:szCs w:val="22"/>
        </w:rPr>
        <w:t>84C(</w:t>
      </w:r>
      <w:proofErr w:type="gramEnd"/>
      <w:r w:rsidRPr="00506C84">
        <w:rPr>
          <w:b/>
          <w:bCs/>
          <w:i/>
          <w:sz w:val="22"/>
          <w:szCs w:val="22"/>
        </w:rPr>
        <w:t>7)) Amendment Determination 201</w:t>
      </w:r>
      <w:r w:rsidR="002D6EA7">
        <w:rPr>
          <w:b/>
          <w:bCs/>
          <w:i/>
          <w:sz w:val="22"/>
          <w:szCs w:val="22"/>
        </w:rPr>
        <w:t>9</w:t>
      </w:r>
    </w:p>
    <w:p w14:paraId="1425C107" w14:textId="2690CA2D" w:rsidR="001838BF" w:rsidRPr="00506C84" w:rsidRDefault="001838BF" w:rsidP="00DB5905">
      <w:pPr>
        <w:spacing w:after="240"/>
        <w:jc w:val="center"/>
        <w:rPr>
          <w:b/>
          <w:bCs/>
          <w:sz w:val="22"/>
          <w:szCs w:val="22"/>
        </w:rPr>
      </w:pPr>
      <w:r w:rsidRPr="00506C84">
        <w:rPr>
          <w:b/>
          <w:bCs/>
          <w:sz w:val="22"/>
          <w:szCs w:val="22"/>
        </w:rPr>
        <w:t xml:space="preserve">PB </w:t>
      </w:r>
      <w:r w:rsidR="00544104">
        <w:rPr>
          <w:b/>
          <w:bCs/>
          <w:sz w:val="22"/>
          <w:szCs w:val="22"/>
        </w:rPr>
        <w:t>50</w:t>
      </w:r>
      <w:r w:rsidR="00485514" w:rsidRPr="00506C84">
        <w:rPr>
          <w:b/>
          <w:bCs/>
          <w:sz w:val="22"/>
          <w:szCs w:val="22"/>
        </w:rPr>
        <w:t xml:space="preserve"> </w:t>
      </w:r>
      <w:r w:rsidR="001B3567">
        <w:rPr>
          <w:b/>
          <w:bCs/>
          <w:sz w:val="22"/>
          <w:szCs w:val="22"/>
        </w:rPr>
        <w:t>of 201</w:t>
      </w:r>
      <w:r w:rsidR="002D6EA7">
        <w:rPr>
          <w:b/>
          <w:bCs/>
          <w:sz w:val="22"/>
          <w:szCs w:val="22"/>
        </w:rPr>
        <w:t>9</w:t>
      </w:r>
    </w:p>
    <w:p w14:paraId="076AF79F" w14:textId="77777777" w:rsidR="000E2D14" w:rsidRPr="00506C84" w:rsidRDefault="000E2D14" w:rsidP="00544104">
      <w:pPr>
        <w:pStyle w:val="Heading6"/>
        <w:spacing w:before="120"/>
        <w:ind w:right="-516"/>
        <w:jc w:val="left"/>
        <w:rPr>
          <w:sz w:val="22"/>
          <w:szCs w:val="22"/>
        </w:rPr>
      </w:pPr>
      <w:r w:rsidRPr="00506C84">
        <w:rPr>
          <w:sz w:val="22"/>
          <w:szCs w:val="22"/>
        </w:rPr>
        <w:t>Authority</w:t>
      </w:r>
    </w:p>
    <w:p w14:paraId="05DF2FE7" w14:textId="3E29D7B9" w:rsidR="00EA3380" w:rsidRPr="00506C84" w:rsidRDefault="00C94A1D" w:rsidP="00544104">
      <w:pPr>
        <w:pStyle w:val="Heading6"/>
        <w:spacing w:before="180" w:after="180"/>
        <w:ind w:right="-516"/>
        <w:jc w:val="left"/>
        <w:rPr>
          <w:b w:val="0"/>
          <w:sz w:val="22"/>
          <w:szCs w:val="22"/>
        </w:rPr>
      </w:pPr>
      <w:r w:rsidRPr="00506C84">
        <w:rPr>
          <w:b w:val="0"/>
          <w:sz w:val="22"/>
          <w:szCs w:val="22"/>
        </w:rPr>
        <w:t xml:space="preserve">Subsection 84C(7) of the </w:t>
      </w:r>
      <w:r w:rsidRPr="00506C84">
        <w:rPr>
          <w:b w:val="0"/>
          <w:i/>
          <w:sz w:val="22"/>
          <w:szCs w:val="22"/>
        </w:rPr>
        <w:t>National Health Act 1953</w:t>
      </w:r>
      <w:r w:rsidRPr="00506C84">
        <w:rPr>
          <w:b w:val="0"/>
          <w:sz w:val="22"/>
          <w:szCs w:val="22"/>
        </w:rPr>
        <w:t xml:space="preserve"> (the Act) provides that the</w:t>
      </w:r>
      <w:r w:rsidRPr="00506C84">
        <w:rPr>
          <w:b w:val="0"/>
          <w:sz w:val="22"/>
          <w:szCs w:val="22"/>
          <w:lang w:val="en-US" w:eastAsia="en-US"/>
        </w:rPr>
        <w:t xml:space="preserve"> Minister may determine the manner in which the price for all or any pharmaceutical benefits and repatriation pharmaceutical benefits is to be ascertained for the purpose of </w:t>
      </w:r>
      <w:r w:rsidRPr="00506C84">
        <w:rPr>
          <w:b w:val="0"/>
          <w:sz w:val="22"/>
          <w:szCs w:val="22"/>
        </w:rPr>
        <w:t>the Safety Net.</w:t>
      </w:r>
      <w:r w:rsidR="00EA3380" w:rsidRPr="00506C84">
        <w:rPr>
          <w:b w:val="0"/>
          <w:sz w:val="22"/>
          <w:szCs w:val="22"/>
        </w:rPr>
        <w:t xml:space="preserve">  Paragraph </w:t>
      </w:r>
      <w:proofErr w:type="gramStart"/>
      <w:r w:rsidR="00EA3380" w:rsidRPr="00506C84">
        <w:rPr>
          <w:b w:val="0"/>
          <w:sz w:val="22"/>
          <w:szCs w:val="22"/>
        </w:rPr>
        <w:t>84C(</w:t>
      </w:r>
      <w:proofErr w:type="gramEnd"/>
      <w:r w:rsidR="00EA3380" w:rsidRPr="00506C84">
        <w:rPr>
          <w:b w:val="0"/>
          <w:sz w:val="22"/>
          <w:szCs w:val="22"/>
        </w:rPr>
        <w:t xml:space="preserve">8)(d) of the Act provides for the addition of fees or amounts as determined by the Minister in accordance with subsection 84C(9) </w:t>
      </w:r>
      <w:r w:rsidR="009F1E9F" w:rsidRPr="00506C84">
        <w:rPr>
          <w:b w:val="0"/>
          <w:sz w:val="22"/>
          <w:szCs w:val="22"/>
        </w:rPr>
        <w:t xml:space="preserve">of the Act </w:t>
      </w:r>
      <w:r w:rsidR="00EA3380" w:rsidRPr="00506C84">
        <w:rPr>
          <w:b w:val="0"/>
          <w:sz w:val="22"/>
          <w:szCs w:val="22"/>
        </w:rPr>
        <w:t>which requires the agreement in writing of the Pharmacy Guild of Australia.</w:t>
      </w:r>
    </w:p>
    <w:p w14:paraId="6041E614" w14:textId="3749DBD9" w:rsidR="00500022" w:rsidRDefault="00C94A1D" w:rsidP="00544104">
      <w:pPr>
        <w:pStyle w:val="Heading6"/>
        <w:spacing w:before="180" w:after="180"/>
        <w:ind w:right="-516"/>
        <w:jc w:val="left"/>
        <w:rPr>
          <w:b w:val="0"/>
          <w:sz w:val="22"/>
          <w:szCs w:val="22"/>
        </w:rPr>
      </w:pPr>
      <w:r w:rsidRPr="00506C84">
        <w:rPr>
          <w:b w:val="0"/>
          <w:sz w:val="22"/>
          <w:szCs w:val="22"/>
        </w:rPr>
        <w:t xml:space="preserve">This price is determined </w:t>
      </w:r>
      <w:r w:rsidR="000C2AEA" w:rsidRPr="00506C84">
        <w:rPr>
          <w:b w:val="0"/>
          <w:sz w:val="22"/>
          <w:szCs w:val="22"/>
        </w:rPr>
        <w:t xml:space="preserve">in the </w:t>
      </w:r>
      <w:r w:rsidR="000C2AEA" w:rsidRPr="00506C84">
        <w:rPr>
          <w:b w:val="0"/>
          <w:i/>
          <w:sz w:val="22"/>
          <w:szCs w:val="22"/>
        </w:rPr>
        <w:t>National Health (Subsection 84C(7)) Determination</w:t>
      </w:r>
      <w:r w:rsidR="00A36B92" w:rsidRPr="00506C84">
        <w:rPr>
          <w:b w:val="0"/>
          <w:i/>
          <w:sz w:val="22"/>
          <w:szCs w:val="22"/>
        </w:rPr>
        <w:t> </w:t>
      </w:r>
      <w:r w:rsidR="000C2AEA" w:rsidRPr="00506C84">
        <w:rPr>
          <w:b w:val="0"/>
          <w:i/>
          <w:sz w:val="22"/>
          <w:szCs w:val="22"/>
        </w:rPr>
        <w:t>2010</w:t>
      </w:r>
      <w:r w:rsidR="000C2AEA" w:rsidRPr="00506C84">
        <w:rPr>
          <w:b w:val="0"/>
          <w:sz w:val="22"/>
          <w:szCs w:val="22"/>
        </w:rPr>
        <w:t xml:space="preserve"> (the</w:t>
      </w:r>
      <w:r w:rsidR="003B7A24" w:rsidRPr="00506C84">
        <w:rPr>
          <w:b w:val="0"/>
          <w:sz w:val="22"/>
          <w:szCs w:val="22"/>
        </w:rPr>
        <w:t> </w:t>
      </w:r>
      <w:r w:rsidR="000C2AEA" w:rsidRPr="00506C84">
        <w:rPr>
          <w:b w:val="0"/>
          <w:sz w:val="22"/>
          <w:szCs w:val="22"/>
        </w:rPr>
        <w:t>Principal Determination)</w:t>
      </w:r>
      <w:r w:rsidR="00BC41C1" w:rsidRPr="00506C84">
        <w:rPr>
          <w:b w:val="0"/>
          <w:sz w:val="22"/>
          <w:szCs w:val="22"/>
        </w:rPr>
        <w:t>,</w:t>
      </w:r>
      <w:r w:rsidR="000C2AEA" w:rsidRPr="00506C84">
        <w:rPr>
          <w:b w:val="0"/>
          <w:sz w:val="22"/>
          <w:szCs w:val="22"/>
        </w:rPr>
        <w:t xml:space="preserve"> </w:t>
      </w:r>
      <w:r w:rsidRPr="00506C84">
        <w:rPr>
          <w:b w:val="0"/>
          <w:sz w:val="22"/>
          <w:szCs w:val="22"/>
        </w:rPr>
        <w:t xml:space="preserve">as being the sum of the Commonwealth price for a pharmaceutical benefit, calculated in accordance with the </w:t>
      </w:r>
      <w:r w:rsidR="0075404F" w:rsidRPr="00506C84">
        <w:rPr>
          <w:b w:val="0"/>
          <w:sz w:val="22"/>
          <w:szCs w:val="22"/>
        </w:rPr>
        <w:t>determination by the Pharmaceutical Benefits Remuneration Tribunal under paragraph</w:t>
      </w:r>
      <w:r w:rsidR="001838BF" w:rsidRPr="00506C84">
        <w:rPr>
          <w:b w:val="0"/>
          <w:sz w:val="22"/>
          <w:szCs w:val="22"/>
        </w:rPr>
        <w:t> </w:t>
      </w:r>
      <w:r w:rsidR="0075404F" w:rsidRPr="00506C84">
        <w:rPr>
          <w:b w:val="0"/>
          <w:sz w:val="22"/>
          <w:szCs w:val="22"/>
        </w:rPr>
        <w:t xml:space="preserve">98B(1)(a) </w:t>
      </w:r>
      <w:r w:rsidRPr="00506C84">
        <w:rPr>
          <w:b w:val="0"/>
          <w:sz w:val="22"/>
          <w:szCs w:val="22"/>
        </w:rPr>
        <w:t xml:space="preserve">of the Act, and </w:t>
      </w:r>
      <w:r w:rsidR="00BC41C1" w:rsidRPr="00506C84">
        <w:rPr>
          <w:b w:val="0"/>
          <w:sz w:val="22"/>
          <w:szCs w:val="22"/>
        </w:rPr>
        <w:t xml:space="preserve">an </w:t>
      </w:r>
      <w:r w:rsidRPr="00506C84">
        <w:rPr>
          <w:b w:val="0"/>
          <w:sz w:val="22"/>
          <w:szCs w:val="22"/>
        </w:rPr>
        <w:t xml:space="preserve">additional </w:t>
      </w:r>
      <w:r w:rsidR="00500022" w:rsidRPr="00506C84">
        <w:rPr>
          <w:b w:val="0"/>
          <w:sz w:val="22"/>
          <w:szCs w:val="22"/>
        </w:rPr>
        <w:t>amount</w:t>
      </w:r>
      <w:r w:rsidR="00C71481" w:rsidRPr="00506C84">
        <w:rPr>
          <w:b w:val="0"/>
          <w:sz w:val="22"/>
          <w:szCs w:val="22"/>
        </w:rPr>
        <w:t xml:space="preserve"> for paragraph 84C(8)(d)</w:t>
      </w:r>
      <w:r w:rsidR="00500022" w:rsidRPr="00506C84">
        <w:rPr>
          <w:b w:val="0"/>
          <w:sz w:val="22"/>
          <w:szCs w:val="22"/>
        </w:rPr>
        <w:t>.</w:t>
      </w:r>
    </w:p>
    <w:p w14:paraId="0CAABF33" w14:textId="77777777" w:rsidR="00A02AA6" w:rsidRDefault="00A02AA6" w:rsidP="00A02AA6">
      <w:pPr>
        <w:shd w:val="clear" w:color="auto" w:fill="FFFFFF"/>
        <w:rPr>
          <w:b/>
          <w:bCs/>
          <w:color w:val="000000"/>
          <w:sz w:val="22"/>
          <w:szCs w:val="22"/>
        </w:rPr>
      </w:pPr>
    </w:p>
    <w:p w14:paraId="07ABCC4D" w14:textId="39370541" w:rsidR="00A02AA6" w:rsidRDefault="00A02AA6" w:rsidP="00544104">
      <w:pPr>
        <w:shd w:val="clear" w:color="auto" w:fill="FFFFFF"/>
        <w:spacing w:before="120" w:after="120"/>
        <w:rPr>
          <w:color w:val="000000"/>
          <w:sz w:val="22"/>
          <w:szCs w:val="22"/>
        </w:rPr>
      </w:pPr>
      <w:r w:rsidRPr="003A2786">
        <w:rPr>
          <w:b/>
          <w:bCs/>
          <w:color w:val="000000"/>
          <w:sz w:val="22"/>
          <w:szCs w:val="22"/>
        </w:rPr>
        <w:t>Reliance on subsection 33(3) of the </w:t>
      </w:r>
      <w:r w:rsidRPr="003A2786">
        <w:rPr>
          <w:b/>
          <w:bCs/>
          <w:i/>
          <w:iCs/>
          <w:color w:val="000000"/>
          <w:sz w:val="22"/>
          <w:szCs w:val="22"/>
        </w:rPr>
        <w:t>Acts Interpretation Act 1901</w:t>
      </w:r>
    </w:p>
    <w:p w14:paraId="2783F3AB" w14:textId="0ED15CB1" w:rsidR="00A02AA6" w:rsidRPr="00506C84" w:rsidRDefault="00A02AA6" w:rsidP="00544104">
      <w:pPr>
        <w:shd w:val="clear" w:color="auto" w:fill="FFFFFF"/>
        <w:spacing w:before="120" w:after="120"/>
      </w:pPr>
      <w:r w:rsidRPr="003A2786">
        <w:rPr>
          <w:color w:val="000000"/>
          <w:sz w:val="22"/>
          <w:szCs w:val="22"/>
        </w:rPr>
        <w:t>Under subsection 33(3) of the </w:t>
      </w:r>
      <w:r w:rsidRPr="003A2786">
        <w:rPr>
          <w:i/>
          <w:iCs/>
          <w:color w:val="000000"/>
          <w:sz w:val="22"/>
          <w:szCs w:val="22"/>
        </w:rPr>
        <w:t>Acts Interpretation Act 1901</w:t>
      </w:r>
      <w:r w:rsidRPr="003A2786">
        <w:rPr>
          <w:color w:val="000000"/>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1E1ACAD" w14:textId="30F5DDDC" w:rsidR="00C94A1D" w:rsidRPr="00506C84" w:rsidRDefault="00C94A1D" w:rsidP="001838BF">
      <w:pPr>
        <w:pStyle w:val="Heading6"/>
        <w:spacing w:before="240" w:after="0"/>
        <w:ind w:right="-516"/>
        <w:jc w:val="left"/>
        <w:rPr>
          <w:sz w:val="22"/>
          <w:szCs w:val="22"/>
        </w:rPr>
      </w:pPr>
      <w:r w:rsidRPr="00506C84">
        <w:rPr>
          <w:sz w:val="22"/>
          <w:szCs w:val="22"/>
        </w:rPr>
        <w:t>Purpose</w:t>
      </w:r>
      <w:r w:rsidR="00273909" w:rsidRPr="00506C84">
        <w:rPr>
          <w:sz w:val="22"/>
          <w:szCs w:val="22"/>
        </w:rPr>
        <w:t xml:space="preserve"> </w:t>
      </w:r>
    </w:p>
    <w:p w14:paraId="79AA6AD8" w14:textId="643D2260" w:rsidR="0075404F" w:rsidRPr="00506C84" w:rsidRDefault="00F041DA" w:rsidP="007246DA">
      <w:pPr>
        <w:spacing w:before="120" w:after="120"/>
        <w:rPr>
          <w:sz w:val="22"/>
          <w:szCs w:val="22"/>
        </w:rPr>
      </w:pPr>
      <w:r>
        <w:rPr>
          <w:sz w:val="22"/>
          <w:szCs w:val="22"/>
        </w:rPr>
        <w:t>T</w:t>
      </w:r>
      <w:r w:rsidR="007246DA" w:rsidRPr="00506C84">
        <w:rPr>
          <w:sz w:val="22"/>
          <w:szCs w:val="22"/>
        </w:rPr>
        <w:t>h</w:t>
      </w:r>
      <w:r w:rsidR="00A20C79">
        <w:rPr>
          <w:sz w:val="22"/>
          <w:szCs w:val="22"/>
        </w:rPr>
        <w:t xml:space="preserve">e </w:t>
      </w:r>
      <w:r w:rsidR="00A20C79" w:rsidRPr="00506C84">
        <w:rPr>
          <w:i/>
          <w:sz w:val="22"/>
          <w:szCs w:val="22"/>
        </w:rPr>
        <w:t xml:space="preserve">National Health (Subsection </w:t>
      </w:r>
      <w:proofErr w:type="gramStart"/>
      <w:r w:rsidR="00A20C79" w:rsidRPr="00506C84">
        <w:rPr>
          <w:i/>
          <w:sz w:val="22"/>
          <w:szCs w:val="22"/>
        </w:rPr>
        <w:t>84C(</w:t>
      </w:r>
      <w:proofErr w:type="gramEnd"/>
      <w:r w:rsidR="00A20C79" w:rsidRPr="00506C84">
        <w:rPr>
          <w:i/>
          <w:sz w:val="22"/>
          <w:szCs w:val="22"/>
        </w:rPr>
        <w:t xml:space="preserve">7)) </w:t>
      </w:r>
      <w:r w:rsidR="00A20C79">
        <w:rPr>
          <w:i/>
          <w:sz w:val="22"/>
          <w:szCs w:val="22"/>
        </w:rPr>
        <w:t xml:space="preserve">Amendment </w:t>
      </w:r>
      <w:r w:rsidR="00A20C79" w:rsidRPr="00506C84">
        <w:rPr>
          <w:i/>
          <w:sz w:val="22"/>
          <w:szCs w:val="22"/>
        </w:rPr>
        <w:t>Determination</w:t>
      </w:r>
      <w:r w:rsidR="00A20C79" w:rsidRPr="00506C84" w:rsidDel="00A20C79">
        <w:rPr>
          <w:sz w:val="22"/>
          <w:szCs w:val="22"/>
        </w:rPr>
        <w:t xml:space="preserve"> </w:t>
      </w:r>
      <w:r>
        <w:rPr>
          <w:sz w:val="22"/>
          <w:szCs w:val="22"/>
        </w:rPr>
        <w:t xml:space="preserve">(the Amending </w:t>
      </w:r>
      <w:r w:rsidR="002D2719" w:rsidRPr="00506C84">
        <w:rPr>
          <w:sz w:val="22"/>
          <w:szCs w:val="22"/>
        </w:rPr>
        <w:t>Determination</w:t>
      </w:r>
      <w:r>
        <w:rPr>
          <w:sz w:val="22"/>
          <w:szCs w:val="22"/>
        </w:rPr>
        <w:t>)</w:t>
      </w:r>
      <w:r w:rsidR="007246DA" w:rsidRPr="00506C84">
        <w:rPr>
          <w:sz w:val="22"/>
          <w:szCs w:val="22"/>
        </w:rPr>
        <w:t xml:space="preserve"> </w:t>
      </w:r>
      <w:r w:rsidRPr="00544104">
        <w:rPr>
          <w:sz w:val="22"/>
          <w:szCs w:val="22"/>
        </w:rPr>
        <w:t xml:space="preserve">amends the </w:t>
      </w:r>
      <w:r w:rsidRPr="00544104">
        <w:rPr>
          <w:i/>
          <w:sz w:val="22"/>
          <w:szCs w:val="22"/>
        </w:rPr>
        <w:t>National Health (Subsection 84C(7)) Determination 2010</w:t>
      </w:r>
      <w:r w:rsidRPr="00544104">
        <w:rPr>
          <w:sz w:val="22"/>
          <w:szCs w:val="22"/>
        </w:rPr>
        <w:t xml:space="preserve"> (the Primary Determination) to adjust the additional amount (also known as the Safety Net Recording Fee) used in the calculation of the price of pharmaceutical benefits for safety net </w:t>
      </w:r>
      <w:r w:rsidRPr="00F041DA">
        <w:rPr>
          <w:sz w:val="22"/>
          <w:szCs w:val="22"/>
        </w:rPr>
        <w:t>purposes</w:t>
      </w:r>
      <w:r>
        <w:rPr>
          <w:sz w:val="22"/>
          <w:szCs w:val="22"/>
        </w:rPr>
        <w:t>,</w:t>
      </w:r>
      <w:r w:rsidRPr="00F041DA">
        <w:rPr>
          <w:sz w:val="22"/>
          <w:szCs w:val="22"/>
        </w:rPr>
        <w:t xml:space="preserve"> consistent</w:t>
      </w:r>
      <w:r>
        <w:t xml:space="preserve"> with the requirements under </w:t>
      </w:r>
      <w:r>
        <w:rPr>
          <w:sz w:val="22"/>
          <w:szCs w:val="22"/>
        </w:rPr>
        <w:t xml:space="preserve">the Sixth Community Pharmacy Agreement (the Sixth Agreement), </w:t>
      </w:r>
      <w:r w:rsidRPr="00506C84">
        <w:rPr>
          <w:sz w:val="22"/>
          <w:szCs w:val="22"/>
        </w:rPr>
        <w:t>with effect from 1 July 201</w:t>
      </w:r>
      <w:r>
        <w:rPr>
          <w:sz w:val="22"/>
          <w:szCs w:val="22"/>
        </w:rPr>
        <w:t xml:space="preserve">9.  The amendments relate to the </w:t>
      </w:r>
      <w:r w:rsidR="001F6553" w:rsidRPr="00506C84">
        <w:rPr>
          <w:sz w:val="22"/>
          <w:szCs w:val="22"/>
        </w:rPr>
        <w:t xml:space="preserve">additional </w:t>
      </w:r>
      <w:r>
        <w:rPr>
          <w:sz w:val="22"/>
          <w:szCs w:val="22"/>
        </w:rPr>
        <w:t>fee</w:t>
      </w:r>
      <w:r w:rsidR="001F6553" w:rsidRPr="00506C84">
        <w:rPr>
          <w:sz w:val="22"/>
          <w:szCs w:val="22"/>
        </w:rPr>
        <w:t xml:space="preserve"> for r</w:t>
      </w:r>
      <w:r w:rsidR="007246DA" w:rsidRPr="00506C84">
        <w:rPr>
          <w:sz w:val="22"/>
          <w:szCs w:val="22"/>
        </w:rPr>
        <w:t>eady</w:t>
      </w:r>
      <w:r w:rsidR="002E7930" w:rsidRPr="00506C84">
        <w:rPr>
          <w:sz w:val="22"/>
          <w:szCs w:val="22"/>
        </w:rPr>
        <w:t xml:space="preserve"> </w:t>
      </w:r>
      <w:r w:rsidR="007246DA" w:rsidRPr="00506C84">
        <w:rPr>
          <w:sz w:val="22"/>
          <w:szCs w:val="22"/>
        </w:rPr>
        <w:t>prepared pharmaceutic</w:t>
      </w:r>
      <w:r w:rsidR="005E4560" w:rsidRPr="00506C84">
        <w:rPr>
          <w:sz w:val="22"/>
          <w:szCs w:val="22"/>
        </w:rPr>
        <w:t xml:space="preserve">al benefits </w:t>
      </w:r>
      <w:r w:rsidR="007246DA" w:rsidRPr="00506C84">
        <w:rPr>
          <w:sz w:val="22"/>
          <w:szCs w:val="22"/>
        </w:rPr>
        <w:t xml:space="preserve">and for </w:t>
      </w:r>
      <w:r w:rsidR="002E7930" w:rsidRPr="00506C84">
        <w:rPr>
          <w:sz w:val="22"/>
          <w:szCs w:val="22"/>
        </w:rPr>
        <w:t xml:space="preserve">extemporaneously </w:t>
      </w:r>
      <w:r w:rsidR="007246DA" w:rsidRPr="00506C84">
        <w:rPr>
          <w:sz w:val="22"/>
          <w:szCs w:val="22"/>
        </w:rPr>
        <w:t>prepared pharmaceuti</w:t>
      </w:r>
      <w:r w:rsidR="005E4560" w:rsidRPr="00506C84">
        <w:rPr>
          <w:sz w:val="22"/>
          <w:szCs w:val="22"/>
        </w:rPr>
        <w:t>cal benefi</w:t>
      </w:r>
      <w:r>
        <w:rPr>
          <w:sz w:val="22"/>
          <w:szCs w:val="22"/>
        </w:rPr>
        <w:t>ts</w:t>
      </w:r>
      <w:r w:rsidR="00A916F4" w:rsidRPr="00506C84">
        <w:rPr>
          <w:sz w:val="22"/>
          <w:szCs w:val="22"/>
        </w:rPr>
        <w:t xml:space="preserve">. </w:t>
      </w:r>
    </w:p>
    <w:p w14:paraId="25A2126F" w14:textId="7593E0A7" w:rsidR="008B3CBA" w:rsidRPr="00506C84" w:rsidRDefault="00273909" w:rsidP="00E0197C">
      <w:pPr>
        <w:pStyle w:val="Heading6"/>
        <w:spacing w:before="240" w:after="0"/>
        <w:ind w:right="-516"/>
        <w:jc w:val="left"/>
        <w:rPr>
          <w:i/>
          <w:sz w:val="22"/>
          <w:szCs w:val="22"/>
        </w:rPr>
      </w:pPr>
      <w:r w:rsidRPr="00506C84">
        <w:rPr>
          <w:i/>
          <w:sz w:val="22"/>
          <w:szCs w:val="22"/>
        </w:rPr>
        <w:lastRenderedPageBreak/>
        <w:t>Overview of the instrument</w:t>
      </w:r>
    </w:p>
    <w:p w14:paraId="247F6E68" w14:textId="77FB6970" w:rsidR="00C94A1D" w:rsidRPr="00506C84" w:rsidRDefault="00C94A1D" w:rsidP="00544104">
      <w:pPr>
        <w:pStyle w:val="Heading6"/>
        <w:spacing w:before="180" w:after="180"/>
        <w:ind w:right="-516"/>
        <w:jc w:val="left"/>
        <w:rPr>
          <w:b w:val="0"/>
          <w:sz w:val="22"/>
          <w:szCs w:val="22"/>
        </w:rPr>
      </w:pPr>
      <w:r w:rsidRPr="00506C84">
        <w:rPr>
          <w:b w:val="0"/>
          <w:sz w:val="22"/>
          <w:szCs w:val="22"/>
        </w:rPr>
        <w:t>Part</w:t>
      </w:r>
      <w:r w:rsidR="00EA3380" w:rsidRPr="00506C84">
        <w:rPr>
          <w:b w:val="0"/>
          <w:sz w:val="22"/>
          <w:szCs w:val="22"/>
        </w:rPr>
        <w:t> </w:t>
      </w:r>
      <w:r w:rsidRPr="00506C84">
        <w:rPr>
          <w:b w:val="0"/>
          <w:sz w:val="22"/>
          <w:szCs w:val="22"/>
        </w:rPr>
        <w:t>VII of the Act is the legislative basis of the Pharmaceutical Benefits Scheme (PBS) by which the Commonwealth provides reliable, timely, and affordable access to a wide range of medicines for all Australians.</w:t>
      </w:r>
    </w:p>
    <w:p w14:paraId="47BB3F7B" w14:textId="654D36FB" w:rsidR="00C94A1D" w:rsidRPr="00A20C79" w:rsidRDefault="00C94A1D" w:rsidP="00544104">
      <w:pPr>
        <w:pStyle w:val="Heading6"/>
        <w:spacing w:before="180" w:after="180"/>
        <w:ind w:right="-516"/>
        <w:jc w:val="left"/>
        <w:rPr>
          <w:sz w:val="22"/>
          <w:szCs w:val="22"/>
        </w:rPr>
      </w:pPr>
      <w:r w:rsidRPr="00A20C79">
        <w:rPr>
          <w:b w:val="0"/>
          <w:sz w:val="22"/>
          <w:szCs w:val="22"/>
        </w:rPr>
        <w:t xml:space="preserve">Division 1A of Part VII </w:t>
      </w:r>
      <w:r w:rsidR="0062743B" w:rsidRPr="00A20C79">
        <w:rPr>
          <w:b w:val="0"/>
          <w:sz w:val="22"/>
          <w:szCs w:val="22"/>
        </w:rPr>
        <w:t xml:space="preserve">of </w:t>
      </w:r>
      <w:r w:rsidRPr="00A20C79">
        <w:rPr>
          <w:b w:val="0"/>
          <w:sz w:val="22"/>
          <w:szCs w:val="22"/>
        </w:rPr>
        <w:t xml:space="preserve">the Act provides for the Safety Net </w:t>
      </w:r>
      <w:r w:rsidR="00B567EA" w:rsidRPr="00A20C79">
        <w:rPr>
          <w:b w:val="0"/>
          <w:sz w:val="22"/>
          <w:szCs w:val="22"/>
        </w:rPr>
        <w:t xml:space="preserve">arrangements for the PBS and Repatriation Pharmaceutical Benefits Scheme (RPBS).  </w:t>
      </w:r>
      <w:r w:rsidRPr="00A20C79">
        <w:rPr>
          <w:b w:val="0"/>
          <w:sz w:val="22"/>
          <w:szCs w:val="22"/>
        </w:rPr>
        <w:t xml:space="preserve">The Safety Net </w:t>
      </w:r>
      <w:r w:rsidR="002166D6" w:rsidRPr="00A20C79">
        <w:rPr>
          <w:b w:val="0"/>
          <w:sz w:val="22"/>
          <w:szCs w:val="22"/>
        </w:rPr>
        <w:t>reduce</w:t>
      </w:r>
      <w:r w:rsidR="004B652E" w:rsidRPr="00A20C79">
        <w:rPr>
          <w:b w:val="0"/>
          <w:sz w:val="22"/>
          <w:szCs w:val="22"/>
        </w:rPr>
        <w:t>s</w:t>
      </w:r>
      <w:r w:rsidR="002166D6" w:rsidRPr="00A20C79">
        <w:rPr>
          <w:b w:val="0"/>
          <w:sz w:val="22"/>
          <w:szCs w:val="22"/>
        </w:rPr>
        <w:t xml:space="preserve"> the cost of medicines for individuals </w:t>
      </w:r>
      <w:r w:rsidRPr="00A20C79">
        <w:rPr>
          <w:b w:val="0"/>
          <w:sz w:val="22"/>
          <w:szCs w:val="22"/>
        </w:rPr>
        <w:t>and families who require a large number of</w:t>
      </w:r>
      <w:r w:rsidR="00B567EA" w:rsidRPr="00A20C79">
        <w:rPr>
          <w:b w:val="0"/>
          <w:sz w:val="22"/>
          <w:szCs w:val="22"/>
        </w:rPr>
        <w:t xml:space="preserve"> pharmaceutical benefits.</w:t>
      </w:r>
    </w:p>
    <w:p w14:paraId="24B93D8A" w14:textId="1B145102" w:rsidR="00A4662E" w:rsidRPr="00A20C79" w:rsidRDefault="00C94A1D" w:rsidP="00544104">
      <w:pPr>
        <w:pStyle w:val="Heading6"/>
        <w:spacing w:before="180" w:after="180"/>
        <w:ind w:right="-516"/>
        <w:jc w:val="left"/>
        <w:rPr>
          <w:sz w:val="22"/>
          <w:szCs w:val="22"/>
        </w:rPr>
      </w:pPr>
      <w:r w:rsidRPr="00A20C79">
        <w:rPr>
          <w:b w:val="0"/>
          <w:sz w:val="22"/>
          <w:szCs w:val="22"/>
        </w:rPr>
        <w:t xml:space="preserve">Section 84C of the Act provides </w:t>
      </w:r>
      <w:r w:rsidR="00367FCA" w:rsidRPr="00A20C79">
        <w:rPr>
          <w:b w:val="0"/>
          <w:sz w:val="22"/>
          <w:szCs w:val="22"/>
        </w:rPr>
        <w:t xml:space="preserve">that a person is eligible </w:t>
      </w:r>
      <w:r w:rsidRPr="00A20C79">
        <w:rPr>
          <w:b w:val="0"/>
          <w:sz w:val="22"/>
          <w:szCs w:val="22"/>
        </w:rPr>
        <w:t xml:space="preserve">to receive a Safety Net </w:t>
      </w:r>
      <w:r w:rsidR="00B567EA" w:rsidRPr="00A20C79">
        <w:rPr>
          <w:b w:val="0"/>
          <w:sz w:val="22"/>
          <w:szCs w:val="22"/>
        </w:rPr>
        <w:t>c</w:t>
      </w:r>
      <w:r w:rsidRPr="00A20C79">
        <w:rPr>
          <w:b w:val="0"/>
          <w:sz w:val="22"/>
          <w:szCs w:val="22"/>
        </w:rPr>
        <w:t xml:space="preserve">oncession </w:t>
      </w:r>
      <w:r w:rsidR="00B567EA" w:rsidRPr="00A20C79">
        <w:rPr>
          <w:b w:val="0"/>
          <w:sz w:val="22"/>
          <w:szCs w:val="22"/>
        </w:rPr>
        <w:t xml:space="preserve">card </w:t>
      </w:r>
      <w:r w:rsidRPr="00A20C79">
        <w:rPr>
          <w:b w:val="0"/>
          <w:sz w:val="22"/>
          <w:szCs w:val="22"/>
        </w:rPr>
        <w:t xml:space="preserve">or </w:t>
      </w:r>
      <w:r w:rsidR="00B567EA" w:rsidRPr="00A20C79">
        <w:rPr>
          <w:b w:val="0"/>
          <w:sz w:val="22"/>
          <w:szCs w:val="22"/>
        </w:rPr>
        <w:t>e</w:t>
      </w:r>
      <w:r w:rsidRPr="00A20C79">
        <w:rPr>
          <w:b w:val="0"/>
          <w:sz w:val="22"/>
          <w:szCs w:val="22"/>
        </w:rPr>
        <w:t xml:space="preserve">ntitlement </w:t>
      </w:r>
      <w:r w:rsidR="00B567EA" w:rsidRPr="00A20C79">
        <w:rPr>
          <w:b w:val="0"/>
          <w:sz w:val="22"/>
          <w:szCs w:val="22"/>
        </w:rPr>
        <w:t>c</w:t>
      </w:r>
      <w:r w:rsidRPr="00A20C79">
        <w:rPr>
          <w:b w:val="0"/>
          <w:sz w:val="22"/>
          <w:szCs w:val="22"/>
        </w:rPr>
        <w:t>ard</w:t>
      </w:r>
      <w:r w:rsidR="007B4F91" w:rsidRPr="00A20C79">
        <w:rPr>
          <w:b w:val="0"/>
          <w:sz w:val="22"/>
          <w:szCs w:val="22"/>
        </w:rPr>
        <w:t xml:space="preserve"> when </w:t>
      </w:r>
      <w:r w:rsidRPr="00A20C79">
        <w:rPr>
          <w:b w:val="0"/>
          <w:sz w:val="22"/>
          <w:szCs w:val="22"/>
        </w:rPr>
        <w:t xml:space="preserve">expenditure on pharmaceutical benefits </w:t>
      </w:r>
      <w:r w:rsidR="007B4F91" w:rsidRPr="00A20C79">
        <w:rPr>
          <w:b w:val="0"/>
          <w:sz w:val="22"/>
          <w:szCs w:val="22"/>
        </w:rPr>
        <w:t xml:space="preserve">for the person </w:t>
      </w:r>
      <w:r w:rsidR="00612FC0" w:rsidRPr="00A20C79">
        <w:rPr>
          <w:b w:val="0"/>
          <w:sz w:val="22"/>
          <w:szCs w:val="22"/>
        </w:rPr>
        <w:t xml:space="preserve">or the person </w:t>
      </w:r>
      <w:r w:rsidR="007B4F91" w:rsidRPr="00A20C79">
        <w:rPr>
          <w:b w:val="0"/>
          <w:sz w:val="22"/>
          <w:szCs w:val="22"/>
        </w:rPr>
        <w:t xml:space="preserve">and their family </w:t>
      </w:r>
      <w:r w:rsidRPr="00A20C79">
        <w:rPr>
          <w:b w:val="0"/>
          <w:sz w:val="22"/>
          <w:szCs w:val="22"/>
        </w:rPr>
        <w:t xml:space="preserve">during </w:t>
      </w:r>
      <w:r w:rsidR="007B4F91" w:rsidRPr="00A20C79">
        <w:rPr>
          <w:b w:val="0"/>
          <w:sz w:val="22"/>
          <w:szCs w:val="22"/>
        </w:rPr>
        <w:t xml:space="preserve">an </w:t>
      </w:r>
      <w:r w:rsidR="00367FCA" w:rsidRPr="00A20C79">
        <w:rPr>
          <w:b w:val="0"/>
          <w:sz w:val="22"/>
          <w:szCs w:val="22"/>
        </w:rPr>
        <w:t xml:space="preserve">entitlement </w:t>
      </w:r>
      <w:r w:rsidRPr="00A20C79">
        <w:rPr>
          <w:b w:val="0"/>
          <w:sz w:val="22"/>
          <w:szCs w:val="22"/>
        </w:rPr>
        <w:t>period</w:t>
      </w:r>
      <w:r w:rsidR="007B4F91" w:rsidRPr="00A20C79">
        <w:rPr>
          <w:b w:val="0"/>
          <w:sz w:val="22"/>
          <w:szCs w:val="22"/>
        </w:rPr>
        <w:t xml:space="preserve"> </w:t>
      </w:r>
      <w:r w:rsidR="00367FCA" w:rsidRPr="00A20C79">
        <w:rPr>
          <w:b w:val="0"/>
          <w:sz w:val="22"/>
          <w:szCs w:val="22"/>
        </w:rPr>
        <w:t>reaches a certain amoun</w:t>
      </w:r>
      <w:r w:rsidR="007B4F91" w:rsidRPr="00A20C79">
        <w:rPr>
          <w:b w:val="0"/>
          <w:sz w:val="22"/>
          <w:szCs w:val="22"/>
        </w:rPr>
        <w:t>t (the Safety Net amount).</w:t>
      </w:r>
      <w:r w:rsidR="00367FCA" w:rsidRPr="00A20C79">
        <w:rPr>
          <w:b w:val="0"/>
          <w:sz w:val="22"/>
          <w:szCs w:val="22"/>
        </w:rPr>
        <w:t xml:space="preserve">  </w:t>
      </w:r>
      <w:r w:rsidR="007B4F91" w:rsidRPr="00A20C79">
        <w:rPr>
          <w:b w:val="0"/>
          <w:sz w:val="22"/>
          <w:szCs w:val="22"/>
        </w:rPr>
        <w:t xml:space="preserve">A </w:t>
      </w:r>
      <w:r w:rsidR="00367FCA" w:rsidRPr="00A20C79">
        <w:rPr>
          <w:b w:val="0"/>
          <w:sz w:val="22"/>
          <w:szCs w:val="22"/>
        </w:rPr>
        <w:t xml:space="preserve">Safety Net </w:t>
      </w:r>
      <w:r w:rsidR="00B567EA" w:rsidRPr="00A20C79">
        <w:rPr>
          <w:b w:val="0"/>
          <w:sz w:val="22"/>
          <w:szCs w:val="22"/>
        </w:rPr>
        <w:t>c</w:t>
      </w:r>
      <w:r w:rsidR="00367FCA" w:rsidRPr="00A20C79">
        <w:rPr>
          <w:b w:val="0"/>
          <w:sz w:val="22"/>
          <w:szCs w:val="22"/>
        </w:rPr>
        <w:t xml:space="preserve">oncession </w:t>
      </w:r>
      <w:r w:rsidR="00B567EA" w:rsidRPr="00A20C79">
        <w:rPr>
          <w:b w:val="0"/>
          <w:sz w:val="22"/>
          <w:szCs w:val="22"/>
        </w:rPr>
        <w:t xml:space="preserve">card </w:t>
      </w:r>
      <w:r w:rsidR="00367FCA" w:rsidRPr="00A20C79">
        <w:rPr>
          <w:b w:val="0"/>
          <w:sz w:val="22"/>
          <w:szCs w:val="22"/>
        </w:rPr>
        <w:t xml:space="preserve">or </w:t>
      </w:r>
      <w:r w:rsidR="00B567EA" w:rsidRPr="00A20C79">
        <w:rPr>
          <w:b w:val="0"/>
          <w:sz w:val="22"/>
          <w:szCs w:val="22"/>
        </w:rPr>
        <w:t>e</w:t>
      </w:r>
      <w:r w:rsidR="00367FCA" w:rsidRPr="00A20C79">
        <w:rPr>
          <w:b w:val="0"/>
          <w:sz w:val="22"/>
          <w:szCs w:val="22"/>
        </w:rPr>
        <w:t xml:space="preserve">ntitlement </w:t>
      </w:r>
      <w:r w:rsidR="00B567EA" w:rsidRPr="00A20C79">
        <w:rPr>
          <w:b w:val="0"/>
          <w:sz w:val="22"/>
          <w:szCs w:val="22"/>
        </w:rPr>
        <w:t>c</w:t>
      </w:r>
      <w:r w:rsidR="00367FCA" w:rsidRPr="00A20C79">
        <w:rPr>
          <w:b w:val="0"/>
          <w:sz w:val="22"/>
          <w:szCs w:val="22"/>
        </w:rPr>
        <w:t xml:space="preserve">ard </w:t>
      </w:r>
      <w:r w:rsidR="007B4F91" w:rsidRPr="00A20C79">
        <w:rPr>
          <w:b w:val="0"/>
          <w:sz w:val="22"/>
          <w:szCs w:val="22"/>
        </w:rPr>
        <w:t xml:space="preserve">enables access to </w:t>
      </w:r>
      <w:r w:rsidR="00367FCA" w:rsidRPr="00A20C79">
        <w:rPr>
          <w:b w:val="0"/>
          <w:sz w:val="22"/>
          <w:szCs w:val="22"/>
        </w:rPr>
        <w:t xml:space="preserve">PBS or RPBS medicines at a reduced rate or free of charge for the remainder of the entitlement period.  An entitlement </w:t>
      </w:r>
      <w:r w:rsidR="00B567EA" w:rsidRPr="00A20C79">
        <w:rPr>
          <w:b w:val="0"/>
          <w:sz w:val="22"/>
          <w:szCs w:val="22"/>
        </w:rPr>
        <w:t xml:space="preserve">period for the Safety Net </w:t>
      </w:r>
      <w:r w:rsidR="00367FCA" w:rsidRPr="00A20C79">
        <w:rPr>
          <w:b w:val="0"/>
          <w:sz w:val="22"/>
          <w:szCs w:val="22"/>
        </w:rPr>
        <w:t>is a calendar year from 1 January to 31 December.</w:t>
      </w:r>
    </w:p>
    <w:p w14:paraId="2C9E2F5E" w14:textId="1809532E" w:rsidR="00C94A1D" w:rsidRPr="00506C84" w:rsidRDefault="00C94A1D" w:rsidP="00544104">
      <w:pPr>
        <w:spacing w:before="180" w:after="180"/>
        <w:ind w:right="-516"/>
        <w:rPr>
          <w:sz w:val="22"/>
          <w:szCs w:val="22"/>
        </w:rPr>
      </w:pPr>
      <w:r w:rsidRPr="00506C84">
        <w:rPr>
          <w:sz w:val="22"/>
          <w:szCs w:val="22"/>
        </w:rPr>
        <w:t xml:space="preserve">Section 84C also sets out the </w:t>
      </w:r>
      <w:r w:rsidR="00537D8B" w:rsidRPr="00506C84">
        <w:rPr>
          <w:sz w:val="22"/>
          <w:szCs w:val="22"/>
        </w:rPr>
        <w:t xml:space="preserve">supplies and </w:t>
      </w:r>
      <w:r w:rsidRPr="00506C84">
        <w:rPr>
          <w:sz w:val="22"/>
          <w:szCs w:val="22"/>
        </w:rPr>
        <w:t>amounts which can be taken into account for the purpose of the Safety</w:t>
      </w:r>
      <w:r w:rsidR="00C2245D" w:rsidRPr="00506C84">
        <w:rPr>
          <w:sz w:val="22"/>
          <w:szCs w:val="22"/>
        </w:rPr>
        <w:t> </w:t>
      </w:r>
      <w:r w:rsidRPr="00506C84">
        <w:rPr>
          <w:sz w:val="22"/>
          <w:szCs w:val="22"/>
        </w:rPr>
        <w:t>Net</w:t>
      </w:r>
      <w:r w:rsidR="007B4F91" w:rsidRPr="00506C84">
        <w:rPr>
          <w:sz w:val="22"/>
          <w:szCs w:val="22"/>
        </w:rPr>
        <w:t xml:space="preserve">.  Where </w:t>
      </w:r>
      <w:r w:rsidRPr="00506C84">
        <w:rPr>
          <w:sz w:val="22"/>
          <w:szCs w:val="22"/>
        </w:rPr>
        <w:t xml:space="preserve">the Commonwealth price for </w:t>
      </w:r>
      <w:r w:rsidR="007B4F91" w:rsidRPr="00506C84">
        <w:rPr>
          <w:sz w:val="22"/>
          <w:szCs w:val="22"/>
        </w:rPr>
        <w:t xml:space="preserve">a </w:t>
      </w:r>
      <w:r w:rsidRPr="00506C84">
        <w:rPr>
          <w:sz w:val="22"/>
          <w:szCs w:val="22"/>
        </w:rPr>
        <w:t xml:space="preserve">medicine is equal to or greater than the maximum amount </w:t>
      </w:r>
      <w:r w:rsidR="007B4F91" w:rsidRPr="00506C84">
        <w:rPr>
          <w:sz w:val="22"/>
          <w:szCs w:val="22"/>
        </w:rPr>
        <w:t xml:space="preserve">the </w:t>
      </w:r>
      <w:r w:rsidRPr="00506C84">
        <w:rPr>
          <w:sz w:val="22"/>
          <w:szCs w:val="22"/>
        </w:rPr>
        <w:t>patient may be charged (the patient co-payment)</w:t>
      </w:r>
      <w:r w:rsidR="007B4F91" w:rsidRPr="00506C84">
        <w:rPr>
          <w:sz w:val="22"/>
          <w:szCs w:val="22"/>
        </w:rPr>
        <w:t xml:space="preserve">, the amount for Safety Net purposes is the </w:t>
      </w:r>
      <w:r w:rsidR="00C2245D" w:rsidRPr="00506C84">
        <w:rPr>
          <w:sz w:val="22"/>
          <w:szCs w:val="22"/>
        </w:rPr>
        <w:t xml:space="preserve">amount charged as the </w:t>
      </w:r>
      <w:r w:rsidR="007B4F91" w:rsidRPr="00506C84">
        <w:rPr>
          <w:sz w:val="22"/>
          <w:szCs w:val="22"/>
        </w:rPr>
        <w:t>patient co</w:t>
      </w:r>
      <w:r w:rsidR="00D72524" w:rsidRPr="00506C84">
        <w:rPr>
          <w:sz w:val="22"/>
          <w:szCs w:val="22"/>
        </w:rPr>
        <w:t>-</w:t>
      </w:r>
      <w:r w:rsidR="007B4F91" w:rsidRPr="00506C84">
        <w:rPr>
          <w:sz w:val="22"/>
          <w:szCs w:val="22"/>
        </w:rPr>
        <w:t>payment</w:t>
      </w:r>
      <w:r w:rsidRPr="00506C84">
        <w:rPr>
          <w:sz w:val="22"/>
          <w:szCs w:val="22"/>
        </w:rPr>
        <w:t>.</w:t>
      </w:r>
      <w:r w:rsidR="00C2245D" w:rsidRPr="00506C84">
        <w:rPr>
          <w:sz w:val="22"/>
          <w:szCs w:val="22"/>
        </w:rPr>
        <w:t xml:space="preserve">  </w:t>
      </w:r>
      <w:r w:rsidRPr="00506C84">
        <w:rPr>
          <w:sz w:val="22"/>
          <w:szCs w:val="22"/>
        </w:rPr>
        <w:t>Where the Commonwealth price for a pharmaceutical benefit is less than the patient co</w:t>
      </w:r>
      <w:r w:rsidR="00C2245D" w:rsidRPr="00506C84">
        <w:rPr>
          <w:sz w:val="22"/>
          <w:szCs w:val="22"/>
        </w:rPr>
        <w:t>-</w:t>
      </w:r>
      <w:r w:rsidRPr="00506C84">
        <w:rPr>
          <w:sz w:val="22"/>
          <w:szCs w:val="22"/>
        </w:rPr>
        <w:t>payment, subsection</w:t>
      </w:r>
      <w:r w:rsidR="005B0FAE" w:rsidRPr="00506C84">
        <w:rPr>
          <w:sz w:val="22"/>
          <w:szCs w:val="22"/>
        </w:rPr>
        <w:t> </w:t>
      </w:r>
      <w:r w:rsidRPr="00506C84">
        <w:rPr>
          <w:sz w:val="22"/>
          <w:szCs w:val="22"/>
        </w:rPr>
        <w:t xml:space="preserve">84C(4)(e) of the Act provides that the </w:t>
      </w:r>
      <w:r w:rsidR="00537D8B" w:rsidRPr="00506C84">
        <w:rPr>
          <w:sz w:val="22"/>
          <w:szCs w:val="22"/>
        </w:rPr>
        <w:t xml:space="preserve">supply cannot be taken into </w:t>
      </w:r>
      <w:r w:rsidRPr="00506C84">
        <w:rPr>
          <w:sz w:val="22"/>
          <w:szCs w:val="22"/>
        </w:rPr>
        <w:t xml:space="preserve">account for Safety Net </w:t>
      </w:r>
      <w:r w:rsidR="007B4F91" w:rsidRPr="00506C84">
        <w:rPr>
          <w:sz w:val="22"/>
          <w:szCs w:val="22"/>
        </w:rPr>
        <w:t xml:space="preserve">purposes </w:t>
      </w:r>
      <w:r w:rsidR="00537D8B" w:rsidRPr="00506C84">
        <w:rPr>
          <w:sz w:val="22"/>
          <w:szCs w:val="22"/>
        </w:rPr>
        <w:t>unless the amount charged does</w:t>
      </w:r>
      <w:r w:rsidRPr="00506C84">
        <w:rPr>
          <w:sz w:val="22"/>
          <w:szCs w:val="22"/>
        </w:rPr>
        <w:t xml:space="preserve"> not exceed the sum of the subsection</w:t>
      </w:r>
      <w:r w:rsidR="005B0FAE" w:rsidRPr="00506C84">
        <w:rPr>
          <w:sz w:val="22"/>
          <w:szCs w:val="22"/>
        </w:rPr>
        <w:t> </w:t>
      </w:r>
      <w:r w:rsidRPr="00506C84">
        <w:rPr>
          <w:sz w:val="22"/>
          <w:szCs w:val="22"/>
        </w:rPr>
        <w:t>84C(7) price for the pharmaceutical benefit or repatriation pharmaceutical benefit and any charges (where applicable) for supplying the pharmaceutical benefit outside of normal trading hours and/or by delivery to premises other than the approved pharmacy.</w:t>
      </w:r>
    </w:p>
    <w:p w14:paraId="4B8BF87F" w14:textId="07C688D9" w:rsidR="007E1895" w:rsidRPr="00506C84" w:rsidRDefault="00C94A1D" w:rsidP="00544104">
      <w:pPr>
        <w:spacing w:before="180" w:after="180"/>
        <w:ind w:right="-516"/>
        <w:rPr>
          <w:sz w:val="22"/>
          <w:szCs w:val="22"/>
        </w:rPr>
      </w:pPr>
      <w:r w:rsidRPr="00506C84">
        <w:rPr>
          <w:sz w:val="22"/>
          <w:szCs w:val="22"/>
        </w:rPr>
        <w:t xml:space="preserve">Subsection </w:t>
      </w:r>
      <w:proofErr w:type="gramStart"/>
      <w:r w:rsidRPr="00506C84">
        <w:rPr>
          <w:sz w:val="22"/>
          <w:szCs w:val="22"/>
        </w:rPr>
        <w:t>84C(</w:t>
      </w:r>
      <w:proofErr w:type="gramEnd"/>
      <w:r w:rsidRPr="00506C84">
        <w:rPr>
          <w:sz w:val="22"/>
          <w:szCs w:val="22"/>
        </w:rPr>
        <w:t>7) of the Act provides that the Minister may determine the manner in which the price for all or any pharmaceutical benefit</w:t>
      </w:r>
      <w:r w:rsidR="00B04459" w:rsidRPr="00506C84">
        <w:rPr>
          <w:sz w:val="22"/>
          <w:szCs w:val="22"/>
        </w:rPr>
        <w:t>s</w:t>
      </w:r>
      <w:r w:rsidRPr="00506C84">
        <w:rPr>
          <w:sz w:val="22"/>
          <w:szCs w:val="22"/>
        </w:rPr>
        <w:t xml:space="preserve"> or repatriation pharmaceutical benefit</w:t>
      </w:r>
      <w:r w:rsidR="00B04459" w:rsidRPr="00506C84">
        <w:rPr>
          <w:sz w:val="22"/>
          <w:szCs w:val="22"/>
        </w:rPr>
        <w:t>s</w:t>
      </w:r>
      <w:r w:rsidRPr="00506C84">
        <w:rPr>
          <w:sz w:val="22"/>
          <w:szCs w:val="22"/>
        </w:rPr>
        <w:t xml:space="preserve"> </w:t>
      </w:r>
      <w:r w:rsidR="00B04459" w:rsidRPr="00506C84">
        <w:rPr>
          <w:sz w:val="22"/>
          <w:szCs w:val="22"/>
        </w:rPr>
        <w:t xml:space="preserve">(including those referred to in </w:t>
      </w:r>
      <w:r w:rsidR="005E1425">
        <w:rPr>
          <w:sz w:val="22"/>
          <w:szCs w:val="22"/>
        </w:rPr>
        <w:t xml:space="preserve">paragraph </w:t>
      </w:r>
      <w:r w:rsidR="00B04459" w:rsidRPr="00506C84">
        <w:rPr>
          <w:sz w:val="22"/>
          <w:szCs w:val="22"/>
        </w:rPr>
        <w:t xml:space="preserve">84C(4)(e)) </w:t>
      </w:r>
      <w:r w:rsidRPr="00506C84">
        <w:rPr>
          <w:sz w:val="22"/>
          <w:szCs w:val="22"/>
        </w:rPr>
        <w:t>is to be ascertained for the purpose of the Safety Net.</w:t>
      </w:r>
      <w:r w:rsidR="005F15A9" w:rsidRPr="00506C84">
        <w:rPr>
          <w:sz w:val="22"/>
          <w:szCs w:val="22"/>
        </w:rPr>
        <w:t xml:space="preserve">  Subsection</w:t>
      </w:r>
      <w:r w:rsidR="005B0FAE" w:rsidRPr="00506C84">
        <w:rPr>
          <w:sz w:val="22"/>
          <w:szCs w:val="22"/>
        </w:rPr>
        <w:t> </w:t>
      </w:r>
      <w:proofErr w:type="gramStart"/>
      <w:r w:rsidR="005F15A9" w:rsidRPr="00506C84">
        <w:rPr>
          <w:sz w:val="22"/>
          <w:szCs w:val="22"/>
        </w:rPr>
        <w:t>87C(</w:t>
      </w:r>
      <w:proofErr w:type="gramEnd"/>
      <w:r w:rsidR="005F15A9" w:rsidRPr="00506C84">
        <w:rPr>
          <w:sz w:val="22"/>
          <w:szCs w:val="22"/>
        </w:rPr>
        <w:t>8) provides that the manner determined under subsection</w:t>
      </w:r>
      <w:r w:rsidR="005B0FAE" w:rsidRPr="00506C84">
        <w:rPr>
          <w:sz w:val="22"/>
          <w:szCs w:val="22"/>
        </w:rPr>
        <w:t> </w:t>
      </w:r>
      <w:r w:rsidR="005F15A9" w:rsidRPr="00506C84">
        <w:rPr>
          <w:sz w:val="22"/>
          <w:szCs w:val="22"/>
        </w:rPr>
        <w:t>(7) shall accord with the requirements set out in subsection</w:t>
      </w:r>
      <w:r w:rsidR="005B0FAE" w:rsidRPr="00506C84">
        <w:rPr>
          <w:sz w:val="22"/>
          <w:szCs w:val="22"/>
        </w:rPr>
        <w:t> </w:t>
      </w:r>
      <w:r w:rsidR="005F15A9" w:rsidRPr="00506C84">
        <w:rPr>
          <w:sz w:val="22"/>
          <w:szCs w:val="22"/>
        </w:rPr>
        <w:t>(8).</w:t>
      </w:r>
    </w:p>
    <w:p w14:paraId="370A1628" w14:textId="36233A33" w:rsidR="007E1895" w:rsidRPr="00506C84" w:rsidRDefault="00C94A1D" w:rsidP="00544104">
      <w:pPr>
        <w:pStyle w:val="Heading6"/>
        <w:keepNext w:val="0"/>
        <w:keepLines w:val="0"/>
        <w:spacing w:before="180" w:after="180"/>
        <w:ind w:right="-516"/>
        <w:jc w:val="left"/>
        <w:rPr>
          <w:b w:val="0"/>
          <w:sz w:val="22"/>
          <w:szCs w:val="22"/>
        </w:rPr>
      </w:pPr>
      <w:r w:rsidRPr="00506C84">
        <w:rPr>
          <w:b w:val="0"/>
          <w:sz w:val="22"/>
          <w:szCs w:val="22"/>
        </w:rPr>
        <w:t xml:space="preserve">The </w:t>
      </w:r>
      <w:r w:rsidR="008E58E9" w:rsidRPr="00506C84">
        <w:rPr>
          <w:b w:val="0"/>
          <w:sz w:val="22"/>
          <w:szCs w:val="22"/>
        </w:rPr>
        <w:t xml:space="preserve">price of a pharmaceutical benefit for </w:t>
      </w:r>
      <w:r w:rsidRPr="00506C84">
        <w:rPr>
          <w:b w:val="0"/>
          <w:sz w:val="22"/>
          <w:szCs w:val="22"/>
        </w:rPr>
        <w:t>subsection</w:t>
      </w:r>
      <w:r w:rsidR="005B0FAE" w:rsidRPr="00506C84">
        <w:rPr>
          <w:b w:val="0"/>
          <w:sz w:val="22"/>
          <w:szCs w:val="22"/>
        </w:rPr>
        <w:t> </w:t>
      </w:r>
      <w:r w:rsidRPr="00506C84">
        <w:rPr>
          <w:b w:val="0"/>
          <w:sz w:val="22"/>
          <w:szCs w:val="22"/>
        </w:rPr>
        <w:t xml:space="preserve">84C(7) </w:t>
      </w:r>
      <w:r w:rsidR="008E58E9" w:rsidRPr="00506C84">
        <w:rPr>
          <w:b w:val="0"/>
          <w:sz w:val="22"/>
          <w:szCs w:val="22"/>
        </w:rPr>
        <w:t xml:space="preserve">of the Act </w:t>
      </w:r>
      <w:r w:rsidRPr="00506C84">
        <w:rPr>
          <w:b w:val="0"/>
          <w:sz w:val="22"/>
          <w:szCs w:val="22"/>
        </w:rPr>
        <w:t xml:space="preserve">is determined </w:t>
      </w:r>
      <w:r w:rsidR="00A66597" w:rsidRPr="00506C84">
        <w:rPr>
          <w:b w:val="0"/>
          <w:sz w:val="22"/>
          <w:szCs w:val="22"/>
        </w:rPr>
        <w:t xml:space="preserve">in the </w:t>
      </w:r>
      <w:r w:rsidR="007E1895" w:rsidRPr="00506C84">
        <w:rPr>
          <w:b w:val="0"/>
          <w:sz w:val="22"/>
          <w:szCs w:val="22"/>
        </w:rPr>
        <w:t xml:space="preserve">Principal </w:t>
      </w:r>
      <w:r w:rsidR="00A66597" w:rsidRPr="00506C84">
        <w:rPr>
          <w:b w:val="0"/>
          <w:sz w:val="22"/>
          <w:szCs w:val="22"/>
        </w:rPr>
        <w:t xml:space="preserve">Determination </w:t>
      </w:r>
      <w:r w:rsidR="00B27C6B" w:rsidRPr="00506C84">
        <w:rPr>
          <w:b w:val="0"/>
          <w:sz w:val="22"/>
          <w:szCs w:val="22"/>
        </w:rPr>
        <w:t>to be</w:t>
      </w:r>
      <w:r w:rsidRPr="00506C84">
        <w:rPr>
          <w:b w:val="0"/>
          <w:sz w:val="22"/>
          <w:szCs w:val="22"/>
        </w:rPr>
        <w:t xml:space="preserve"> the sum of the Commonwealth price, calculated in accordance with a determination under paragraph</w:t>
      </w:r>
      <w:r w:rsidR="004417E7" w:rsidRPr="00506C84">
        <w:rPr>
          <w:b w:val="0"/>
          <w:sz w:val="22"/>
          <w:szCs w:val="22"/>
        </w:rPr>
        <w:t xml:space="preserve"> </w:t>
      </w:r>
      <w:r w:rsidR="00655C04" w:rsidRPr="00506C84">
        <w:rPr>
          <w:b w:val="0"/>
          <w:sz w:val="22"/>
          <w:szCs w:val="22"/>
        </w:rPr>
        <w:t xml:space="preserve">98B(1)(a) of the Act, and an additional </w:t>
      </w:r>
      <w:r w:rsidR="008E58E9" w:rsidRPr="00506C84">
        <w:rPr>
          <w:b w:val="0"/>
          <w:sz w:val="22"/>
          <w:szCs w:val="22"/>
        </w:rPr>
        <w:t xml:space="preserve">amount </w:t>
      </w:r>
      <w:r w:rsidR="00655C04" w:rsidRPr="00506C84">
        <w:rPr>
          <w:b w:val="0"/>
          <w:sz w:val="22"/>
          <w:szCs w:val="22"/>
        </w:rPr>
        <w:t xml:space="preserve">determined by the Minister </w:t>
      </w:r>
      <w:r w:rsidR="00CF1E0E" w:rsidRPr="00506C84">
        <w:rPr>
          <w:b w:val="0"/>
          <w:sz w:val="22"/>
          <w:szCs w:val="22"/>
        </w:rPr>
        <w:t>for</w:t>
      </w:r>
      <w:r w:rsidR="00655C04" w:rsidRPr="00506C84">
        <w:rPr>
          <w:b w:val="0"/>
          <w:sz w:val="22"/>
          <w:szCs w:val="22"/>
        </w:rPr>
        <w:t xml:space="preserve"> </w:t>
      </w:r>
      <w:r w:rsidR="004417E7" w:rsidRPr="00506C84">
        <w:rPr>
          <w:b w:val="0"/>
          <w:sz w:val="22"/>
          <w:szCs w:val="22"/>
        </w:rPr>
        <w:t xml:space="preserve">paragraph </w:t>
      </w:r>
      <w:r w:rsidR="00655C04" w:rsidRPr="00506C84">
        <w:rPr>
          <w:b w:val="0"/>
          <w:sz w:val="22"/>
          <w:szCs w:val="22"/>
        </w:rPr>
        <w:t>84C(8)(d) of the Act</w:t>
      </w:r>
      <w:r w:rsidR="000D3120">
        <w:rPr>
          <w:b w:val="0"/>
          <w:sz w:val="22"/>
          <w:szCs w:val="22"/>
        </w:rPr>
        <w:t xml:space="preserve"> (the additional fee)</w:t>
      </w:r>
      <w:r w:rsidR="00655C04" w:rsidRPr="00506C84">
        <w:rPr>
          <w:b w:val="0"/>
          <w:sz w:val="22"/>
          <w:szCs w:val="22"/>
        </w:rPr>
        <w:t>.</w:t>
      </w:r>
      <w:r w:rsidR="0021411B" w:rsidRPr="00506C84">
        <w:rPr>
          <w:b w:val="0"/>
          <w:sz w:val="22"/>
          <w:szCs w:val="22"/>
        </w:rPr>
        <w:t xml:space="preserve">  A dif</w:t>
      </w:r>
      <w:r w:rsidR="006532C6" w:rsidRPr="00506C84">
        <w:rPr>
          <w:b w:val="0"/>
          <w:sz w:val="22"/>
          <w:szCs w:val="22"/>
        </w:rPr>
        <w:t xml:space="preserve">ferent amount applies for ready </w:t>
      </w:r>
      <w:r w:rsidR="0021411B" w:rsidRPr="00506C84">
        <w:rPr>
          <w:b w:val="0"/>
          <w:sz w:val="22"/>
          <w:szCs w:val="22"/>
        </w:rPr>
        <w:t>prepared and extemporaneously</w:t>
      </w:r>
      <w:r w:rsidR="006532C6" w:rsidRPr="00506C84">
        <w:rPr>
          <w:b w:val="0"/>
          <w:sz w:val="22"/>
          <w:szCs w:val="22"/>
        </w:rPr>
        <w:t xml:space="preserve"> </w:t>
      </w:r>
      <w:r w:rsidR="0021411B" w:rsidRPr="00506C84">
        <w:rPr>
          <w:b w:val="0"/>
          <w:sz w:val="22"/>
          <w:szCs w:val="22"/>
        </w:rPr>
        <w:t>prepared pharmaceutical benefits.</w:t>
      </w:r>
    </w:p>
    <w:p w14:paraId="6297D421" w14:textId="667CA759" w:rsidR="00655C04" w:rsidRPr="00506C84" w:rsidRDefault="00655C04" w:rsidP="00544104">
      <w:pPr>
        <w:spacing w:before="180" w:after="180"/>
        <w:rPr>
          <w:sz w:val="22"/>
          <w:szCs w:val="22"/>
        </w:rPr>
      </w:pPr>
      <w:r w:rsidRPr="00506C84">
        <w:rPr>
          <w:sz w:val="22"/>
          <w:szCs w:val="22"/>
        </w:rPr>
        <w:t xml:space="preserve">The </w:t>
      </w:r>
      <w:r w:rsidR="009A2053" w:rsidRPr="00506C84">
        <w:rPr>
          <w:sz w:val="22"/>
          <w:szCs w:val="22"/>
        </w:rPr>
        <w:t>Principal D</w:t>
      </w:r>
      <w:r w:rsidRPr="00506C84">
        <w:rPr>
          <w:sz w:val="22"/>
          <w:szCs w:val="22"/>
        </w:rPr>
        <w:t xml:space="preserve">etermination provides that the </w:t>
      </w:r>
      <w:r w:rsidR="009A2053" w:rsidRPr="00506C84">
        <w:rPr>
          <w:sz w:val="22"/>
          <w:szCs w:val="22"/>
        </w:rPr>
        <w:t xml:space="preserve">subsection </w:t>
      </w:r>
      <w:proofErr w:type="gramStart"/>
      <w:r w:rsidR="00DC21DB" w:rsidRPr="00506C84">
        <w:rPr>
          <w:sz w:val="22"/>
          <w:szCs w:val="22"/>
        </w:rPr>
        <w:t>84C(</w:t>
      </w:r>
      <w:proofErr w:type="gramEnd"/>
      <w:r w:rsidR="00DC21DB" w:rsidRPr="00506C84">
        <w:rPr>
          <w:sz w:val="22"/>
          <w:szCs w:val="22"/>
        </w:rPr>
        <w:t xml:space="preserve">7) </w:t>
      </w:r>
      <w:r w:rsidRPr="00506C84">
        <w:rPr>
          <w:sz w:val="22"/>
          <w:szCs w:val="22"/>
        </w:rPr>
        <w:t xml:space="preserve">price for a pharmaceutical benefit </w:t>
      </w:r>
      <w:r w:rsidR="009A2053" w:rsidRPr="00506C84">
        <w:rPr>
          <w:sz w:val="22"/>
          <w:szCs w:val="22"/>
        </w:rPr>
        <w:t>must</w:t>
      </w:r>
      <w:r w:rsidRPr="00506C84">
        <w:rPr>
          <w:sz w:val="22"/>
          <w:szCs w:val="22"/>
        </w:rPr>
        <w:t xml:space="preserve"> not exceed the patient co-payment</w:t>
      </w:r>
      <w:r w:rsidR="009A2053" w:rsidRPr="00506C84">
        <w:rPr>
          <w:sz w:val="22"/>
          <w:szCs w:val="22"/>
        </w:rPr>
        <w:t xml:space="preserve"> amount</w:t>
      </w:r>
      <w:r w:rsidRPr="00506C84">
        <w:rPr>
          <w:sz w:val="22"/>
          <w:szCs w:val="22"/>
        </w:rPr>
        <w:t xml:space="preserve">.  </w:t>
      </w:r>
      <w:r w:rsidR="009A2053" w:rsidRPr="00506C84">
        <w:rPr>
          <w:sz w:val="22"/>
          <w:szCs w:val="22"/>
        </w:rPr>
        <w:t xml:space="preserve">This means </w:t>
      </w:r>
      <w:r w:rsidR="00B826EE" w:rsidRPr="00506C84">
        <w:rPr>
          <w:sz w:val="22"/>
          <w:szCs w:val="22"/>
        </w:rPr>
        <w:t xml:space="preserve">that </w:t>
      </w:r>
      <w:r w:rsidR="0021411B" w:rsidRPr="00506C84">
        <w:rPr>
          <w:sz w:val="22"/>
          <w:szCs w:val="22"/>
        </w:rPr>
        <w:t>the additional</w:t>
      </w:r>
      <w:r w:rsidR="002D6938">
        <w:rPr>
          <w:sz w:val="22"/>
          <w:szCs w:val="22"/>
        </w:rPr>
        <w:t xml:space="preserve"> fee</w:t>
      </w:r>
      <w:r w:rsidR="0021411B" w:rsidRPr="00506C84">
        <w:rPr>
          <w:sz w:val="22"/>
          <w:szCs w:val="22"/>
        </w:rPr>
        <w:t xml:space="preserve"> can be included</w:t>
      </w:r>
      <w:r w:rsidR="00500022" w:rsidRPr="00506C84">
        <w:rPr>
          <w:sz w:val="22"/>
          <w:szCs w:val="22"/>
        </w:rPr>
        <w:t>,</w:t>
      </w:r>
      <w:r w:rsidR="0021411B" w:rsidRPr="00506C84">
        <w:rPr>
          <w:sz w:val="22"/>
          <w:szCs w:val="22"/>
        </w:rPr>
        <w:t xml:space="preserve"> in </w:t>
      </w:r>
      <w:r w:rsidR="00B826EE" w:rsidRPr="00506C84">
        <w:rPr>
          <w:sz w:val="22"/>
          <w:szCs w:val="22"/>
        </w:rPr>
        <w:t xml:space="preserve">full or </w:t>
      </w:r>
      <w:r w:rsidR="00500022" w:rsidRPr="00506C84">
        <w:rPr>
          <w:sz w:val="22"/>
          <w:szCs w:val="22"/>
        </w:rPr>
        <w:t>in</w:t>
      </w:r>
      <w:r w:rsidR="0021411B" w:rsidRPr="00506C84">
        <w:rPr>
          <w:sz w:val="22"/>
          <w:szCs w:val="22"/>
        </w:rPr>
        <w:t xml:space="preserve"> </w:t>
      </w:r>
      <w:r w:rsidR="00B826EE" w:rsidRPr="00506C84">
        <w:rPr>
          <w:sz w:val="22"/>
          <w:szCs w:val="22"/>
        </w:rPr>
        <w:t>part</w:t>
      </w:r>
      <w:r w:rsidR="00500022" w:rsidRPr="00506C84">
        <w:rPr>
          <w:sz w:val="22"/>
          <w:szCs w:val="22"/>
        </w:rPr>
        <w:t xml:space="preserve">, </w:t>
      </w:r>
      <w:r w:rsidR="008E58E9" w:rsidRPr="00506C84">
        <w:rPr>
          <w:sz w:val="22"/>
          <w:szCs w:val="22"/>
        </w:rPr>
        <w:t xml:space="preserve">only </w:t>
      </w:r>
      <w:r w:rsidR="009F1E9F" w:rsidRPr="00506C84">
        <w:rPr>
          <w:sz w:val="22"/>
          <w:szCs w:val="22"/>
        </w:rPr>
        <w:t xml:space="preserve">where </w:t>
      </w:r>
      <w:r w:rsidR="00F41404" w:rsidRPr="00506C84">
        <w:rPr>
          <w:sz w:val="22"/>
          <w:szCs w:val="22"/>
        </w:rPr>
        <w:t xml:space="preserve">the </w:t>
      </w:r>
      <w:r w:rsidR="0021411B" w:rsidRPr="00506C84">
        <w:rPr>
          <w:sz w:val="22"/>
          <w:szCs w:val="22"/>
        </w:rPr>
        <w:t xml:space="preserve">price </w:t>
      </w:r>
      <w:r w:rsidR="009F1E9F" w:rsidRPr="00506C84">
        <w:rPr>
          <w:sz w:val="22"/>
          <w:szCs w:val="22"/>
        </w:rPr>
        <w:t xml:space="preserve">is </w:t>
      </w:r>
      <w:r w:rsidR="0021411B" w:rsidRPr="00506C84">
        <w:rPr>
          <w:sz w:val="22"/>
          <w:szCs w:val="22"/>
        </w:rPr>
        <w:t xml:space="preserve">up to a maximum </w:t>
      </w:r>
      <w:r w:rsidR="00B826EE" w:rsidRPr="00506C84">
        <w:rPr>
          <w:sz w:val="22"/>
          <w:szCs w:val="22"/>
        </w:rPr>
        <w:t xml:space="preserve">of the </w:t>
      </w:r>
      <w:r w:rsidRPr="00506C84">
        <w:rPr>
          <w:sz w:val="22"/>
          <w:szCs w:val="22"/>
        </w:rPr>
        <w:t>patient co</w:t>
      </w:r>
      <w:r w:rsidR="0021411B" w:rsidRPr="00506C84">
        <w:rPr>
          <w:sz w:val="22"/>
          <w:szCs w:val="22"/>
        </w:rPr>
        <w:noBreakHyphen/>
      </w:r>
      <w:r w:rsidRPr="00506C84">
        <w:rPr>
          <w:sz w:val="22"/>
          <w:szCs w:val="22"/>
        </w:rPr>
        <w:t>payment.</w:t>
      </w:r>
    </w:p>
    <w:p w14:paraId="3677D6DD" w14:textId="0CD515F8" w:rsidR="005929D1" w:rsidRPr="00506C84" w:rsidRDefault="00573406" w:rsidP="00544104">
      <w:pPr>
        <w:spacing w:before="180" w:after="180"/>
        <w:rPr>
          <w:sz w:val="22"/>
          <w:szCs w:val="22"/>
        </w:rPr>
      </w:pPr>
      <w:r w:rsidRPr="00506C84">
        <w:rPr>
          <w:sz w:val="22"/>
          <w:szCs w:val="22"/>
        </w:rPr>
        <w:t>A component of the</w:t>
      </w:r>
      <w:r w:rsidR="00A20C79">
        <w:rPr>
          <w:sz w:val="22"/>
          <w:szCs w:val="22"/>
        </w:rPr>
        <w:t xml:space="preserve"> </w:t>
      </w:r>
      <w:r w:rsidR="00976899" w:rsidRPr="00506C84">
        <w:rPr>
          <w:sz w:val="22"/>
          <w:szCs w:val="22"/>
        </w:rPr>
        <w:t>Sixth Agreement is</w:t>
      </w:r>
      <w:r w:rsidR="00C65F87">
        <w:rPr>
          <w:sz w:val="22"/>
          <w:szCs w:val="22"/>
        </w:rPr>
        <w:t xml:space="preserve"> that</w:t>
      </w:r>
      <w:r w:rsidRPr="00506C84">
        <w:rPr>
          <w:sz w:val="22"/>
          <w:szCs w:val="22"/>
        </w:rPr>
        <w:t xml:space="preserve"> the </w:t>
      </w:r>
      <w:r w:rsidR="000D3120">
        <w:rPr>
          <w:sz w:val="22"/>
          <w:szCs w:val="22"/>
        </w:rPr>
        <w:t>additional fee is</w:t>
      </w:r>
      <w:r w:rsidR="00976899" w:rsidRPr="00506C84">
        <w:rPr>
          <w:sz w:val="22"/>
          <w:szCs w:val="22"/>
        </w:rPr>
        <w:t xml:space="preserve"> indexed annually by Wage C</w:t>
      </w:r>
      <w:r w:rsidRPr="00506C84">
        <w:rPr>
          <w:sz w:val="22"/>
          <w:szCs w:val="22"/>
        </w:rPr>
        <w:t xml:space="preserve">ost Index 9 (WCI9) </w:t>
      </w:r>
      <w:r w:rsidR="00F41404" w:rsidRPr="00506C84">
        <w:rPr>
          <w:sz w:val="22"/>
          <w:szCs w:val="22"/>
        </w:rPr>
        <w:t xml:space="preserve">on </w:t>
      </w:r>
      <w:r w:rsidR="00BF105A" w:rsidRPr="00506C84">
        <w:rPr>
          <w:sz w:val="22"/>
          <w:szCs w:val="22"/>
        </w:rPr>
        <w:t>1 July. The fee for 2015</w:t>
      </w:r>
      <w:r w:rsidR="00F41404" w:rsidRPr="00506C84">
        <w:rPr>
          <w:sz w:val="22"/>
          <w:szCs w:val="22"/>
        </w:rPr>
        <w:t>/16</w:t>
      </w:r>
      <w:r w:rsidR="00657B81" w:rsidRPr="00506C84">
        <w:rPr>
          <w:sz w:val="22"/>
          <w:szCs w:val="22"/>
        </w:rPr>
        <w:t xml:space="preserve"> was</w:t>
      </w:r>
      <w:r w:rsidR="00BF105A" w:rsidRPr="00506C84">
        <w:rPr>
          <w:sz w:val="22"/>
          <w:szCs w:val="22"/>
        </w:rPr>
        <w:t xml:space="preserve"> set as part of the Sixth Agreement negotiations and indexation </w:t>
      </w:r>
      <w:r w:rsidR="005E1393">
        <w:rPr>
          <w:sz w:val="22"/>
          <w:szCs w:val="22"/>
        </w:rPr>
        <w:t>is</w:t>
      </w:r>
      <w:r w:rsidR="00BF105A" w:rsidRPr="00506C84">
        <w:rPr>
          <w:sz w:val="22"/>
          <w:szCs w:val="22"/>
        </w:rPr>
        <w:t xml:space="preserve"> appl</w:t>
      </w:r>
      <w:r w:rsidR="00780A39" w:rsidRPr="00506C84">
        <w:rPr>
          <w:sz w:val="22"/>
          <w:szCs w:val="22"/>
        </w:rPr>
        <w:t xml:space="preserve">ied </w:t>
      </w:r>
      <w:r w:rsidR="00506C84">
        <w:rPr>
          <w:sz w:val="22"/>
          <w:szCs w:val="22"/>
        </w:rPr>
        <w:t xml:space="preserve">annually </w:t>
      </w:r>
      <w:r w:rsidR="00780A39" w:rsidRPr="00506C84">
        <w:rPr>
          <w:sz w:val="22"/>
          <w:szCs w:val="22"/>
        </w:rPr>
        <w:t>from 1 July 2017</w:t>
      </w:r>
      <w:r w:rsidR="00BF105A" w:rsidRPr="00506C84">
        <w:rPr>
          <w:sz w:val="22"/>
          <w:szCs w:val="22"/>
        </w:rPr>
        <w:t>.</w:t>
      </w:r>
    </w:p>
    <w:p w14:paraId="75A8BAA7" w14:textId="65B88BFB" w:rsidR="007D62DA" w:rsidRPr="00506C84" w:rsidRDefault="005929D1" w:rsidP="00544104">
      <w:pPr>
        <w:spacing w:before="180" w:after="180"/>
        <w:rPr>
          <w:color w:val="000000"/>
          <w:sz w:val="22"/>
          <w:szCs w:val="22"/>
        </w:rPr>
      </w:pPr>
      <w:r w:rsidRPr="00506C84">
        <w:rPr>
          <w:sz w:val="22"/>
          <w:szCs w:val="22"/>
        </w:rPr>
        <w:t>T</w:t>
      </w:r>
      <w:r w:rsidR="00BF105A" w:rsidRPr="00506C84">
        <w:rPr>
          <w:sz w:val="22"/>
          <w:szCs w:val="22"/>
        </w:rPr>
        <w:t>h</w:t>
      </w:r>
      <w:r w:rsidR="00F041DA">
        <w:rPr>
          <w:sz w:val="22"/>
          <w:szCs w:val="22"/>
        </w:rPr>
        <w:t>e</w:t>
      </w:r>
      <w:r w:rsidR="00BE0DA2" w:rsidRPr="00506C84">
        <w:rPr>
          <w:sz w:val="22"/>
          <w:szCs w:val="22"/>
        </w:rPr>
        <w:t xml:space="preserve"> </w:t>
      </w:r>
      <w:r w:rsidR="00F041DA">
        <w:rPr>
          <w:sz w:val="22"/>
          <w:szCs w:val="22"/>
        </w:rPr>
        <w:t xml:space="preserve">Amending </w:t>
      </w:r>
      <w:r w:rsidR="007D62DA" w:rsidRPr="00506C84">
        <w:rPr>
          <w:sz w:val="22"/>
          <w:szCs w:val="22"/>
        </w:rPr>
        <w:t xml:space="preserve">Determination </w:t>
      </w:r>
      <w:r w:rsidR="00C65F87">
        <w:rPr>
          <w:sz w:val="22"/>
          <w:szCs w:val="22"/>
        </w:rPr>
        <w:t>indexes</w:t>
      </w:r>
      <w:r w:rsidR="007D62DA" w:rsidRPr="00506C84">
        <w:rPr>
          <w:sz w:val="22"/>
          <w:szCs w:val="22"/>
        </w:rPr>
        <w:t xml:space="preserve"> the additional</w:t>
      </w:r>
      <w:r w:rsidR="00C65F87">
        <w:rPr>
          <w:sz w:val="22"/>
          <w:szCs w:val="22"/>
        </w:rPr>
        <w:t xml:space="preserve"> </w:t>
      </w:r>
      <w:r w:rsidR="000D3120">
        <w:rPr>
          <w:sz w:val="22"/>
          <w:szCs w:val="22"/>
        </w:rPr>
        <w:t>fee</w:t>
      </w:r>
      <w:r w:rsidR="00C65F87">
        <w:rPr>
          <w:sz w:val="22"/>
          <w:szCs w:val="22"/>
        </w:rPr>
        <w:t xml:space="preserve"> </w:t>
      </w:r>
      <w:r w:rsidR="007D62DA" w:rsidRPr="00506C84">
        <w:rPr>
          <w:sz w:val="22"/>
          <w:szCs w:val="22"/>
        </w:rPr>
        <w:t>for ready</w:t>
      </w:r>
      <w:r w:rsidR="002E7930" w:rsidRPr="00506C84">
        <w:rPr>
          <w:sz w:val="22"/>
          <w:szCs w:val="22"/>
        </w:rPr>
        <w:t xml:space="preserve"> </w:t>
      </w:r>
      <w:r w:rsidR="007D62DA" w:rsidRPr="00506C84">
        <w:rPr>
          <w:sz w:val="22"/>
          <w:szCs w:val="22"/>
        </w:rPr>
        <w:t>prepared pharma</w:t>
      </w:r>
      <w:r w:rsidR="0062743B" w:rsidRPr="00506C84">
        <w:rPr>
          <w:sz w:val="22"/>
          <w:szCs w:val="22"/>
        </w:rPr>
        <w:t xml:space="preserve">ceutical benefits from </w:t>
      </w:r>
      <w:r w:rsidR="00506C84">
        <w:rPr>
          <w:sz w:val="22"/>
          <w:szCs w:val="22"/>
        </w:rPr>
        <w:t>$1.2</w:t>
      </w:r>
      <w:r w:rsidR="00906978">
        <w:rPr>
          <w:sz w:val="22"/>
          <w:szCs w:val="22"/>
        </w:rPr>
        <w:t>3</w:t>
      </w:r>
      <w:r w:rsidR="00B220F2" w:rsidRPr="00506C84">
        <w:rPr>
          <w:sz w:val="22"/>
          <w:szCs w:val="22"/>
        </w:rPr>
        <w:t xml:space="preserve"> </w:t>
      </w:r>
      <w:r w:rsidR="00506C84">
        <w:rPr>
          <w:sz w:val="22"/>
          <w:szCs w:val="22"/>
        </w:rPr>
        <w:t xml:space="preserve">to </w:t>
      </w:r>
      <w:r w:rsidR="00506C84" w:rsidRPr="00104BCB">
        <w:rPr>
          <w:b/>
          <w:sz w:val="22"/>
          <w:szCs w:val="22"/>
        </w:rPr>
        <w:t>$1.2</w:t>
      </w:r>
      <w:r w:rsidR="00104BCB" w:rsidRPr="00104BCB">
        <w:rPr>
          <w:b/>
          <w:sz w:val="22"/>
          <w:szCs w:val="22"/>
        </w:rPr>
        <w:t>5</w:t>
      </w:r>
      <w:r w:rsidR="007D62DA" w:rsidRPr="00104BCB">
        <w:rPr>
          <w:sz w:val="22"/>
          <w:szCs w:val="22"/>
        </w:rPr>
        <w:t xml:space="preserve"> and for extemporaneously</w:t>
      </w:r>
      <w:r w:rsidR="002E7930" w:rsidRPr="00104BCB">
        <w:rPr>
          <w:sz w:val="22"/>
          <w:szCs w:val="22"/>
        </w:rPr>
        <w:t xml:space="preserve"> </w:t>
      </w:r>
      <w:r w:rsidR="007D62DA" w:rsidRPr="00104BCB">
        <w:rPr>
          <w:sz w:val="22"/>
          <w:szCs w:val="22"/>
        </w:rPr>
        <w:t xml:space="preserve">prepared pharmaceutical </w:t>
      </w:r>
      <w:r w:rsidR="0062743B" w:rsidRPr="00104BCB">
        <w:rPr>
          <w:sz w:val="22"/>
          <w:szCs w:val="22"/>
        </w:rPr>
        <w:t xml:space="preserve">benefits from </w:t>
      </w:r>
      <w:r w:rsidR="00F41404" w:rsidRPr="00104BCB">
        <w:rPr>
          <w:sz w:val="22"/>
          <w:szCs w:val="22"/>
        </w:rPr>
        <w:t>$1.5</w:t>
      </w:r>
      <w:r w:rsidR="00906978" w:rsidRPr="00104BCB">
        <w:rPr>
          <w:sz w:val="22"/>
          <w:szCs w:val="22"/>
        </w:rPr>
        <w:t>9</w:t>
      </w:r>
      <w:r w:rsidR="00780A39" w:rsidRPr="00104BCB">
        <w:rPr>
          <w:sz w:val="22"/>
          <w:szCs w:val="22"/>
        </w:rPr>
        <w:t xml:space="preserve"> to </w:t>
      </w:r>
      <w:r w:rsidR="00780A39" w:rsidRPr="00104BCB">
        <w:rPr>
          <w:b/>
          <w:sz w:val="22"/>
          <w:szCs w:val="22"/>
        </w:rPr>
        <w:t>$1.</w:t>
      </w:r>
      <w:r w:rsidR="00104BCB" w:rsidRPr="00104BCB">
        <w:rPr>
          <w:b/>
          <w:sz w:val="22"/>
          <w:szCs w:val="22"/>
        </w:rPr>
        <w:t>61</w:t>
      </w:r>
      <w:r w:rsidR="0062743B" w:rsidRPr="00104BCB">
        <w:rPr>
          <w:sz w:val="22"/>
          <w:szCs w:val="22"/>
        </w:rPr>
        <w:t>, with effect from 1 </w:t>
      </w:r>
      <w:r w:rsidR="00780A39" w:rsidRPr="00104BCB">
        <w:rPr>
          <w:sz w:val="22"/>
          <w:szCs w:val="22"/>
        </w:rPr>
        <w:t>July 201</w:t>
      </w:r>
      <w:r w:rsidR="00906978" w:rsidRPr="00104BCB">
        <w:rPr>
          <w:sz w:val="22"/>
          <w:szCs w:val="22"/>
        </w:rPr>
        <w:t>9</w:t>
      </w:r>
      <w:r w:rsidR="0048149E" w:rsidRPr="00104BCB">
        <w:rPr>
          <w:sz w:val="22"/>
          <w:szCs w:val="22"/>
        </w:rPr>
        <w:t>.</w:t>
      </w:r>
    </w:p>
    <w:p w14:paraId="0FEF89BF" w14:textId="77777777" w:rsidR="00A02AA6" w:rsidRPr="00506C84" w:rsidRDefault="00A02AA6" w:rsidP="00A02AA6">
      <w:pPr>
        <w:pStyle w:val="Heading6"/>
        <w:spacing w:before="240" w:after="0"/>
        <w:ind w:right="-516"/>
        <w:jc w:val="left"/>
        <w:rPr>
          <w:sz w:val="22"/>
          <w:szCs w:val="22"/>
        </w:rPr>
      </w:pPr>
      <w:r w:rsidRPr="00506C84">
        <w:rPr>
          <w:sz w:val="22"/>
          <w:szCs w:val="22"/>
        </w:rPr>
        <w:t>Consultation</w:t>
      </w:r>
    </w:p>
    <w:p w14:paraId="73841C48" w14:textId="77777777" w:rsidR="00A02AA6" w:rsidRPr="00506C84" w:rsidRDefault="00A02AA6" w:rsidP="00544104">
      <w:pPr>
        <w:spacing w:before="180" w:after="180"/>
        <w:rPr>
          <w:sz w:val="22"/>
          <w:szCs w:val="22"/>
        </w:rPr>
      </w:pPr>
      <w:r w:rsidRPr="00506C84">
        <w:rPr>
          <w:sz w:val="22"/>
          <w:szCs w:val="22"/>
        </w:rPr>
        <w:t xml:space="preserve">Subsection </w:t>
      </w:r>
      <w:proofErr w:type="gramStart"/>
      <w:r w:rsidRPr="00506C84">
        <w:rPr>
          <w:sz w:val="22"/>
          <w:szCs w:val="22"/>
        </w:rPr>
        <w:t>84C(</w:t>
      </w:r>
      <w:proofErr w:type="gramEnd"/>
      <w:r w:rsidRPr="00506C84">
        <w:rPr>
          <w:sz w:val="22"/>
          <w:szCs w:val="22"/>
        </w:rPr>
        <w:t>9) of the Act provides that the Minister must not determine an additional amount unless the Pharmacy Guild of Australia (the Guild) has agreed in writing.</w:t>
      </w:r>
    </w:p>
    <w:p w14:paraId="2E3DE354" w14:textId="77777777" w:rsidR="00A02AA6" w:rsidRPr="00506C84" w:rsidRDefault="00A02AA6" w:rsidP="00544104">
      <w:pPr>
        <w:spacing w:before="180" w:after="180"/>
        <w:rPr>
          <w:sz w:val="22"/>
          <w:szCs w:val="22"/>
        </w:rPr>
      </w:pPr>
      <w:r w:rsidRPr="00506C84">
        <w:rPr>
          <w:sz w:val="22"/>
          <w:szCs w:val="22"/>
        </w:rPr>
        <w:t xml:space="preserve">The Guild was </w:t>
      </w:r>
      <w:r>
        <w:rPr>
          <w:sz w:val="22"/>
          <w:szCs w:val="22"/>
        </w:rPr>
        <w:t xml:space="preserve">has </w:t>
      </w:r>
      <w:r w:rsidRPr="00506C84">
        <w:rPr>
          <w:sz w:val="22"/>
          <w:szCs w:val="22"/>
        </w:rPr>
        <w:t>agreed, in writing, to the revised values of the additional amounts for ready prepared and extemporaneously prepared pharmaceutical benefits.</w:t>
      </w:r>
    </w:p>
    <w:p w14:paraId="1746DA05" w14:textId="55182DCD" w:rsidR="00A02AA6" w:rsidRDefault="00A02AA6" w:rsidP="00544104">
      <w:pPr>
        <w:pStyle w:val="Heading6"/>
        <w:keepNext w:val="0"/>
        <w:keepLines w:val="0"/>
        <w:spacing w:before="180" w:after="180"/>
        <w:ind w:right="-516"/>
        <w:jc w:val="left"/>
        <w:rPr>
          <w:b w:val="0"/>
          <w:sz w:val="22"/>
          <w:szCs w:val="22"/>
        </w:rPr>
      </w:pPr>
      <w:r w:rsidRPr="00506C84">
        <w:rPr>
          <w:b w:val="0"/>
          <w:sz w:val="22"/>
          <w:szCs w:val="22"/>
        </w:rPr>
        <w:lastRenderedPageBreak/>
        <w:t xml:space="preserve">The </w:t>
      </w:r>
      <w:r w:rsidR="00A20C79">
        <w:rPr>
          <w:b w:val="0"/>
          <w:sz w:val="22"/>
          <w:szCs w:val="22"/>
        </w:rPr>
        <w:t xml:space="preserve">Amendment </w:t>
      </w:r>
      <w:r w:rsidRPr="00506C84">
        <w:rPr>
          <w:b w:val="0"/>
          <w:sz w:val="22"/>
          <w:szCs w:val="22"/>
        </w:rPr>
        <w:t>Determ</w:t>
      </w:r>
      <w:r>
        <w:rPr>
          <w:b w:val="0"/>
          <w:sz w:val="22"/>
          <w:szCs w:val="22"/>
        </w:rPr>
        <w:t>ination commences on 1 July 2019</w:t>
      </w:r>
      <w:r w:rsidRPr="00506C84">
        <w:rPr>
          <w:b w:val="0"/>
          <w:sz w:val="22"/>
          <w:szCs w:val="22"/>
        </w:rPr>
        <w:t>.</w:t>
      </w:r>
    </w:p>
    <w:p w14:paraId="1BA1FCEC" w14:textId="1419F901" w:rsidR="00A20C79" w:rsidRPr="00506C84" w:rsidRDefault="00A20C79" w:rsidP="00544104">
      <w:pPr>
        <w:pStyle w:val="Heading6"/>
        <w:keepNext w:val="0"/>
        <w:keepLines w:val="0"/>
        <w:spacing w:before="180" w:after="180"/>
        <w:ind w:right="-516"/>
        <w:jc w:val="left"/>
        <w:rPr>
          <w:b w:val="0"/>
          <w:sz w:val="22"/>
          <w:szCs w:val="22"/>
        </w:rPr>
      </w:pPr>
      <w:r>
        <w:rPr>
          <w:b w:val="0"/>
          <w:sz w:val="22"/>
          <w:szCs w:val="22"/>
        </w:rPr>
        <w:t xml:space="preserve">The Amendment Determination is a legislative instrument for the purposes of the </w:t>
      </w:r>
      <w:r w:rsidRPr="00544104">
        <w:rPr>
          <w:b w:val="0"/>
          <w:i/>
          <w:sz w:val="22"/>
          <w:szCs w:val="22"/>
        </w:rPr>
        <w:t>Legislation Act 2003</w:t>
      </w:r>
      <w:r>
        <w:rPr>
          <w:b w:val="0"/>
          <w:sz w:val="22"/>
          <w:szCs w:val="22"/>
        </w:rPr>
        <w:t>.</w:t>
      </w:r>
    </w:p>
    <w:p w14:paraId="1426B6C1" w14:textId="77777777" w:rsidR="00A02AA6" w:rsidRPr="00506C84" w:rsidRDefault="00A02AA6" w:rsidP="00A02AA6">
      <w:pPr>
        <w:pStyle w:val="Heading6"/>
        <w:spacing w:before="240" w:after="0"/>
        <w:ind w:right="-516"/>
        <w:jc w:val="left"/>
        <w:rPr>
          <w:sz w:val="22"/>
          <w:szCs w:val="22"/>
        </w:rPr>
      </w:pPr>
      <w:r w:rsidRPr="00506C84">
        <w:rPr>
          <w:sz w:val="22"/>
          <w:szCs w:val="22"/>
        </w:rPr>
        <w:t>Regulatory impact assessment</w:t>
      </w:r>
    </w:p>
    <w:p w14:paraId="2C3DC1C9" w14:textId="1ED72EEA" w:rsidR="00A02AA6" w:rsidRDefault="00A02AA6" w:rsidP="00A02AA6">
      <w:pPr>
        <w:spacing w:before="120" w:after="120"/>
        <w:rPr>
          <w:sz w:val="22"/>
          <w:szCs w:val="22"/>
        </w:rPr>
      </w:pPr>
      <w:r w:rsidRPr="001B3567">
        <w:rPr>
          <w:sz w:val="22"/>
          <w:szCs w:val="22"/>
        </w:rPr>
        <w:t>Indexation involving the PBS is considered to be part of the standing exemption dated 26 May 2011 (OBPR reference number 12116)</w:t>
      </w:r>
      <w:r>
        <w:rPr>
          <w:sz w:val="22"/>
          <w:szCs w:val="22"/>
        </w:rPr>
        <w:t xml:space="preserve"> </w:t>
      </w:r>
      <w:r w:rsidRPr="001B3567">
        <w:rPr>
          <w:sz w:val="22"/>
          <w:szCs w:val="22"/>
        </w:rPr>
        <w:t>therefore no Regulation Impact Statement is required.</w:t>
      </w:r>
    </w:p>
    <w:p w14:paraId="402F8B91" w14:textId="5D319FC5" w:rsidR="00A20C79" w:rsidRDefault="00A20C79" w:rsidP="00A02AA6">
      <w:pPr>
        <w:spacing w:before="120" w:after="120"/>
        <w:rPr>
          <w:sz w:val="22"/>
          <w:szCs w:val="22"/>
        </w:rPr>
      </w:pPr>
    </w:p>
    <w:p w14:paraId="53CB2E18" w14:textId="77777777" w:rsidR="00A20C79" w:rsidRPr="001B3567" w:rsidRDefault="00A20C79" w:rsidP="00A02AA6">
      <w:pPr>
        <w:spacing w:before="120" w:after="120"/>
        <w:rPr>
          <w:sz w:val="22"/>
          <w:szCs w:val="22"/>
        </w:rPr>
      </w:pPr>
    </w:p>
    <w:p w14:paraId="58401449" w14:textId="77777777" w:rsidR="00A02AA6" w:rsidRDefault="00A02AA6" w:rsidP="00A02AA6">
      <w:pPr>
        <w:shd w:val="clear" w:color="auto" w:fill="FFFFFF"/>
        <w:rPr>
          <w:b/>
          <w:bCs/>
          <w:color w:val="000000"/>
          <w:sz w:val="22"/>
          <w:szCs w:val="22"/>
        </w:rPr>
      </w:pPr>
    </w:p>
    <w:p w14:paraId="5E546B9F" w14:textId="77777777" w:rsidR="00A02AA6" w:rsidRDefault="00A02AA6" w:rsidP="00E0197C">
      <w:pPr>
        <w:spacing w:before="360" w:after="120"/>
        <w:jc w:val="center"/>
        <w:sectPr w:rsidR="00A02AA6" w:rsidSect="00FE76D6">
          <w:headerReference w:type="default" r:id="rId7"/>
          <w:footerReference w:type="default" r:id="rId8"/>
          <w:pgSz w:w="11906" w:h="16838" w:code="9"/>
          <w:pgMar w:top="1440" w:right="1416" w:bottom="1440" w:left="1418" w:header="709" w:footer="709" w:gutter="0"/>
          <w:cols w:space="708"/>
          <w:titlePg/>
          <w:docGrid w:linePitch="360"/>
        </w:sectPr>
      </w:pPr>
      <w:bookmarkStart w:id="0" w:name="_GoBack"/>
      <w:bookmarkEnd w:id="0"/>
    </w:p>
    <w:p w14:paraId="5731E960" w14:textId="4CFF2609" w:rsidR="00E0197C" w:rsidRPr="00D664E6" w:rsidRDefault="00E0197C" w:rsidP="00544104">
      <w:pPr>
        <w:spacing w:before="120" w:after="120"/>
        <w:jc w:val="center"/>
        <w:rPr>
          <w:b/>
          <w:sz w:val="28"/>
          <w:szCs w:val="28"/>
        </w:rPr>
      </w:pPr>
      <w:r w:rsidRPr="00D664E6">
        <w:rPr>
          <w:b/>
          <w:sz w:val="28"/>
          <w:szCs w:val="28"/>
        </w:rPr>
        <w:lastRenderedPageBreak/>
        <w:t>Statement of Compatibility with Human Rights</w:t>
      </w:r>
    </w:p>
    <w:p w14:paraId="30D2EDB4" w14:textId="77777777" w:rsidR="00E0197C" w:rsidRPr="00D664E6" w:rsidRDefault="00E0197C" w:rsidP="00E0197C">
      <w:pPr>
        <w:spacing w:before="120" w:after="120"/>
        <w:jc w:val="center"/>
      </w:pPr>
      <w:r w:rsidRPr="00D664E6">
        <w:rPr>
          <w:i/>
        </w:rPr>
        <w:t>Prepared in accordance with Part 3 of the Human Rights (Parliamentary Scrutiny) Act 2011</w:t>
      </w:r>
    </w:p>
    <w:p w14:paraId="1640C97C" w14:textId="7A3C6B95" w:rsidR="00E0197C" w:rsidRPr="00DB5905" w:rsidRDefault="00E0197C" w:rsidP="00E0197C">
      <w:pPr>
        <w:spacing w:after="120"/>
        <w:jc w:val="center"/>
        <w:rPr>
          <w:b/>
          <w:bCs/>
          <w:i/>
          <w:caps/>
        </w:rPr>
      </w:pPr>
      <w:r w:rsidRPr="00DB5905">
        <w:rPr>
          <w:b/>
          <w:bCs/>
          <w:i/>
        </w:rPr>
        <w:t xml:space="preserve">National Health (Subsection </w:t>
      </w:r>
      <w:proofErr w:type="gramStart"/>
      <w:r w:rsidRPr="00DB5905">
        <w:rPr>
          <w:b/>
          <w:bCs/>
          <w:i/>
        </w:rPr>
        <w:t>84C</w:t>
      </w:r>
      <w:r w:rsidR="0062743B">
        <w:rPr>
          <w:b/>
          <w:bCs/>
          <w:i/>
        </w:rPr>
        <w:t>(</w:t>
      </w:r>
      <w:proofErr w:type="gramEnd"/>
      <w:r w:rsidR="005929D1">
        <w:rPr>
          <w:b/>
          <w:bCs/>
          <w:i/>
        </w:rPr>
        <w:t xml:space="preserve">7)) Amendment </w:t>
      </w:r>
      <w:r w:rsidR="00780A39">
        <w:rPr>
          <w:b/>
          <w:bCs/>
          <w:i/>
        </w:rPr>
        <w:t>Determination 201</w:t>
      </w:r>
      <w:r w:rsidR="00004FA5">
        <w:rPr>
          <w:b/>
          <w:bCs/>
          <w:i/>
        </w:rPr>
        <w:t>9</w:t>
      </w:r>
    </w:p>
    <w:p w14:paraId="785FBE08" w14:textId="0548C1C9" w:rsidR="00FE76D6" w:rsidRDefault="005929D1" w:rsidP="00506C84">
      <w:pPr>
        <w:spacing w:before="120" w:after="120"/>
        <w:jc w:val="center"/>
        <w:rPr>
          <w:b/>
          <w:bCs/>
        </w:rPr>
      </w:pPr>
      <w:r w:rsidRPr="00544104">
        <w:rPr>
          <w:b/>
          <w:bCs/>
        </w:rPr>
        <w:t>PB</w:t>
      </w:r>
      <w:r w:rsidR="00544104" w:rsidRPr="00544104">
        <w:rPr>
          <w:b/>
          <w:bCs/>
        </w:rPr>
        <w:t xml:space="preserve"> 50</w:t>
      </w:r>
      <w:r w:rsidR="00485514" w:rsidRPr="00544104">
        <w:rPr>
          <w:b/>
          <w:bCs/>
        </w:rPr>
        <w:t xml:space="preserve"> of </w:t>
      </w:r>
      <w:r w:rsidR="00780A39" w:rsidRPr="00544104">
        <w:rPr>
          <w:b/>
          <w:bCs/>
        </w:rPr>
        <w:t>201</w:t>
      </w:r>
      <w:r w:rsidR="00004FA5" w:rsidRPr="00544104">
        <w:rPr>
          <w:b/>
          <w:bCs/>
        </w:rPr>
        <w:t>9</w:t>
      </w:r>
    </w:p>
    <w:p w14:paraId="4E7E6127" w14:textId="601BC123" w:rsidR="00E0197C" w:rsidRPr="00544104" w:rsidRDefault="00E0197C" w:rsidP="00506C84">
      <w:pPr>
        <w:spacing w:before="120" w:after="120"/>
        <w:jc w:val="center"/>
        <w:rPr>
          <w:b/>
          <w:bCs/>
          <w:sz w:val="20"/>
          <w:szCs w:val="20"/>
        </w:rPr>
      </w:pPr>
    </w:p>
    <w:p w14:paraId="3829BC9E" w14:textId="1D32FDDE" w:rsidR="00E0197C" w:rsidRDefault="00E0197C" w:rsidP="00544104">
      <w:pPr>
        <w:spacing w:after="120"/>
        <w:jc w:val="center"/>
      </w:pPr>
      <w:r w:rsidRPr="00D664E6">
        <w:t xml:space="preserve">This </w:t>
      </w:r>
      <w:r w:rsidR="00613213">
        <w:t>l</w:t>
      </w:r>
      <w:r w:rsidRPr="00D664E6">
        <w:t xml:space="preserve">egislative </w:t>
      </w:r>
      <w:r w:rsidR="00613213">
        <w:t>i</w:t>
      </w:r>
      <w:r w:rsidRPr="00D664E6">
        <w:t>nstrument is compatible with the human rights and freedoms recognised or declared in the international instrum</w:t>
      </w:r>
      <w:r>
        <w:t xml:space="preserve">ents listed in section 3 of the </w:t>
      </w:r>
      <w:r w:rsidRPr="00D664E6">
        <w:rPr>
          <w:i/>
        </w:rPr>
        <w:t>Human Rights (Parliamentary</w:t>
      </w:r>
      <w:r w:rsidR="008B3CBA">
        <w:rPr>
          <w:i/>
        </w:rPr>
        <w:t> </w:t>
      </w:r>
      <w:r w:rsidRPr="00D664E6">
        <w:rPr>
          <w:i/>
        </w:rPr>
        <w:t>Scrutiny) Act 2011</w:t>
      </w:r>
      <w:r w:rsidRPr="00D664E6">
        <w:t>.</w:t>
      </w:r>
    </w:p>
    <w:p w14:paraId="6553CCEF" w14:textId="77777777" w:rsidR="00FE76D6" w:rsidRPr="00544104" w:rsidRDefault="00FE76D6" w:rsidP="009F6016">
      <w:pPr>
        <w:spacing w:before="120"/>
        <w:jc w:val="center"/>
        <w:rPr>
          <w:sz w:val="20"/>
          <w:szCs w:val="20"/>
        </w:rPr>
      </w:pPr>
    </w:p>
    <w:p w14:paraId="3435D124" w14:textId="6C5F3896" w:rsidR="00E0197C" w:rsidRPr="00D664E6" w:rsidRDefault="00E0197C" w:rsidP="00A73FC9">
      <w:pPr>
        <w:spacing w:after="120"/>
        <w:jc w:val="both"/>
        <w:rPr>
          <w:b/>
        </w:rPr>
      </w:pPr>
      <w:r w:rsidRPr="00D664E6">
        <w:rPr>
          <w:b/>
        </w:rPr>
        <w:t>Overview of t</w:t>
      </w:r>
      <w:r w:rsidR="00725D79">
        <w:rPr>
          <w:b/>
        </w:rPr>
        <w:t xml:space="preserve">he </w:t>
      </w:r>
      <w:r w:rsidRPr="00D664E6">
        <w:rPr>
          <w:b/>
        </w:rPr>
        <w:t>Legislative Instrument</w:t>
      </w:r>
    </w:p>
    <w:p w14:paraId="0FA52075" w14:textId="11C65CA9" w:rsidR="00E0197C" w:rsidRDefault="00E0197C" w:rsidP="00A73FC9">
      <w:pPr>
        <w:spacing w:before="120" w:after="180"/>
      </w:pPr>
      <w:r w:rsidRPr="006C1F7C">
        <w:t xml:space="preserve">The purpose of this legislative instrument, made </w:t>
      </w:r>
      <w:r>
        <w:t xml:space="preserve">under subsection </w:t>
      </w:r>
      <w:proofErr w:type="gramStart"/>
      <w:r>
        <w:t>84C(</w:t>
      </w:r>
      <w:proofErr w:type="gramEnd"/>
      <w:r>
        <w:t>7)</w:t>
      </w:r>
      <w:r w:rsidRPr="006C1F7C">
        <w:t xml:space="preserve"> of the </w:t>
      </w:r>
      <w:r w:rsidRPr="00BD2DE4">
        <w:rPr>
          <w:i/>
        </w:rPr>
        <w:t>National Health Act 1953</w:t>
      </w:r>
      <w:r w:rsidRPr="006C1F7C">
        <w:t xml:space="preserve"> (the Act), is to </w:t>
      </w:r>
      <w:r w:rsidR="00613213">
        <w:t xml:space="preserve">give effect to </w:t>
      </w:r>
      <w:r w:rsidR="005929D1">
        <w:t>the execution of the Sixth Pharmacy Community Agreement</w:t>
      </w:r>
      <w:r w:rsidR="008B3CBA">
        <w:t xml:space="preserve">.  It </w:t>
      </w:r>
      <w:r w:rsidR="005929D1">
        <w:t>amends</w:t>
      </w:r>
      <w:r w:rsidRPr="006C1F7C">
        <w:t xml:space="preserve"> the </w:t>
      </w:r>
      <w:r w:rsidRPr="005929D1">
        <w:rPr>
          <w:i/>
        </w:rPr>
        <w:t xml:space="preserve">National Health (Subsection </w:t>
      </w:r>
      <w:proofErr w:type="gramStart"/>
      <w:r w:rsidRPr="005929D1">
        <w:rPr>
          <w:i/>
        </w:rPr>
        <w:t>84C(</w:t>
      </w:r>
      <w:proofErr w:type="gramEnd"/>
      <w:r w:rsidRPr="005929D1">
        <w:rPr>
          <w:i/>
        </w:rPr>
        <w:t>7)) Determination</w:t>
      </w:r>
      <w:r w:rsidR="00B27FB3" w:rsidRPr="005929D1">
        <w:rPr>
          <w:i/>
        </w:rPr>
        <w:t> </w:t>
      </w:r>
      <w:r w:rsidRPr="005929D1">
        <w:rPr>
          <w:i/>
        </w:rPr>
        <w:t>2010</w:t>
      </w:r>
      <w:r>
        <w:t xml:space="preserve"> </w:t>
      </w:r>
      <w:r w:rsidR="00B816AF">
        <w:t xml:space="preserve">(the Primary Determination) </w:t>
      </w:r>
      <w:r>
        <w:t xml:space="preserve">to adjust the additional </w:t>
      </w:r>
      <w:r w:rsidR="002E243A">
        <w:t xml:space="preserve">amount </w:t>
      </w:r>
      <w:r>
        <w:t>(also known as the Safety Net Recording Fee)</w:t>
      </w:r>
      <w:r w:rsidR="002E243A">
        <w:t xml:space="preserve"> used in the calculation of the price of pharmaceutical benefit</w:t>
      </w:r>
      <w:r w:rsidR="00271343">
        <w:t>s</w:t>
      </w:r>
      <w:r w:rsidR="0009596A">
        <w:t xml:space="preserve"> for safety net purposes</w:t>
      </w:r>
      <w:r w:rsidR="008B3CBA">
        <w:t xml:space="preserve">.  </w:t>
      </w:r>
      <w:r w:rsidR="00A76680">
        <w:t>The supply of pharmaceutical benefits by approved pharmacist</w:t>
      </w:r>
      <w:r w:rsidR="002E243A">
        <w:t>s</w:t>
      </w:r>
      <w:r w:rsidR="00A76680">
        <w:t xml:space="preserve"> includes recording patient payments for Safety Net purposes.  </w:t>
      </w:r>
      <w:r w:rsidR="008B3CBA">
        <w:t>Th</w:t>
      </w:r>
      <w:r w:rsidR="002E243A">
        <w:t xml:space="preserve">e additional amount </w:t>
      </w:r>
      <w:r w:rsidR="00386F9E">
        <w:t xml:space="preserve">forms part of the </w:t>
      </w:r>
      <w:r w:rsidR="001E4D94">
        <w:t>pr</w:t>
      </w:r>
      <w:r w:rsidR="00934B2D">
        <w:t xml:space="preserve">ice </w:t>
      </w:r>
      <w:r w:rsidR="001E4D94">
        <w:t xml:space="preserve">that can be charged to the patient </w:t>
      </w:r>
      <w:r w:rsidR="00386F9E">
        <w:t>for a pharmaceutical benefit</w:t>
      </w:r>
      <w:r w:rsidR="00934B2D">
        <w:t xml:space="preserve"> </w:t>
      </w:r>
      <w:r w:rsidR="00386F9E">
        <w:t>where the Commonwealth price is less than the patient co</w:t>
      </w:r>
      <w:r w:rsidR="00386F9E">
        <w:noBreakHyphen/>
        <w:t>payment amount</w:t>
      </w:r>
      <w:r w:rsidR="001E4D94">
        <w:t xml:space="preserve">.  It is included in full or in part </w:t>
      </w:r>
      <w:r w:rsidR="00386F9E">
        <w:t xml:space="preserve">such that </w:t>
      </w:r>
      <w:r w:rsidR="001E4D94">
        <w:t xml:space="preserve">the patient payment </w:t>
      </w:r>
      <w:r w:rsidR="00386F9E">
        <w:t>is not more than the co-payment amount.</w:t>
      </w:r>
    </w:p>
    <w:p w14:paraId="4CDADBD4" w14:textId="6B2E7C85" w:rsidR="00E0197C" w:rsidRDefault="00E0197C" w:rsidP="00544104">
      <w:pPr>
        <w:spacing w:before="180" w:after="180"/>
      </w:pPr>
      <w:r>
        <w:t xml:space="preserve">The </w:t>
      </w:r>
      <w:r w:rsidRPr="00104BCB">
        <w:t xml:space="preserve">legislative instrument increases the additional </w:t>
      </w:r>
      <w:r w:rsidR="00934B2D" w:rsidRPr="00104BCB">
        <w:t>amount</w:t>
      </w:r>
      <w:r w:rsidRPr="00104BCB">
        <w:t xml:space="preserve"> for ready</w:t>
      </w:r>
      <w:r w:rsidR="00976899" w:rsidRPr="00104BCB">
        <w:t xml:space="preserve"> </w:t>
      </w:r>
      <w:r w:rsidRPr="00104BCB">
        <w:t>prepared phar</w:t>
      </w:r>
      <w:r w:rsidR="0062743B" w:rsidRPr="00104BCB">
        <w:t xml:space="preserve">maceutical benefits from </w:t>
      </w:r>
      <w:r w:rsidR="00780A39" w:rsidRPr="00104BCB">
        <w:t>$1.</w:t>
      </w:r>
      <w:r w:rsidR="00741CBA" w:rsidRPr="00104BCB">
        <w:t>2</w:t>
      </w:r>
      <w:r w:rsidR="00004FA5" w:rsidRPr="00104BCB">
        <w:t>3</w:t>
      </w:r>
      <w:r w:rsidR="00780A39" w:rsidRPr="00104BCB">
        <w:t xml:space="preserve"> to </w:t>
      </w:r>
      <w:r w:rsidR="00780A39" w:rsidRPr="00104BCB">
        <w:rPr>
          <w:b/>
        </w:rPr>
        <w:t>$</w:t>
      </w:r>
      <w:r w:rsidR="00FF088B" w:rsidRPr="00104BCB">
        <w:rPr>
          <w:b/>
        </w:rPr>
        <w:t>1.2</w:t>
      </w:r>
      <w:r w:rsidR="00104BCB" w:rsidRPr="00104BCB">
        <w:rPr>
          <w:b/>
        </w:rPr>
        <w:t>5</w:t>
      </w:r>
      <w:r w:rsidRPr="00104BCB">
        <w:t xml:space="preserve"> and for extemporaneously</w:t>
      </w:r>
      <w:r w:rsidR="00976899" w:rsidRPr="00104BCB">
        <w:t xml:space="preserve"> </w:t>
      </w:r>
      <w:r w:rsidRPr="00104BCB">
        <w:t>prepared pharma</w:t>
      </w:r>
      <w:r w:rsidR="0062743B" w:rsidRPr="00104BCB">
        <w:t xml:space="preserve">ceutical benefits from </w:t>
      </w:r>
      <w:r w:rsidR="00780A39" w:rsidRPr="00104BCB">
        <w:t>$1.5</w:t>
      </w:r>
      <w:r w:rsidR="00004FA5" w:rsidRPr="00104BCB">
        <w:t>9</w:t>
      </w:r>
      <w:r w:rsidR="00A72F5C" w:rsidRPr="00104BCB">
        <w:t xml:space="preserve"> to </w:t>
      </w:r>
      <w:r w:rsidR="00A72F5C" w:rsidRPr="00104BCB">
        <w:rPr>
          <w:b/>
        </w:rPr>
        <w:t>$</w:t>
      </w:r>
      <w:r w:rsidR="00104BCB" w:rsidRPr="00104BCB">
        <w:rPr>
          <w:b/>
        </w:rPr>
        <w:t>1.61</w:t>
      </w:r>
      <w:r w:rsidR="0062743B" w:rsidRPr="00104BCB">
        <w:t>, with effect from</w:t>
      </w:r>
      <w:r w:rsidR="0062743B">
        <w:t xml:space="preserve"> 1 </w:t>
      </w:r>
      <w:r w:rsidR="00780A39">
        <w:t>July 201</w:t>
      </w:r>
      <w:r w:rsidR="00004FA5">
        <w:t>9</w:t>
      </w:r>
      <w:r w:rsidR="005929D1">
        <w:t>.</w:t>
      </w:r>
    </w:p>
    <w:p w14:paraId="03303E1E" w14:textId="77777777" w:rsidR="00E0197C" w:rsidRPr="00D664E6" w:rsidRDefault="00E0197C" w:rsidP="00544104">
      <w:pPr>
        <w:rPr>
          <w:b/>
        </w:rPr>
      </w:pPr>
      <w:r w:rsidRPr="00D664E6">
        <w:rPr>
          <w:b/>
        </w:rPr>
        <w:t>Human rights implications</w:t>
      </w:r>
    </w:p>
    <w:p w14:paraId="5FD3A977" w14:textId="24A45A67" w:rsidR="00540241" w:rsidRDefault="00E0197C" w:rsidP="00A73FC9">
      <w:pPr>
        <w:spacing w:before="120" w:after="180"/>
        <w:rPr>
          <w:lang w:val="en-GB"/>
        </w:rPr>
      </w:pPr>
      <w:r w:rsidRPr="006C1F7C">
        <w:rPr>
          <w:lang w:val="en-GB"/>
        </w:rPr>
        <w:t>Th</w:t>
      </w:r>
      <w:r w:rsidR="00B816AF">
        <w:rPr>
          <w:lang w:val="en-GB"/>
        </w:rPr>
        <w:t>e Primary Determination</w:t>
      </w:r>
      <w:r w:rsidRPr="006C1F7C">
        <w:rPr>
          <w:lang w:val="en-GB"/>
        </w:rPr>
        <w:t xml:space="preserve"> engages Article</w:t>
      </w:r>
      <w:r w:rsidR="008B3CBA">
        <w:rPr>
          <w:lang w:val="en-GB"/>
        </w:rPr>
        <w:t> </w:t>
      </w:r>
      <w:r w:rsidR="00540241">
        <w:rPr>
          <w:lang w:val="en-GB"/>
        </w:rPr>
        <w:t>12 of the International Covenant on Economic, Social and Cultural Rights (ICESCR)</w:t>
      </w:r>
      <w:r w:rsidRPr="006C1F7C">
        <w:rPr>
          <w:lang w:val="en-GB"/>
        </w:rPr>
        <w:t>.</w:t>
      </w:r>
      <w:r w:rsidR="00540241">
        <w:rPr>
          <w:lang w:val="en-GB"/>
        </w:rPr>
        <w:t xml:space="preserve"> The </w:t>
      </w:r>
      <w:r w:rsidR="00B816AF">
        <w:rPr>
          <w:lang w:val="en-GB"/>
        </w:rPr>
        <w:t xml:space="preserve">Primary Determination </w:t>
      </w:r>
      <w:r w:rsidR="00540241">
        <w:rPr>
          <w:lang w:val="en-GB"/>
        </w:rPr>
        <w:t>assists in the progressive realisation by all appropriate means of the right of everyone to the enjoyment of the highest attainable standard of physical and mental health.</w:t>
      </w:r>
    </w:p>
    <w:p w14:paraId="6CCBC02A" w14:textId="7CEFC28C" w:rsidR="00E0197C" w:rsidRDefault="00540241" w:rsidP="00544104">
      <w:pPr>
        <w:spacing w:before="180" w:after="180"/>
        <w:rPr>
          <w:lang w:val="en-GB"/>
        </w:rPr>
      </w:pPr>
      <w:r>
        <w:rPr>
          <w:lang w:val="en-GB"/>
        </w:rPr>
        <w:t xml:space="preserve">The Pharmaceutical Benefits Scheme (PBS) is a </w:t>
      </w:r>
      <w:r w:rsidR="00B816AF">
        <w:rPr>
          <w:lang w:val="en-GB"/>
        </w:rPr>
        <w:t xml:space="preserve">statutory </w:t>
      </w:r>
      <w:r>
        <w:rPr>
          <w:lang w:val="en-GB"/>
        </w:rPr>
        <w:t xml:space="preserve">benefit scheme which assists with providing subsidised access for people to medicines. This is a positive </w:t>
      </w:r>
      <w:r w:rsidR="00B816AF">
        <w:rPr>
          <w:lang w:val="en-GB"/>
        </w:rPr>
        <w:t xml:space="preserve">and supportive </w:t>
      </w:r>
      <w:r>
        <w:rPr>
          <w:lang w:val="en-GB"/>
        </w:rPr>
        <w:t>step towards attaining the highest standard of health for all Australians. Efficient operational arrangements for PBS support effective administration of the scheme.</w:t>
      </w:r>
    </w:p>
    <w:p w14:paraId="15077AE9" w14:textId="140B4DAA" w:rsidR="000D34B6" w:rsidRDefault="000D34B6" w:rsidP="00544104">
      <w:pPr>
        <w:spacing w:before="180" w:after="180"/>
        <w:rPr>
          <w:lang w:val="en-GB"/>
        </w:rPr>
      </w:pPr>
      <w:r>
        <w:rPr>
          <w:lang w:val="en-GB"/>
        </w:rPr>
        <w:t>The amendments made by the legislative instrument is only in relation to the additional amounts described above. It does not change the protection of human rights to health by all Australians under the PBS implemented under the Primary Determination.</w:t>
      </w:r>
    </w:p>
    <w:p w14:paraId="5F97FF19" w14:textId="44BCA261" w:rsidR="00E0197C" w:rsidRPr="00D664E6" w:rsidRDefault="00E0197C" w:rsidP="00E0197C">
      <w:pPr>
        <w:spacing w:before="120" w:after="120"/>
        <w:rPr>
          <w:b/>
        </w:rPr>
      </w:pPr>
      <w:r w:rsidRPr="00D664E6">
        <w:rPr>
          <w:b/>
        </w:rPr>
        <w:t xml:space="preserve">Conclusion </w:t>
      </w:r>
    </w:p>
    <w:p w14:paraId="65224BCE" w14:textId="502CDC76" w:rsidR="00E0197C" w:rsidRDefault="00E0197C" w:rsidP="00472C06">
      <w:pPr>
        <w:spacing w:before="120" w:after="240"/>
      </w:pPr>
      <w:r w:rsidRPr="00CA236F">
        <w:t xml:space="preserve">The </w:t>
      </w:r>
      <w:r w:rsidR="00613213">
        <w:t>l</w:t>
      </w:r>
      <w:r w:rsidRPr="00CA236F">
        <w:t xml:space="preserve">egislative </w:t>
      </w:r>
      <w:r w:rsidR="00613213">
        <w:t>i</w:t>
      </w:r>
      <w:r w:rsidRPr="00CA236F">
        <w:t xml:space="preserve">nstrument is compatible with human rights because it </w:t>
      </w:r>
      <w:r w:rsidR="00B816AF">
        <w:t>maintain the protection of human rights to health</w:t>
      </w:r>
      <w:r>
        <w:t>.</w:t>
      </w:r>
    </w:p>
    <w:p w14:paraId="6D42E906" w14:textId="63F40B98" w:rsidR="002D6938" w:rsidRDefault="006F314B" w:rsidP="002D6938">
      <w:pPr>
        <w:shd w:val="clear" w:color="auto" w:fill="FFFFFF"/>
        <w:jc w:val="center"/>
        <w:rPr>
          <w:color w:val="000000"/>
        </w:rPr>
      </w:pPr>
      <w:r>
        <w:rPr>
          <w:b/>
          <w:bCs/>
          <w:color w:val="000000"/>
        </w:rPr>
        <w:t>Ben Sladic</w:t>
      </w:r>
    </w:p>
    <w:p w14:paraId="3AF2888A" w14:textId="77777777" w:rsidR="002D6938" w:rsidRDefault="002D6938" w:rsidP="002D6938">
      <w:pPr>
        <w:shd w:val="clear" w:color="auto" w:fill="FFFFFF"/>
        <w:jc w:val="center"/>
        <w:rPr>
          <w:color w:val="000000"/>
        </w:rPr>
      </w:pPr>
      <w:r>
        <w:rPr>
          <w:b/>
          <w:bCs/>
          <w:color w:val="000000"/>
        </w:rPr>
        <w:t>Assistant Secretary</w:t>
      </w:r>
    </w:p>
    <w:p w14:paraId="056CDC32" w14:textId="77C94F3E" w:rsidR="002D6938" w:rsidRDefault="002D6938" w:rsidP="002D6938">
      <w:pPr>
        <w:shd w:val="clear" w:color="auto" w:fill="FFFFFF"/>
        <w:jc w:val="center"/>
        <w:rPr>
          <w:b/>
          <w:bCs/>
          <w:color w:val="000000"/>
        </w:rPr>
      </w:pPr>
      <w:r>
        <w:rPr>
          <w:b/>
          <w:bCs/>
          <w:color w:val="000000"/>
        </w:rPr>
        <w:t>Pharmac</w:t>
      </w:r>
      <w:r w:rsidR="00F56E14">
        <w:rPr>
          <w:b/>
          <w:bCs/>
          <w:color w:val="000000"/>
        </w:rPr>
        <w:t>y</w:t>
      </w:r>
      <w:r>
        <w:rPr>
          <w:b/>
          <w:bCs/>
          <w:color w:val="000000"/>
        </w:rPr>
        <w:t xml:space="preserve"> Branch</w:t>
      </w:r>
    </w:p>
    <w:p w14:paraId="34F29125" w14:textId="58B70983" w:rsidR="00CC10C9" w:rsidRDefault="00CC10C9" w:rsidP="002D6938">
      <w:pPr>
        <w:shd w:val="clear" w:color="auto" w:fill="FFFFFF"/>
        <w:jc w:val="center"/>
        <w:rPr>
          <w:color w:val="000000"/>
        </w:rPr>
      </w:pPr>
      <w:r>
        <w:rPr>
          <w:b/>
          <w:bCs/>
          <w:color w:val="000000"/>
        </w:rPr>
        <w:t>Technology Assessment and Access Division</w:t>
      </w:r>
    </w:p>
    <w:p w14:paraId="4F40180F" w14:textId="5EED36E6" w:rsidR="00DE07DC" w:rsidRPr="00054F14" w:rsidRDefault="002D6938" w:rsidP="00472C06">
      <w:pPr>
        <w:spacing w:after="120"/>
        <w:jc w:val="center"/>
        <w:rPr>
          <w:b/>
        </w:rPr>
      </w:pPr>
      <w:r>
        <w:rPr>
          <w:b/>
          <w:bCs/>
          <w:color w:val="000000"/>
        </w:rPr>
        <w:t>Department of Health</w:t>
      </w:r>
    </w:p>
    <w:sectPr w:rsidR="00DE07DC" w:rsidRPr="00054F14" w:rsidSect="00A73FC9">
      <w:pgSz w:w="11906" w:h="16838" w:code="9"/>
      <w:pgMar w:top="1418" w:right="1416" w:bottom="1276" w:left="1418" w:header="705" w:footer="709" w:gutter="0"/>
      <w:pgBorders>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DB73D" w14:textId="77777777" w:rsidR="00B70554" w:rsidRDefault="00B70554">
      <w:r>
        <w:separator/>
      </w:r>
    </w:p>
  </w:endnote>
  <w:endnote w:type="continuationSeparator" w:id="0">
    <w:p w14:paraId="745851A5" w14:textId="77777777" w:rsidR="00B70554" w:rsidRDefault="00B70554">
      <w:r>
        <w:continuationSeparator/>
      </w:r>
    </w:p>
  </w:endnote>
  <w:endnote w:type="continuationNotice" w:id="1">
    <w:p w14:paraId="0D370BD0" w14:textId="77777777" w:rsidR="00B70554" w:rsidRDefault="00B705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9D4EE" w14:textId="77777777" w:rsidR="00273909" w:rsidRPr="00506C84" w:rsidRDefault="00273909" w:rsidP="00273909">
    <w:pPr>
      <w:pStyle w:val="Footer"/>
      <w:pBdr>
        <w:top w:val="single" w:sz="4" w:space="1" w:color="auto"/>
      </w:pBdr>
      <w:jc w:val="center"/>
      <w:rPr>
        <w:sz w:val="22"/>
        <w:szCs w:val="22"/>
      </w:rPr>
    </w:pPr>
  </w:p>
  <w:p w14:paraId="56CA63F5" w14:textId="7BD4C097" w:rsidR="00273909" w:rsidRPr="00506C84" w:rsidRDefault="00273909" w:rsidP="00273909">
    <w:pPr>
      <w:pStyle w:val="Footer"/>
      <w:jc w:val="center"/>
      <w:rPr>
        <w:i/>
        <w:sz w:val="22"/>
        <w:szCs w:val="22"/>
      </w:rPr>
    </w:pPr>
    <w:r w:rsidRPr="00506C84">
      <w:rPr>
        <w:i/>
        <w:sz w:val="22"/>
        <w:szCs w:val="22"/>
      </w:rPr>
      <w:t>Explanatory Statement to the</w:t>
    </w:r>
    <w:r w:rsidRPr="00506C84">
      <w:rPr>
        <w:sz w:val="22"/>
        <w:szCs w:val="22"/>
      </w:rPr>
      <w:t xml:space="preserve"> </w:t>
    </w:r>
    <w:r w:rsidR="006D70C9" w:rsidRPr="00506C84">
      <w:rPr>
        <w:i/>
        <w:sz w:val="22"/>
        <w:szCs w:val="22"/>
      </w:rPr>
      <w:t xml:space="preserve">National Health (Subsection </w:t>
    </w:r>
    <w:proofErr w:type="gramStart"/>
    <w:r w:rsidR="006D70C9" w:rsidRPr="00506C84">
      <w:rPr>
        <w:i/>
        <w:sz w:val="22"/>
        <w:szCs w:val="22"/>
      </w:rPr>
      <w:t>84C(</w:t>
    </w:r>
    <w:proofErr w:type="gramEnd"/>
    <w:r w:rsidR="006D70C9" w:rsidRPr="00506C84">
      <w:rPr>
        <w:i/>
        <w:sz w:val="22"/>
        <w:szCs w:val="22"/>
      </w:rPr>
      <w:t>7</w:t>
    </w:r>
    <w:r w:rsidR="005F1F1B">
      <w:rPr>
        <w:i/>
        <w:sz w:val="22"/>
        <w:szCs w:val="22"/>
      </w:rPr>
      <w:t>)) Amendment Determination 2019</w:t>
    </w:r>
  </w:p>
  <w:p w14:paraId="2A38114B" w14:textId="77777777" w:rsidR="0006637E" w:rsidRDefault="00066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EE45B" w14:textId="77777777" w:rsidR="00B70554" w:rsidRDefault="00B70554">
      <w:r>
        <w:separator/>
      </w:r>
    </w:p>
  </w:footnote>
  <w:footnote w:type="continuationSeparator" w:id="0">
    <w:p w14:paraId="69FC0744" w14:textId="77777777" w:rsidR="00B70554" w:rsidRDefault="00B70554">
      <w:r>
        <w:continuationSeparator/>
      </w:r>
    </w:p>
  </w:footnote>
  <w:footnote w:type="continuationNotice" w:id="1">
    <w:p w14:paraId="605BF7E8" w14:textId="77777777" w:rsidR="00B70554" w:rsidRDefault="00B705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BCDCA" w14:textId="2F32864E" w:rsidR="0006637E" w:rsidRDefault="0006637E" w:rsidP="003E2E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3FC9">
      <w:rPr>
        <w:rStyle w:val="PageNumber"/>
        <w:noProof/>
      </w:rPr>
      <w:t>3</w:t>
    </w:r>
    <w:r>
      <w:rPr>
        <w:rStyle w:val="PageNumber"/>
      </w:rPr>
      <w:fldChar w:fldCharType="end"/>
    </w:r>
  </w:p>
  <w:p w14:paraId="68E7D7A8" w14:textId="1EA8CD1E" w:rsidR="0006637E" w:rsidRDefault="0006637E" w:rsidP="00DE07D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1D"/>
    <w:rsid w:val="0000399D"/>
    <w:rsid w:val="00004FA5"/>
    <w:rsid w:val="0001228A"/>
    <w:rsid w:val="00023138"/>
    <w:rsid w:val="00031F80"/>
    <w:rsid w:val="00034337"/>
    <w:rsid w:val="00036BEF"/>
    <w:rsid w:val="00041759"/>
    <w:rsid w:val="00051F45"/>
    <w:rsid w:val="000655EC"/>
    <w:rsid w:val="0006637E"/>
    <w:rsid w:val="00072662"/>
    <w:rsid w:val="00076C9A"/>
    <w:rsid w:val="00095684"/>
    <w:rsid w:val="0009596A"/>
    <w:rsid w:val="0009618A"/>
    <w:rsid w:val="0009686C"/>
    <w:rsid w:val="000A24B6"/>
    <w:rsid w:val="000B2D40"/>
    <w:rsid w:val="000B5490"/>
    <w:rsid w:val="000B5D57"/>
    <w:rsid w:val="000B7A5F"/>
    <w:rsid w:val="000C2AEA"/>
    <w:rsid w:val="000C301F"/>
    <w:rsid w:val="000C7E41"/>
    <w:rsid w:val="000D0429"/>
    <w:rsid w:val="000D3120"/>
    <w:rsid w:val="000D34B6"/>
    <w:rsid w:val="000E2D14"/>
    <w:rsid w:val="000E4311"/>
    <w:rsid w:val="000F3914"/>
    <w:rsid w:val="000F69DF"/>
    <w:rsid w:val="00104BCB"/>
    <w:rsid w:val="0011238F"/>
    <w:rsid w:val="0011403B"/>
    <w:rsid w:val="001163AA"/>
    <w:rsid w:val="00121EBC"/>
    <w:rsid w:val="00132BFA"/>
    <w:rsid w:val="0014221E"/>
    <w:rsid w:val="001554E3"/>
    <w:rsid w:val="001650EF"/>
    <w:rsid w:val="00165BD3"/>
    <w:rsid w:val="0017268A"/>
    <w:rsid w:val="00176898"/>
    <w:rsid w:val="00177DF5"/>
    <w:rsid w:val="001838BF"/>
    <w:rsid w:val="00195299"/>
    <w:rsid w:val="00196AE5"/>
    <w:rsid w:val="00196F0F"/>
    <w:rsid w:val="001A24B5"/>
    <w:rsid w:val="001B247A"/>
    <w:rsid w:val="001B3567"/>
    <w:rsid w:val="001B38EC"/>
    <w:rsid w:val="001B6547"/>
    <w:rsid w:val="001C0F19"/>
    <w:rsid w:val="001C386A"/>
    <w:rsid w:val="001D1347"/>
    <w:rsid w:val="001E4B09"/>
    <w:rsid w:val="001E4D94"/>
    <w:rsid w:val="001E6546"/>
    <w:rsid w:val="001E68AF"/>
    <w:rsid w:val="001F4409"/>
    <w:rsid w:val="001F6553"/>
    <w:rsid w:val="002071D6"/>
    <w:rsid w:val="00211E75"/>
    <w:rsid w:val="0021411B"/>
    <w:rsid w:val="002166D6"/>
    <w:rsid w:val="00216E96"/>
    <w:rsid w:val="002176C3"/>
    <w:rsid w:val="00221E1D"/>
    <w:rsid w:val="00222223"/>
    <w:rsid w:val="002307B1"/>
    <w:rsid w:val="00237A26"/>
    <w:rsid w:val="00237B04"/>
    <w:rsid w:val="00252A3F"/>
    <w:rsid w:val="0026333C"/>
    <w:rsid w:val="00264CC5"/>
    <w:rsid w:val="00265925"/>
    <w:rsid w:val="002660C9"/>
    <w:rsid w:val="00267AF6"/>
    <w:rsid w:val="00271343"/>
    <w:rsid w:val="00273600"/>
    <w:rsid w:val="00273909"/>
    <w:rsid w:val="002772BE"/>
    <w:rsid w:val="0027766A"/>
    <w:rsid w:val="002968A2"/>
    <w:rsid w:val="002A1B36"/>
    <w:rsid w:val="002B3FB7"/>
    <w:rsid w:val="002B544F"/>
    <w:rsid w:val="002D2719"/>
    <w:rsid w:val="002D6938"/>
    <w:rsid w:val="002D6EA7"/>
    <w:rsid w:val="002E243A"/>
    <w:rsid w:val="002E6F89"/>
    <w:rsid w:val="002E7930"/>
    <w:rsid w:val="00307C68"/>
    <w:rsid w:val="00313F64"/>
    <w:rsid w:val="00316176"/>
    <w:rsid w:val="00321E0C"/>
    <w:rsid w:val="00333DB4"/>
    <w:rsid w:val="00333FCE"/>
    <w:rsid w:val="00347325"/>
    <w:rsid w:val="00361D5B"/>
    <w:rsid w:val="003637DB"/>
    <w:rsid w:val="00363C83"/>
    <w:rsid w:val="00366DDC"/>
    <w:rsid w:val="00367FCA"/>
    <w:rsid w:val="003861F5"/>
    <w:rsid w:val="00386F9E"/>
    <w:rsid w:val="00392BC0"/>
    <w:rsid w:val="003936F0"/>
    <w:rsid w:val="00394672"/>
    <w:rsid w:val="003A282C"/>
    <w:rsid w:val="003A5F5B"/>
    <w:rsid w:val="003A6EDD"/>
    <w:rsid w:val="003A7AD8"/>
    <w:rsid w:val="003B7A24"/>
    <w:rsid w:val="003D23A2"/>
    <w:rsid w:val="003E11BC"/>
    <w:rsid w:val="003E2ECA"/>
    <w:rsid w:val="00402F30"/>
    <w:rsid w:val="00403D31"/>
    <w:rsid w:val="00407F5B"/>
    <w:rsid w:val="00413151"/>
    <w:rsid w:val="00417100"/>
    <w:rsid w:val="004264CF"/>
    <w:rsid w:val="00427515"/>
    <w:rsid w:val="004373D2"/>
    <w:rsid w:val="004417E7"/>
    <w:rsid w:val="0044353C"/>
    <w:rsid w:val="00446B06"/>
    <w:rsid w:val="00455B44"/>
    <w:rsid w:val="00472649"/>
    <w:rsid w:val="00472C06"/>
    <w:rsid w:val="0048149E"/>
    <w:rsid w:val="004814E2"/>
    <w:rsid w:val="00485514"/>
    <w:rsid w:val="00487452"/>
    <w:rsid w:val="00487EFD"/>
    <w:rsid w:val="00494450"/>
    <w:rsid w:val="00496F8B"/>
    <w:rsid w:val="004A0B52"/>
    <w:rsid w:val="004A3667"/>
    <w:rsid w:val="004B652E"/>
    <w:rsid w:val="004C0896"/>
    <w:rsid w:val="004C7C30"/>
    <w:rsid w:val="004E0C58"/>
    <w:rsid w:val="004E1DAF"/>
    <w:rsid w:val="004F181F"/>
    <w:rsid w:val="004F7D27"/>
    <w:rsid w:val="00500022"/>
    <w:rsid w:val="00506C84"/>
    <w:rsid w:val="005134C1"/>
    <w:rsid w:val="005137C6"/>
    <w:rsid w:val="00515F9C"/>
    <w:rsid w:val="00517039"/>
    <w:rsid w:val="00517B77"/>
    <w:rsid w:val="00520624"/>
    <w:rsid w:val="00527938"/>
    <w:rsid w:val="00537B6D"/>
    <w:rsid w:val="00537D8B"/>
    <w:rsid w:val="00540241"/>
    <w:rsid w:val="00541364"/>
    <w:rsid w:val="00544104"/>
    <w:rsid w:val="00551BBA"/>
    <w:rsid w:val="00551C68"/>
    <w:rsid w:val="00552CD7"/>
    <w:rsid w:val="00557D42"/>
    <w:rsid w:val="00566786"/>
    <w:rsid w:val="0056707C"/>
    <w:rsid w:val="00570912"/>
    <w:rsid w:val="00573406"/>
    <w:rsid w:val="005756EE"/>
    <w:rsid w:val="005773E4"/>
    <w:rsid w:val="00583D8D"/>
    <w:rsid w:val="00587DE9"/>
    <w:rsid w:val="00591F0D"/>
    <w:rsid w:val="005929D1"/>
    <w:rsid w:val="0059765F"/>
    <w:rsid w:val="005B0FAE"/>
    <w:rsid w:val="005B2754"/>
    <w:rsid w:val="005C5F2D"/>
    <w:rsid w:val="005C746B"/>
    <w:rsid w:val="005E1393"/>
    <w:rsid w:val="005E1425"/>
    <w:rsid w:val="005E2C65"/>
    <w:rsid w:val="005E4560"/>
    <w:rsid w:val="005E56E4"/>
    <w:rsid w:val="005F15A9"/>
    <w:rsid w:val="005F1F1B"/>
    <w:rsid w:val="005F2F66"/>
    <w:rsid w:val="005F5308"/>
    <w:rsid w:val="00605060"/>
    <w:rsid w:val="00610D67"/>
    <w:rsid w:val="00612FC0"/>
    <w:rsid w:val="00613213"/>
    <w:rsid w:val="0062125A"/>
    <w:rsid w:val="00621731"/>
    <w:rsid w:val="00626149"/>
    <w:rsid w:val="0062743B"/>
    <w:rsid w:val="00633325"/>
    <w:rsid w:val="00635114"/>
    <w:rsid w:val="006400F2"/>
    <w:rsid w:val="006522AB"/>
    <w:rsid w:val="006532C6"/>
    <w:rsid w:val="006541DC"/>
    <w:rsid w:val="00655C04"/>
    <w:rsid w:val="00657B81"/>
    <w:rsid w:val="00666FE6"/>
    <w:rsid w:val="006722B7"/>
    <w:rsid w:val="006743DA"/>
    <w:rsid w:val="00686765"/>
    <w:rsid w:val="00691A6F"/>
    <w:rsid w:val="00695101"/>
    <w:rsid w:val="006A78F4"/>
    <w:rsid w:val="006B41C1"/>
    <w:rsid w:val="006B5233"/>
    <w:rsid w:val="006C632D"/>
    <w:rsid w:val="006D70C9"/>
    <w:rsid w:val="006D798C"/>
    <w:rsid w:val="006E1BEE"/>
    <w:rsid w:val="006E53BE"/>
    <w:rsid w:val="006E6AB7"/>
    <w:rsid w:val="006F314B"/>
    <w:rsid w:val="00706E7A"/>
    <w:rsid w:val="00712FAD"/>
    <w:rsid w:val="00716DD5"/>
    <w:rsid w:val="007241C5"/>
    <w:rsid w:val="007246DA"/>
    <w:rsid w:val="00725D79"/>
    <w:rsid w:val="007265D4"/>
    <w:rsid w:val="00735F2E"/>
    <w:rsid w:val="00740527"/>
    <w:rsid w:val="00741165"/>
    <w:rsid w:val="00741506"/>
    <w:rsid w:val="00741CBA"/>
    <w:rsid w:val="00745D43"/>
    <w:rsid w:val="007466AA"/>
    <w:rsid w:val="00751E91"/>
    <w:rsid w:val="0075404F"/>
    <w:rsid w:val="007545D0"/>
    <w:rsid w:val="007675C5"/>
    <w:rsid w:val="00775D9B"/>
    <w:rsid w:val="00780A39"/>
    <w:rsid w:val="00784EB3"/>
    <w:rsid w:val="007A6AA7"/>
    <w:rsid w:val="007B0489"/>
    <w:rsid w:val="007B4F91"/>
    <w:rsid w:val="007D5E62"/>
    <w:rsid w:val="007D62DA"/>
    <w:rsid w:val="007D6C5C"/>
    <w:rsid w:val="007D78FB"/>
    <w:rsid w:val="007E1256"/>
    <w:rsid w:val="007E1895"/>
    <w:rsid w:val="007E3185"/>
    <w:rsid w:val="00806EE8"/>
    <w:rsid w:val="0081445B"/>
    <w:rsid w:val="0082034E"/>
    <w:rsid w:val="00841CC0"/>
    <w:rsid w:val="00841DEC"/>
    <w:rsid w:val="00846843"/>
    <w:rsid w:val="00846A70"/>
    <w:rsid w:val="00847158"/>
    <w:rsid w:val="0084740D"/>
    <w:rsid w:val="00871DF0"/>
    <w:rsid w:val="008831A0"/>
    <w:rsid w:val="00887DD3"/>
    <w:rsid w:val="00893B6B"/>
    <w:rsid w:val="00895320"/>
    <w:rsid w:val="008966AB"/>
    <w:rsid w:val="00897665"/>
    <w:rsid w:val="008B0D51"/>
    <w:rsid w:val="008B3CBA"/>
    <w:rsid w:val="008B4716"/>
    <w:rsid w:val="008C062B"/>
    <w:rsid w:val="008C36B6"/>
    <w:rsid w:val="008D4ACC"/>
    <w:rsid w:val="008E03BA"/>
    <w:rsid w:val="008E1150"/>
    <w:rsid w:val="008E219A"/>
    <w:rsid w:val="008E2E67"/>
    <w:rsid w:val="008E58E9"/>
    <w:rsid w:val="00901815"/>
    <w:rsid w:val="00906978"/>
    <w:rsid w:val="00915E2C"/>
    <w:rsid w:val="00920AE0"/>
    <w:rsid w:val="00921F7B"/>
    <w:rsid w:val="00925DEF"/>
    <w:rsid w:val="00927D31"/>
    <w:rsid w:val="0093158C"/>
    <w:rsid w:val="00934B2D"/>
    <w:rsid w:val="009511EE"/>
    <w:rsid w:val="00970C0E"/>
    <w:rsid w:val="00976899"/>
    <w:rsid w:val="0098023F"/>
    <w:rsid w:val="0098073E"/>
    <w:rsid w:val="009835B2"/>
    <w:rsid w:val="009873BC"/>
    <w:rsid w:val="00994C88"/>
    <w:rsid w:val="009956E4"/>
    <w:rsid w:val="009A1753"/>
    <w:rsid w:val="009A2053"/>
    <w:rsid w:val="009A7245"/>
    <w:rsid w:val="009B1C10"/>
    <w:rsid w:val="009B41F2"/>
    <w:rsid w:val="009B523A"/>
    <w:rsid w:val="009B78D6"/>
    <w:rsid w:val="009B797C"/>
    <w:rsid w:val="009C4E14"/>
    <w:rsid w:val="009D69F9"/>
    <w:rsid w:val="009E0014"/>
    <w:rsid w:val="009E008C"/>
    <w:rsid w:val="009F1E9F"/>
    <w:rsid w:val="009F6016"/>
    <w:rsid w:val="00A02AA6"/>
    <w:rsid w:val="00A05B13"/>
    <w:rsid w:val="00A136A0"/>
    <w:rsid w:val="00A20C79"/>
    <w:rsid w:val="00A22995"/>
    <w:rsid w:val="00A300FD"/>
    <w:rsid w:val="00A30BA2"/>
    <w:rsid w:val="00A36B92"/>
    <w:rsid w:val="00A43220"/>
    <w:rsid w:val="00A4580D"/>
    <w:rsid w:val="00A46540"/>
    <w:rsid w:val="00A4662E"/>
    <w:rsid w:val="00A46830"/>
    <w:rsid w:val="00A55F66"/>
    <w:rsid w:val="00A56A33"/>
    <w:rsid w:val="00A64534"/>
    <w:rsid w:val="00A66597"/>
    <w:rsid w:val="00A72A3A"/>
    <w:rsid w:val="00A72F5C"/>
    <w:rsid w:val="00A73FC9"/>
    <w:rsid w:val="00A76680"/>
    <w:rsid w:val="00A804BF"/>
    <w:rsid w:val="00A916F4"/>
    <w:rsid w:val="00AA15BD"/>
    <w:rsid w:val="00AA3801"/>
    <w:rsid w:val="00AD1649"/>
    <w:rsid w:val="00AE7526"/>
    <w:rsid w:val="00B04459"/>
    <w:rsid w:val="00B0778B"/>
    <w:rsid w:val="00B10F45"/>
    <w:rsid w:val="00B11862"/>
    <w:rsid w:val="00B220F2"/>
    <w:rsid w:val="00B27B27"/>
    <w:rsid w:val="00B27C6B"/>
    <w:rsid w:val="00B27FB3"/>
    <w:rsid w:val="00B36D39"/>
    <w:rsid w:val="00B47168"/>
    <w:rsid w:val="00B567EA"/>
    <w:rsid w:val="00B66544"/>
    <w:rsid w:val="00B70554"/>
    <w:rsid w:val="00B756A5"/>
    <w:rsid w:val="00B7573B"/>
    <w:rsid w:val="00B76E79"/>
    <w:rsid w:val="00B80820"/>
    <w:rsid w:val="00B816AF"/>
    <w:rsid w:val="00B826EE"/>
    <w:rsid w:val="00B82AE4"/>
    <w:rsid w:val="00B83F5A"/>
    <w:rsid w:val="00B844BD"/>
    <w:rsid w:val="00B911BE"/>
    <w:rsid w:val="00B914DC"/>
    <w:rsid w:val="00BA2BAB"/>
    <w:rsid w:val="00BB0A3A"/>
    <w:rsid w:val="00BB0E04"/>
    <w:rsid w:val="00BB323E"/>
    <w:rsid w:val="00BC3B28"/>
    <w:rsid w:val="00BC41C1"/>
    <w:rsid w:val="00BC53D0"/>
    <w:rsid w:val="00BE0DA2"/>
    <w:rsid w:val="00BE1BBA"/>
    <w:rsid w:val="00BE2FCB"/>
    <w:rsid w:val="00BF105A"/>
    <w:rsid w:val="00BF531A"/>
    <w:rsid w:val="00C00567"/>
    <w:rsid w:val="00C16D69"/>
    <w:rsid w:val="00C2245D"/>
    <w:rsid w:val="00C26086"/>
    <w:rsid w:val="00C46EAF"/>
    <w:rsid w:val="00C60224"/>
    <w:rsid w:val="00C62369"/>
    <w:rsid w:val="00C638FB"/>
    <w:rsid w:val="00C64F79"/>
    <w:rsid w:val="00C65F87"/>
    <w:rsid w:val="00C71481"/>
    <w:rsid w:val="00C8177B"/>
    <w:rsid w:val="00C85599"/>
    <w:rsid w:val="00C91548"/>
    <w:rsid w:val="00C94A1D"/>
    <w:rsid w:val="00C97BB3"/>
    <w:rsid w:val="00CA18B1"/>
    <w:rsid w:val="00CB1801"/>
    <w:rsid w:val="00CB21B5"/>
    <w:rsid w:val="00CC10C9"/>
    <w:rsid w:val="00CC7A32"/>
    <w:rsid w:val="00CD6619"/>
    <w:rsid w:val="00CE4093"/>
    <w:rsid w:val="00CF1E0E"/>
    <w:rsid w:val="00D0042B"/>
    <w:rsid w:val="00D00987"/>
    <w:rsid w:val="00D04B81"/>
    <w:rsid w:val="00D12F32"/>
    <w:rsid w:val="00D213E3"/>
    <w:rsid w:val="00D21BA9"/>
    <w:rsid w:val="00D2226A"/>
    <w:rsid w:val="00D26AE5"/>
    <w:rsid w:val="00D35F72"/>
    <w:rsid w:val="00D3604A"/>
    <w:rsid w:val="00D451C9"/>
    <w:rsid w:val="00D50BF1"/>
    <w:rsid w:val="00D565C3"/>
    <w:rsid w:val="00D60F02"/>
    <w:rsid w:val="00D62022"/>
    <w:rsid w:val="00D62C69"/>
    <w:rsid w:val="00D6463A"/>
    <w:rsid w:val="00D72524"/>
    <w:rsid w:val="00D769C0"/>
    <w:rsid w:val="00D778A3"/>
    <w:rsid w:val="00DB0B91"/>
    <w:rsid w:val="00DB5905"/>
    <w:rsid w:val="00DB6214"/>
    <w:rsid w:val="00DC21DB"/>
    <w:rsid w:val="00DE07DC"/>
    <w:rsid w:val="00DE1022"/>
    <w:rsid w:val="00DE4507"/>
    <w:rsid w:val="00E001FF"/>
    <w:rsid w:val="00E0197C"/>
    <w:rsid w:val="00E244A9"/>
    <w:rsid w:val="00E256BF"/>
    <w:rsid w:val="00E33701"/>
    <w:rsid w:val="00E377C6"/>
    <w:rsid w:val="00E41CE2"/>
    <w:rsid w:val="00E507B5"/>
    <w:rsid w:val="00E746AB"/>
    <w:rsid w:val="00E83C17"/>
    <w:rsid w:val="00E8776F"/>
    <w:rsid w:val="00EA3380"/>
    <w:rsid w:val="00EA787D"/>
    <w:rsid w:val="00EB033A"/>
    <w:rsid w:val="00EB5887"/>
    <w:rsid w:val="00EC31A8"/>
    <w:rsid w:val="00ED5A72"/>
    <w:rsid w:val="00EE548A"/>
    <w:rsid w:val="00F041DA"/>
    <w:rsid w:val="00F10F57"/>
    <w:rsid w:val="00F172D5"/>
    <w:rsid w:val="00F2510D"/>
    <w:rsid w:val="00F31F3B"/>
    <w:rsid w:val="00F33BDE"/>
    <w:rsid w:val="00F356D7"/>
    <w:rsid w:val="00F41404"/>
    <w:rsid w:val="00F465AC"/>
    <w:rsid w:val="00F53D4E"/>
    <w:rsid w:val="00F5414B"/>
    <w:rsid w:val="00F56E14"/>
    <w:rsid w:val="00F57A63"/>
    <w:rsid w:val="00F62274"/>
    <w:rsid w:val="00F81362"/>
    <w:rsid w:val="00F82C2B"/>
    <w:rsid w:val="00F878BD"/>
    <w:rsid w:val="00F903FE"/>
    <w:rsid w:val="00F97CD4"/>
    <w:rsid w:val="00FA430B"/>
    <w:rsid w:val="00FC0F97"/>
    <w:rsid w:val="00FC3A5A"/>
    <w:rsid w:val="00FC747A"/>
    <w:rsid w:val="00FD54A8"/>
    <w:rsid w:val="00FD7BBD"/>
    <w:rsid w:val="00FE52B1"/>
    <w:rsid w:val="00FE76D6"/>
    <w:rsid w:val="00FF088B"/>
    <w:rsid w:val="00FF5AB9"/>
    <w:rsid w:val="00FF63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DBA9B9B"/>
  <w15:docId w15:val="{E9731811-EC62-42D7-9AD4-E083D012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A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C94A1D"/>
    <w:pPr>
      <w:keepNext/>
      <w:keepLines/>
      <w:suppressAutoHyphens/>
      <w:spacing w:after="120"/>
      <w:jc w:val="both"/>
    </w:pPr>
    <w:rPr>
      <w:b/>
      <w:sz w:val="20"/>
      <w:szCs w:val="20"/>
    </w:rPr>
  </w:style>
  <w:style w:type="character" w:customStyle="1" w:styleId="Heading6Char">
    <w:name w:val="Heading6 Char"/>
    <w:link w:val="Heading6"/>
    <w:locked/>
    <w:rsid w:val="00C94A1D"/>
    <w:rPr>
      <w:b/>
      <w:lang w:val="en-AU" w:eastAsia="en-AU" w:bidi="ar-SA"/>
    </w:rPr>
  </w:style>
  <w:style w:type="paragraph" w:styleId="Footer">
    <w:name w:val="footer"/>
    <w:basedOn w:val="Normal"/>
    <w:link w:val="FooterChar"/>
    <w:uiPriority w:val="99"/>
    <w:rsid w:val="00C94A1D"/>
    <w:pPr>
      <w:tabs>
        <w:tab w:val="center" w:pos="4513"/>
        <w:tab w:val="right" w:pos="9026"/>
      </w:tabs>
    </w:pPr>
  </w:style>
  <w:style w:type="character" w:customStyle="1" w:styleId="FooterChar">
    <w:name w:val="Footer Char"/>
    <w:link w:val="Footer"/>
    <w:uiPriority w:val="99"/>
    <w:rsid w:val="00C94A1D"/>
    <w:rPr>
      <w:sz w:val="24"/>
      <w:szCs w:val="24"/>
      <w:lang w:val="en-AU" w:eastAsia="en-AU" w:bidi="ar-SA"/>
    </w:rPr>
  </w:style>
  <w:style w:type="paragraph" w:styleId="Header">
    <w:name w:val="header"/>
    <w:basedOn w:val="Normal"/>
    <w:link w:val="HeaderChar"/>
    <w:rsid w:val="00DE07DC"/>
    <w:pPr>
      <w:tabs>
        <w:tab w:val="center" w:pos="4513"/>
        <w:tab w:val="right" w:pos="9026"/>
      </w:tabs>
    </w:pPr>
  </w:style>
  <w:style w:type="character" w:customStyle="1" w:styleId="HeaderChar">
    <w:name w:val="Header Char"/>
    <w:link w:val="Header"/>
    <w:rsid w:val="00DE07DC"/>
    <w:rPr>
      <w:sz w:val="24"/>
      <w:szCs w:val="24"/>
    </w:rPr>
  </w:style>
  <w:style w:type="character" w:styleId="PageNumber">
    <w:name w:val="page number"/>
    <w:basedOn w:val="DefaultParagraphFont"/>
  </w:style>
  <w:style w:type="paragraph" w:styleId="BalloonText">
    <w:name w:val="Balloon Text"/>
    <w:basedOn w:val="Normal"/>
    <w:link w:val="BalloonTextChar"/>
    <w:rsid w:val="00612FC0"/>
    <w:rPr>
      <w:rFonts w:ascii="Tahoma" w:hAnsi="Tahoma" w:cs="Tahoma"/>
      <w:sz w:val="16"/>
      <w:szCs w:val="16"/>
    </w:rPr>
  </w:style>
  <w:style w:type="character" w:customStyle="1" w:styleId="BalloonTextChar">
    <w:name w:val="Balloon Text Char"/>
    <w:basedOn w:val="DefaultParagraphFont"/>
    <w:link w:val="BalloonText"/>
    <w:rsid w:val="00612FC0"/>
    <w:rPr>
      <w:rFonts w:ascii="Tahoma" w:hAnsi="Tahoma" w:cs="Tahoma"/>
      <w:sz w:val="16"/>
      <w:szCs w:val="16"/>
    </w:rPr>
  </w:style>
  <w:style w:type="character" w:styleId="CommentReference">
    <w:name w:val="annotation reference"/>
    <w:basedOn w:val="DefaultParagraphFont"/>
    <w:rsid w:val="00537D8B"/>
    <w:rPr>
      <w:sz w:val="16"/>
      <w:szCs w:val="16"/>
    </w:rPr>
  </w:style>
  <w:style w:type="paragraph" w:styleId="CommentText">
    <w:name w:val="annotation text"/>
    <w:basedOn w:val="Normal"/>
    <w:link w:val="CommentTextChar"/>
    <w:rsid w:val="00537D8B"/>
    <w:rPr>
      <w:sz w:val="20"/>
      <w:szCs w:val="20"/>
    </w:rPr>
  </w:style>
  <w:style w:type="character" w:customStyle="1" w:styleId="CommentTextChar">
    <w:name w:val="Comment Text Char"/>
    <w:basedOn w:val="DefaultParagraphFont"/>
    <w:link w:val="CommentText"/>
    <w:rsid w:val="00537D8B"/>
  </w:style>
  <w:style w:type="paragraph" w:styleId="CommentSubject">
    <w:name w:val="annotation subject"/>
    <w:basedOn w:val="CommentText"/>
    <w:next w:val="CommentText"/>
    <w:link w:val="CommentSubjectChar"/>
    <w:rsid w:val="00537D8B"/>
    <w:rPr>
      <w:b/>
      <w:bCs/>
    </w:rPr>
  </w:style>
  <w:style w:type="character" w:customStyle="1" w:styleId="CommentSubjectChar">
    <w:name w:val="Comment Subject Char"/>
    <w:basedOn w:val="CommentTextChar"/>
    <w:link w:val="CommentSubject"/>
    <w:rsid w:val="00537D8B"/>
    <w:rPr>
      <w:b/>
      <w:bCs/>
    </w:rPr>
  </w:style>
  <w:style w:type="paragraph" w:styleId="ListParagraph">
    <w:name w:val="List Paragraph"/>
    <w:basedOn w:val="Normal"/>
    <w:uiPriority w:val="34"/>
    <w:qFormat/>
    <w:rsid w:val="00FE7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39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ADC7E-9E43-437B-81C8-4ED7CB249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1397</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hanwyn</dc:creator>
  <cp:lastModifiedBy>BROWN, Kerry</cp:lastModifiedBy>
  <cp:revision>8</cp:revision>
  <cp:lastPrinted>2019-05-08T04:14:00Z</cp:lastPrinted>
  <dcterms:created xsi:type="dcterms:W3CDTF">2019-05-06T05:58:00Z</dcterms:created>
  <dcterms:modified xsi:type="dcterms:W3CDTF">2019-05-08T04:19:00Z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