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7B718" w14:textId="77777777" w:rsidR="00A74CEC" w:rsidRPr="00240C3B" w:rsidRDefault="00726D47" w:rsidP="00A74CEC">
      <w:pPr>
        <w:rPr>
          <w:rFonts w:ascii="Arial" w:hAnsi="Arial" w:cs="Arial"/>
          <w:color w:val="000000"/>
        </w:rPr>
      </w:pPr>
      <w:r w:rsidRPr="00240C3B">
        <w:rPr>
          <w:rFonts w:ascii="Arial" w:hAnsi="Arial" w:cs="Arial"/>
          <w:noProof/>
          <w:color w:val="000000"/>
          <w:lang w:eastAsia="en-AU"/>
        </w:rPr>
        <w:drawing>
          <wp:inline distT="0" distB="0" distL="0" distR="0" wp14:anchorId="4250BEBA" wp14:editId="2EB1B479">
            <wp:extent cx="3618000" cy="734400"/>
            <wp:effectExtent l="0" t="0" r="1905" b="889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8000" cy="734400"/>
                    </a:xfrm>
                    <a:prstGeom prst="rect">
                      <a:avLst/>
                    </a:prstGeom>
                    <a:noFill/>
                    <a:ln>
                      <a:noFill/>
                    </a:ln>
                  </pic:spPr>
                </pic:pic>
              </a:graphicData>
            </a:graphic>
          </wp:inline>
        </w:drawing>
      </w:r>
    </w:p>
    <w:p w14:paraId="7777F07A" w14:textId="44136BFC" w:rsidR="00971F0C" w:rsidRPr="00240C3B" w:rsidRDefault="00971F0C" w:rsidP="00F33A28">
      <w:pPr>
        <w:pStyle w:val="LDTitle"/>
        <w:rPr>
          <w:rStyle w:val="LDCitation"/>
        </w:rPr>
      </w:pPr>
      <w:r w:rsidRPr="00240C3B">
        <w:t xml:space="preserve">AMSA MO </w:t>
      </w:r>
      <w:r w:rsidR="00FF57B0" w:rsidRPr="00240C3B">
        <w:t>201</w:t>
      </w:r>
      <w:r w:rsidR="005A17D5" w:rsidRPr="00240C3B">
        <w:t>9</w:t>
      </w:r>
      <w:r w:rsidR="003A556F">
        <w:t>/1</w:t>
      </w:r>
    </w:p>
    <w:p w14:paraId="4F517394" w14:textId="77777777" w:rsidR="00705E92" w:rsidRPr="00240C3B" w:rsidRDefault="00705E92" w:rsidP="00705E92">
      <w:pPr>
        <w:pStyle w:val="LDDescription"/>
      </w:pPr>
      <w:r w:rsidRPr="00240C3B">
        <w:t>Marine Order</w:t>
      </w:r>
      <w:r w:rsidR="005A17D5" w:rsidRPr="00240C3B">
        <w:t xml:space="preserve"> 44 (Safe containers) 2019</w:t>
      </w:r>
    </w:p>
    <w:p w14:paraId="02CBC6F7" w14:textId="349AF462" w:rsidR="002320F6" w:rsidRPr="00240C3B" w:rsidRDefault="002320F6" w:rsidP="00F33A28">
      <w:pPr>
        <w:pStyle w:val="LDBodytext"/>
      </w:pPr>
      <w:r w:rsidRPr="00240C3B">
        <w:t xml:space="preserve">I, </w:t>
      </w:r>
      <w:r w:rsidR="007C537A" w:rsidRPr="00240C3B">
        <w:t>Michael</w:t>
      </w:r>
      <w:r w:rsidR="00994FA0" w:rsidRPr="00240C3B">
        <w:t xml:space="preserve"> Kinl</w:t>
      </w:r>
      <w:r w:rsidR="009D5332" w:rsidRPr="00240C3B">
        <w:t>ey</w:t>
      </w:r>
      <w:r w:rsidRPr="00240C3B">
        <w:t xml:space="preserve">, </w:t>
      </w:r>
      <w:r w:rsidR="009D5332" w:rsidRPr="00240C3B">
        <w:t>Chief Executive Officer</w:t>
      </w:r>
      <w:r w:rsidR="00971F0C" w:rsidRPr="00240C3B">
        <w:t xml:space="preserve"> of the Australian Maritime Safety Authority, make this</w:t>
      </w:r>
      <w:r w:rsidRPr="00240C3B">
        <w:t xml:space="preserve"> </w:t>
      </w:r>
      <w:r w:rsidR="00F07C7E" w:rsidRPr="00240C3B">
        <w:t xml:space="preserve">Marine </w:t>
      </w:r>
      <w:r w:rsidRPr="00240C3B">
        <w:t xml:space="preserve">Order under </w:t>
      </w:r>
      <w:r w:rsidR="00DC116F" w:rsidRPr="00240C3B">
        <w:t>subsection </w:t>
      </w:r>
      <w:r w:rsidR="00CB2216" w:rsidRPr="00240C3B">
        <w:t>342</w:t>
      </w:r>
      <w:r w:rsidR="00971F0C" w:rsidRPr="00240C3B">
        <w:t xml:space="preserve">(1) of </w:t>
      </w:r>
      <w:r w:rsidR="009D5332" w:rsidRPr="00240C3B">
        <w:t xml:space="preserve">the </w:t>
      </w:r>
      <w:r w:rsidR="009D5332" w:rsidRPr="00240C3B">
        <w:rPr>
          <w:i/>
        </w:rPr>
        <w:t xml:space="preserve">Navigation Act </w:t>
      </w:r>
      <w:r w:rsidR="00CB2216" w:rsidRPr="00240C3B">
        <w:rPr>
          <w:i/>
        </w:rPr>
        <w:t>20</w:t>
      </w:r>
      <w:r w:rsidR="009D5332" w:rsidRPr="00240C3B">
        <w:rPr>
          <w:i/>
        </w:rPr>
        <w:t>12</w:t>
      </w:r>
      <w:r w:rsidRPr="00240C3B">
        <w:t>.</w:t>
      </w:r>
    </w:p>
    <w:p w14:paraId="5E9CAF2C" w14:textId="7D2D2058" w:rsidR="003265A9" w:rsidRPr="00240C3B" w:rsidRDefault="004B3A20" w:rsidP="003265A9">
      <w:pPr>
        <w:pStyle w:val="LDDate"/>
      </w:pPr>
      <w:r>
        <w:t xml:space="preserve">24 May </w:t>
      </w:r>
      <w:r w:rsidR="005A17D5" w:rsidRPr="00240C3B">
        <w:t>2019</w:t>
      </w:r>
    </w:p>
    <w:p w14:paraId="3BF902BA" w14:textId="7AF27F0E" w:rsidR="00EB3EB2" w:rsidRPr="00240C3B" w:rsidRDefault="004B3A20" w:rsidP="00F33A28">
      <w:pPr>
        <w:pStyle w:val="LDSignatory"/>
      </w:pPr>
      <w:r w:rsidRPr="004B3A20">
        <w:rPr>
          <w:b/>
        </w:rPr>
        <w:t>Michael Kinley</w:t>
      </w:r>
      <w:r>
        <w:br/>
      </w:r>
      <w:r w:rsidR="00F33A28" w:rsidRPr="00240C3B">
        <w:t>Chief Executive Officer</w:t>
      </w:r>
    </w:p>
    <w:p w14:paraId="5AEA7EF2" w14:textId="77777777" w:rsidR="00EB3EB2" w:rsidRPr="00240C3B" w:rsidRDefault="00EB3EB2" w:rsidP="00F33A28">
      <w:pPr>
        <w:pStyle w:val="LDDate"/>
      </w:pPr>
    </w:p>
    <w:p w14:paraId="711500E6" w14:textId="77777777" w:rsidR="00705E92" w:rsidRPr="00240C3B" w:rsidRDefault="00705E92" w:rsidP="00705E92">
      <w:pPr>
        <w:pStyle w:val="SigningPageBreak"/>
        <w:sectPr w:rsidR="00705E92" w:rsidRPr="00240C3B" w:rsidSect="00AB5FCB">
          <w:headerReference w:type="even" r:id="rId9"/>
          <w:headerReference w:type="default" r:id="rId10"/>
          <w:footerReference w:type="even" r:id="rId11"/>
          <w:footerReference w:type="default" r:id="rId12"/>
          <w:footerReference w:type="first" r:id="rId13"/>
          <w:type w:val="continuous"/>
          <w:pgSz w:w="11907" w:h="16839" w:code="9"/>
          <w:pgMar w:top="1361" w:right="1701" w:bottom="1361" w:left="1701" w:header="567" w:footer="567" w:gutter="0"/>
          <w:cols w:space="708"/>
          <w:titlePg/>
          <w:docGrid w:linePitch="360"/>
        </w:sectPr>
      </w:pPr>
      <w:bookmarkStart w:id="0" w:name="_GoBack"/>
      <w:bookmarkEnd w:id="0"/>
    </w:p>
    <w:bookmarkStart w:id="1" w:name="_Toc280562274"/>
    <w:p w14:paraId="41BA7C29" w14:textId="0EE20E37" w:rsidR="001E21FB" w:rsidRDefault="007C7CEC">
      <w:pPr>
        <w:pStyle w:val="TOC1"/>
        <w:rPr>
          <w:rFonts w:asciiTheme="minorHAnsi" w:eastAsiaTheme="minorEastAsia" w:hAnsiTheme="minorHAnsi" w:cstheme="minorBidi"/>
          <w:b w:val="0"/>
          <w:sz w:val="22"/>
          <w:szCs w:val="22"/>
          <w:lang w:eastAsia="en-AU"/>
        </w:rPr>
      </w:pPr>
      <w:r w:rsidRPr="00240C3B">
        <w:rPr>
          <w:b w:val="0"/>
        </w:rPr>
        <w:lastRenderedPageBreak/>
        <w:fldChar w:fldCharType="begin"/>
      </w:r>
      <w:r w:rsidRPr="00240C3B">
        <w:rPr>
          <w:b w:val="0"/>
        </w:rPr>
        <w:instrText xml:space="preserve"> TOC \t "LDClauseHeading,3,LDSchedule heading,4,LDDivision,1,LDSubdivision,2,Subtitle,2,Title,1" </w:instrText>
      </w:r>
      <w:r w:rsidRPr="00240C3B">
        <w:rPr>
          <w:b w:val="0"/>
        </w:rPr>
        <w:fldChar w:fldCharType="separate"/>
      </w:r>
      <w:r w:rsidR="001E21FB">
        <w:t>Division 1</w:t>
      </w:r>
      <w:r w:rsidR="001E21FB">
        <w:rPr>
          <w:rFonts w:asciiTheme="minorHAnsi" w:eastAsiaTheme="minorEastAsia" w:hAnsiTheme="minorHAnsi" w:cstheme="minorBidi"/>
          <w:b w:val="0"/>
          <w:sz w:val="22"/>
          <w:szCs w:val="22"/>
          <w:lang w:eastAsia="en-AU"/>
        </w:rPr>
        <w:tab/>
      </w:r>
      <w:r w:rsidR="001E21FB">
        <w:t>Preliminary</w:t>
      </w:r>
      <w:r w:rsidR="001E21FB">
        <w:tab/>
      </w:r>
      <w:r w:rsidR="001E21FB">
        <w:fldChar w:fldCharType="begin"/>
      </w:r>
      <w:r w:rsidR="001E21FB">
        <w:instrText xml:space="preserve"> PAGEREF _Toc7782943 \h </w:instrText>
      </w:r>
      <w:r w:rsidR="001E21FB">
        <w:fldChar w:fldCharType="separate"/>
      </w:r>
      <w:r w:rsidR="008952F6">
        <w:t>3</w:t>
      </w:r>
      <w:r w:rsidR="001E21FB">
        <w:fldChar w:fldCharType="end"/>
      </w:r>
    </w:p>
    <w:p w14:paraId="2A3A032B" w14:textId="11F714D4" w:rsidR="001E21FB" w:rsidRDefault="001E21FB">
      <w:pPr>
        <w:pStyle w:val="TOC3"/>
      </w:pPr>
      <w:r>
        <w:t>1</w:t>
      </w:r>
      <w:r>
        <w:tab/>
        <w:t>Name of Marine Order</w:t>
      </w:r>
      <w:r>
        <w:tab/>
      </w:r>
      <w:r>
        <w:fldChar w:fldCharType="begin"/>
      </w:r>
      <w:r>
        <w:instrText xml:space="preserve"> PAGEREF _Toc7782944 \h </w:instrText>
      </w:r>
      <w:r>
        <w:fldChar w:fldCharType="separate"/>
      </w:r>
      <w:r w:rsidR="008952F6">
        <w:t>3</w:t>
      </w:r>
      <w:r>
        <w:fldChar w:fldCharType="end"/>
      </w:r>
    </w:p>
    <w:p w14:paraId="0E984D09" w14:textId="04C5E05B" w:rsidR="001E21FB" w:rsidRDefault="001E21FB">
      <w:pPr>
        <w:pStyle w:val="TOC3"/>
      </w:pPr>
      <w:r>
        <w:t>1A</w:t>
      </w:r>
      <w:r>
        <w:tab/>
        <w:t>Commencement</w:t>
      </w:r>
      <w:r>
        <w:tab/>
      </w:r>
      <w:r>
        <w:fldChar w:fldCharType="begin"/>
      </w:r>
      <w:r>
        <w:instrText xml:space="preserve"> PAGEREF _Toc7782945 \h </w:instrText>
      </w:r>
      <w:r>
        <w:fldChar w:fldCharType="separate"/>
      </w:r>
      <w:r w:rsidR="008952F6">
        <w:t>3</w:t>
      </w:r>
      <w:r>
        <w:fldChar w:fldCharType="end"/>
      </w:r>
    </w:p>
    <w:p w14:paraId="03CFFF88" w14:textId="50B528A4" w:rsidR="001E21FB" w:rsidRDefault="001E21FB">
      <w:pPr>
        <w:pStyle w:val="TOC3"/>
      </w:pPr>
      <w:r>
        <w:t>1B</w:t>
      </w:r>
      <w:r>
        <w:tab/>
        <w:t xml:space="preserve">Repeal of </w:t>
      </w:r>
      <w:r w:rsidRPr="008A335C">
        <w:rPr>
          <w:i/>
        </w:rPr>
        <w:t>Marine Order 44 (Safe containers) 2002</w:t>
      </w:r>
      <w:r>
        <w:tab/>
      </w:r>
      <w:r>
        <w:fldChar w:fldCharType="begin"/>
      </w:r>
      <w:r>
        <w:instrText xml:space="preserve"> PAGEREF _Toc7782946 \h </w:instrText>
      </w:r>
      <w:r>
        <w:fldChar w:fldCharType="separate"/>
      </w:r>
      <w:r w:rsidR="008952F6">
        <w:t>3</w:t>
      </w:r>
      <w:r>
        <w:fldChar w:fldCharType="end"/>
      </w:r>
    </w:p>
    <w:p w14:paraId="5D8AACCB" w14:textId="7C3D294E" w:rsidR="001E21FB" w:rsidRDefault="001E21FB">
      <w:pPr>
        <w:pStyle w:val="TOC3"/>
      </w:pPr>
      <w:r>
        <w:t>2</w:t>
      </w:r>
      <w:r>
        <w:tab/>
        <w:t>Purpose</w:t>
      </w:r>
      <w:r>
        <w:tab/>
      </w:r>
      <w:r>
        <w:fldChar w:fldCharType="begin"/>
      </w:r>
      <w:r>
        <w:instrText xml:space="preserve"> PAGEREF _Toc7782947 \h </w:instrText>
      </w:r>
      <w:r>
        <w:fldChar w:fldCharType="separate"/>
      </w:r>
      <w:r w:rsidR="008952F6">
        <w:t>3</w:t>
      </w:r>
      <w:r>
        <w:fldChar w:fldCharType="end"/>
      </w:r>
    </w:p>
    <w:p w14:paraId="2C13BDEA" w14:textId="669ACB6E" w:rsidR="001E21FB" w:rsidRDefault="001E21FB">
      <w:pPr>
        <w:pStyle w:val="TOC3"/>
      </w:pPr>
      <w:r>
        <w:t>3</w:t>
      </w:r>
      <w:r>
        <w:tab/>
        <w:t>Power</w:t>
      </w:r>
      <w:r>
        <w:tab/>
      </w:r>
      <w:r>
        <w:fldChar w:fldCharType="begin"/>
      </w:r>
      <w:r>
        <w:instrText xml:space="preserve"> PAGEREF _Toc7782948 \h </w:instrText>
      </w:r>
      <w:r>
        <w:fldChar w:fldCharType="separate"/>
      </w:r>
      <w:r w:rsidR="008952F6">
        <w:t>3</w:t>
      </w:r>
      <w:r>
        <w:fldChar w:fldCharType="end"/>
      </w:r>
    </w:p>
    <w:p w14:paraId="0C698F81" w14:textId="1C276AA8" w:rsidR="001E21FB" w:rsidRDefault="001E21FB">
      <w:pPr>
        <w:pStyle w:val="TOC3"/>
      </w:pPr>
      <w:r>
        <w:t>4</w:t>
      </w:r>
      <w:r>
        <w:tab/>
        <w:t>Definitions</w:t>
      </w:r>
      <w:r>
        <w:tab/>
      </w:r>
      <w:r>
        <w:fldChar w:fldCharType="begin"/>
      </w:r>
      <w:r>
        <w:instrText xml:space="preserve"> PAGEREF _Toc7782949 \h </w:instrText>
      </w:r>
      <w:r>
        <w:fldChar w:fldCharType="separate"/>
      </w:r>
      <w:r w:rsidR="008952F6">
        <w:t>3</w:t>
      </w:r>
      <w:r>
        <w:fldChar w:fldCharType="end"/>
      </w:r>
    </w:p>
    <w:p w14:paraId="48B30501" w14:textId="61D84114" w:rsidR="001E21FB" w:rsidRDefault="001E21FB">
      <w:pPr>
        <w:pStyle w:val="TOC3"/>
      </w:pPr>
      <w:r>
        <w:t>5</w:t>
      </w:r>
      <w:r>
        <w:tab/>
        <w:t>Interpretation</w:t>
      </w:r>
      <w:r>
        <w:tab/>
      </w:r>
      <w:r>
        <w:fldChar w:fldCharType="begin"/>
      </w:r>
      <w:r>
        <w:instrText xml:space="preserve"> PAGEREF _Toc7782950 \h </w:instrText>
      </w:r>
      <w:r>
        <w:fldChar w:fldCharType="separate"/>
      </w:r>
      <w:r w:rsidR="008952F6">
        <w:t>5</w:t>
      </w:r>
      <w:r>
        <w:fldChar w:fldCharType="end"/>
      </w:r>
    </w:p>
    <w:p w14:paraId="16D3D999" w14:textId="44B3D144" w:rsidR="001E21FB" w:rsidRDefault="001E21FB">
      <w:pPr>
        <w:pStyle w:val="TOC3"/>
      </w:pPr>
      <w:r>
        <w:t>6</w:t>
      </w:r>
      <w:r>
        <w:tab/>
        <w:t>Application</w:t>
      </w:r>
      <w:r>
        <w:tab/>
      </w:r>
      <w:r>
        <w:fldChar w:fldCharType="begin"/>
      </w:r>
      <w:r>
        <w:instrText xml:space="preserve"> PAGEREF _Toc7782951 \h </w:instrText>
      </w:r>
      <w:r>
        <w:fldChar w:fldCharType="separate"/>
      </w:r>
      <w:r w:rsidR="008952F6">
        <w:t>5</w:t>
      </w:r>
      <w:r>
        <w:fldChar w:fldCharType="end"/>
      </w:r>
    </w:p>
    <w:p w14:paraId="584F7B14" w14:textId="7C9B6225" w:rsidR="001E21FB" w:rsidRDefault="001E21FB">
      <w:pPr>
        <w:pStyle w:val="TOC3"/>
      </w:pPr>
      <w:r>
        <w:t>7</w:t>
      </w:r>
      <w:r>
        <w:tab/>
        <w:t>Review of decisions</w:t>
      </w:r>
      <w:r>
        <w:tab/>
      </w:r>
      <w:r>
        <w:fldChar w:fldCharType="begin"/>
      </w:r>
      <w:r>
        <w:instrText xml:space="preserve"> PAGEREF _Toc7782952 \h </w:instrText>
      </w:r>
      <w:r>
        <w:fldChar w:fldCharType="separate"/>
      </w:r>
      <w:r w:rsidR="008952F6">
        <w:t>5</w:t>
      </w:r>
      <w:r>
        <w:fldChar w:fldCharType="end"/>
      </w:r>
    </w:p>
    <w:p w14:paraId="7C318674" w14:textId="594EC5C2" w:rsidR="001E21FB" w:rsidRDefault="001E21FB">
      <w:pPr>
        <w:pStyle w:val="TOC3"/>
      </w:pPr>
      <w:r>
        <w:t>8</w:t>
      </w:r>
      <w:r>
        <w:tab/>
        <w:t>Savings – approvals</w:t>
      </w:r>
      <w:r>
        <w:tab/>
      </w:r>
      <w:r>
        <w:fldChar w:fldCharType="begin"/>
      </w:r>
      <w:r>
        <w:instrText xml:space="preserve"> PAGEREF _Toc7782953 \h </w:instrText>
      </w:r>
      <w:r>
        <w:fldChar w:fldCharType="separate"/>
      </w:r>
      <w:r w:rsidR="008952F6">
        <w:t>5</w:t>
      </w:r>
      <w:r>
        <w:fldChar w:fldCharType="end"/>
      </w:r>
    </w:p>
    <w:p w14:paraId="13000854" w14:textId="75FB4332" w:rsidR="001E21FB" w:rsidRDefault="001E21FB">
      <w:pPr>
        <w:pStyle w:val="TOC3"/>
      </w:pPr>
      <w:r>
        <w:t>9</w:t>
      </w:r>
      <w:r>
        <w:tab/>
        <w:t>Transitional – approvals</w:t>
      </w:r>
      <w:r>
        <w:tab/>
      </w:r>
      <w:r>
        <w:fldChar w:fldCharType="begin"/>
      </w:r>
      <w:r>
        <w:instrText xml:space="preserve"> PAGEREF _Toc7782954 \h </w:instrText>
      </w:r>
      <w:r>
        <w:fldChar w:fldCharType="separate"/>
      </w:r>
      <w:r w:rsidR="008952F6">
        <w:t>5</w:t>
      </w:r>
      <w:r>
        <w:fldChar w:fldCharType="end"/>
      </w:r>
    </w:p>
    <w:p w14:paraId="034C3F7C" w14:textId="19F4206F" w:rsidR="001E21FB" w:rsidRDefault="001E21FB">
      <w:pPr>
        <w:pStyle w:val="TOC1"/>
        <w:rPr>
          <w:rFonts w:asciiTheme="minorHAnsi" w:eastAsiaTheme="minorEastAsia" w:hAnsiTheme="minorHAnsi" w:cstheme="minorBidi"/>
          <w:b w:val="0"/>
          <w:sz w:val="22"/>
          <w:szCs w:val="22"/>
          <w:lang w:eastAsia="en-AU"/>
        </w:rPr>
      </w:pPr>
      <w:r>
        <w:t>Division 2</w:t>
      </w:r>
      <w:r>
        <w:rPr>
          <w:rFonts w:asciiTheme="minorHAnsi" w:eastAsiaTheme="minorEastAsia" w:hAnsiTheme="minorHAnsi" w:cstheme="minorBidi"/>
          <w:b w:val="0"/>
          <w:sz w:val="22"/>
          <w:szCs w:val="22"/>
          <w:lang w:eastAsia="en-AU"/>
        </w:rPr>
        <w:tab/>
      </w:r>
      <w:r>
        <w:t>Container Convention containers</w:t>
      </w:r>
      <w:r>
        <w:tab/>
      </w:r>
      <w:r>
        <w:fldChar w:fldCharType="begin"/>
      </w:r>
      <w:r>
        <w:instrText xml:space="preserve"> PAGEREF _Toc7782955 \h </w:instrText>
      </w:r>
      <w:r>
        <w:fldChar w:fldCharType="separate"/>
      </w:r>
      <w:r w:rsidR="008952F6">
        <w:t>6</w:t>
      </w:r>
      <w:r>
        <w:fldChar w:fldCharType="end"/>
      </w:r>
    </w:p>
    <w:p w14:paraId="1F2C17AB" w14:textId="4FE33B6C" w:rsidR="001E21FB" w:rsidRDefault="001E21FB">
      <w:pPr>
        <w:pStyle w:val="TOC2"/>
        <w:tabs>
          <w:tab w:val="left" w:pos="1947"/>
          <w:tab w:val="right" w:leader="dot" w:pos="8495"/>
        </w:tabs>
        <w:rPr>
          <w:rFonts w:asciiTheme="minorHAnsi" w:eastAsiaTheme="minorEastAsia" w:hAnsiTheme="minorHAnsi" w:cstheme="minorBidi"/>
          <w:b w:val="0"/>
          <w:noProof/>
          <w:sz w:val="22"/>
          <w:szCs w:val="22"/>
          <w:lang w:eastAsia="en-AU"/>
        </w:rPr>
      </w:pPr>
      <w:r>
        <w:rPr>
          <w:noProof/>
        </w:rPr>
        <w:t>Subdivision 2.1</w:t>
      </w:r>
      <w:r>
        <w:rPr>
          <w:rFonts w:asciiTheme="minorHAnsi" w:eastAsiaTheme="minorEastAsia" w:hAnsiTheme="minorHAnsi" w:cstheme="minorBidi"/>
          <w:b w:val="0"/>
          <w:noProof/>
          <w:sz w:val="22"/>
          <w:szCs w:val="22"/>
          <w:lang w:eastAsia="en-AU"/>
        </w:rPr>
        <w:tab/>
      </w:r>
      <w:r>
        <w:rPr>
          <w:noProof/>
        </w:rPr>
        <w:t>Approval of containers</w:t>
      </w:r>
      <w:r>
        <w:rPr>
          <w:noProof/>
        </w:rPr>
        <w:tab/>
      </w:r>
      <w:r>
        <w:rPr>
          <w:noProof/>
        </w:rPr>
        <w:fldChar w:fldCharType="begin"/>
      </w:r>
      <w:r>
        <w:rPr>
          <w:noProof/>
        </w:rPr>
        <w:instrText xml:space="preserve"> PAGEREF _Toc7782956 \h </w:instrText>
      </w:r>
      <w:r>
        <w:rPr>
          <w:noProof/>
        </w:rPr>
      </w:r>
      <w:r>
        <w:rPr>
          <w:noProof/>
        </w:rPr>
        <w:fldChar w:fldCharType="separate"/>
      </w:r>
      <w:r w:rsidR="008952F6">
        <w:rPr>
          <w:noProof/>
        </w:rPr>
        <w:t>6</w:t>
      </w:r>
      <w:r>
        <w:rPr>
          <w:noProof/>
        </w:rPr>
        <w:fldChar w:fldCharType="end"/>
      </w:r>
    </w:p>
    <w:p w14:paraId="7994C79F" w14:textId="46ECCB6D" w:rsidR="001E21FB" w:rsidRDefault="001E21FB">
      <w:pPr>
        <w:pStyle w:val="TOC3"/>
      </w:pPr>
      <w:r>
        <w:t>10</w:t>
      </w:r>
      <w:r>
        <w:tab/>
        <w:t>Approval of containers</w:t>
      </w:r>
      <w:r>
        <w:tab/>
      </w:r>
      <w:r>
        <w:fldChar w:fldCharType="begin"/>
      </w:r>
      <w:r>
        <w:instrText xml:space="preserve"> PAGEREF _Toc7782957 \h </w:instrText>
      </w:r>
      <w:r>
        <w:fldChar w:fldCharType="separate"/>
      </w:r>
      <w:r w:rsidR="008952F6">
        <w:t>6</w:t>
      </w:r>
      <w:r>
        <w:fldChar w:fldCharType="end"/>
      </w:r>
    </w:p>
    <w:p w14:paraId="5BBB2110" w14:textId="3F1A8044" w:rsidR="001E21FB" w:rsidRDefault="001E21FB">
      <w:pPr>
        <w:pStyle w:val="TOC3"/>
      </w:pPr>
      <w:r>
        <w:t>11</w:t>
      </w:r>
      <w:r>
        <w:tab/>
        <w:t>Safety approval plate</w:t>
      </w:r>
      <w:r>
        <w:tab/>
      </w:r>
      <w:r>
        <w:fldChar w:fldCharType="begin"/>
      </w:r>
      <w:r>
        <w:instrText xml:space="preserve"> PAGEREF _Toc7782958 \h </w:instrText>
      </w:r>
      <w:r>
        <w:fldChar w:fldCharType="separate"/>
      </w:r>
      <w:r w:rsidR="008952F6">
        <w:t>6</w:t>
      </w:r>
      <w:r>
        <w:fldChar w:fldCharType="end"/>
      </w:r>
    </w:p>
    <w:p w14:paraId="34F037DB" w14:textId="7B72DAD8" w:rsidR="001E21FB" w:rsidRDefault="001E21FB">
      <w:pPr>
        <w:pStyle w:val="TOC3"/>
      </w:pPr>
      <w:r>
        <w:t>12</w:t>
      </w:r>
      <w:r>
        <w:tab/>
        <w:t>Maximum gross mass markings</w:t>
      </w:r>
      <w:r>
        <w:tab/>
      </w:r>
      <w:r>
        <w:fldChar w:fldCharType="begin"/>
      </w:r>
      <w:r>
        <w:instrText xml:space="preserve"> PAGEREF _Toc7782959 \h </w:instrText>
      </w:r>
      <w:r>
        <w:fldChar w:fldCharType="separate"/>
      </w:r>
      <w:r w:rsidR="008952F6">
        <w:t>6</w:t>
      </w:r>
      <w:r>
        <w:fldChar w:fldCharType="end"/>
      </w:r>
    </w:p>
    <w:p w14:paraId="7E9BAC9D" w14:textId="1447AD26" w:rsidR="001E21FB" w:rsidRDefault="001E21FB">
      <w:pPr>
        <w:pStyle w:val="TOC3"/>
      </w:pPr>
      <w:r w:rsidRPr="008A335C">
        <w:rPr>
          <w:rFonts w:cs="Arial"/>
        </w:rPr>
        <w:t>13</w:t>
      </w:r>
      <w:r>
        <w:tab/>
      </w:r>
      <w:r w:rsidRPr="008A335C">
        <w:rPr>
          <w:rFonts w:cs="Arial"/>
        </w:rPr>
        <w:t>Removal of safety approval plate</w:t>
      </w:r>
      <w:r>
        <w:tab/>
      </w:r>
      <w:r>
        <w:fldChar w:fldCharType="begin"/>
      </w:r>
      <w:r>
        <w:instrText xml:space="preserve"> PAGEREF _Toc7782960 \h </w:instrText>
      </w:r>
      <w:r>
        <w:fldChar w:fldCharType="separate"/>
      </w:r>
      <w:r w:rsidR="008952F6">
        <w:t>6</w:t>
      </w:r>
      <w:r>
        <w:fldChar w:fldCharType="end"/>
      </w:r>
    </w:p>
    <w:p w14:paraId="3539FDFE" w14:textId="1736FF84" w:rsidR="001E21FB" w:rsidRDefault="001E21FB">
      <w:pPr>
        <w:pStyle w:val="TOC3"/>
      </w:pPr>
      <w:r w:rsidRPr="008A335C">
        <w:rPr>
          <w:rFonts w:cs="Arial"/>
        </w:rPr>
        <w:t>14</w:t>
      </w:r>
      <w:r>
        <w:tab/>
      </w:r>
      <w:r w:rsidRPr="008A335C">
        <w:rPr>
          <w:rFonts w:cs="Arial"/>
        </w:rPr>
        <w:t>Withdrawal of approval of container</w:t>
      </w:r>
      <w:r>
        <w:tab/>
      </w:r>
      <w:r>
        <w:fldChar w:fldCharType="begin"/>
      </w:r>
      <w:r>
        <w:instrText xml:space="preserve"> PAGEREF _Toc7782961 \h </w:instrText>
      </w:r>
      <w:r>
        <w:fldChar w:fldCharType="separate"/>
      </w:r>
      <w:r w:rsidR="008952F6">
        <w:t>7</w:t>
      </w:r>
      <w:r>
        <w:fldChar w:fldCharType="end"/>
      </w:r>
    </w:p>
    <w:p w14:paraId="0CD1D5F7" w14:textId="5ED3A5AA" w:rsidR="001E21FB" w:rsidRDefault="001E21FB">
      <w:pPr>
        <w:pStyle w:val="TOC2"/>
        <w:tabs>
          <w:tab w:val="left" w:pos="1947"/>
          <w:tab w:val="right" w:leader="dot" w:pos="8495"/>
        </w:tabs>
        <w:rPr>
          <w:rFonts w:asciiTheme="minorHAnsi" w:eastAsiaTheme="minorEastAsia" w:hAnsiTheme="minorHAnsi" w:cstheme="minorBidi"/>
          <w:b w:val="0"/>
          <w:noProof/>
          <w:sz w:val="22"/>
          <w:szCs w:val="22"/>
          <w:lang w:eastAsia="en-AU"/>
        </w:rPr>
      </w:pPr>
      <w:r>
        <w:rPr>
          <w:noProof/>
        </w:rPr>
        <w:t>Subdivision 2.2</w:t>
      </w:r>
      <w:r>
        <w:rPr>
          <w:rFonts w:asciiTheme="minorHAnsi" w:eastAsiaTheme="minorEastAsia" w:hAnsiTheme="minorHAnsi" w:cstheme="minorBidi"/>
          <w:b w:val="0"/>
          <w:noProof/>
          <w:sz w:val="22"/>
          <w:szCs w:val="22"/>
          <w:lang w:eastAsia="en-AU"/>
        </w:rPr>
        <w:tab/>
      </w:r>
      <w:r>
        <w:rPr>
          <w:noProof/>
        </w:rPr>
        <w:t>Maintenance and examination of containers</w:t>
      </w:r>
      <w:r>
        <w:rPr>
          <w:noProof/>
        </w:rPr>
        <w:tab/>
      </w:r>
      <w:r>
        <w:rPr>
          <w:noProof/>
        </w:rPr>
        <w:fldChar w:fldCharType="begin"/>
      </w:r>
      <w:r>
        <w:rPr>
          <w:noProof/>
        </w:rPr>
        <w:instrText xml:space="preserve"> PAGEREF _Toc7782962 \h </w:instrText>
      </w:r>
      <w:r>
        <w:rPr>
          <w:noProof/>
        </w:rPr>
      </w:r>
      <w:r>
        <w:rPr>
          <w:noProof/>
        </w:rPr>
        <w:fldChar w:fldCharType="separate"/>
      </w:r>
      <w:r w:rsidR="008952F6">
        <w:rPr>
          <w:noProof/>
        </w:rPr>
        <w:t>7</w:t>
      </w:r>
      <w:r>
        <w:rPr>
          <w:noProof/>
        </w:rPr>
        <w:fldChar w:fldCharType="end"/>
      </w:r>
    </w:p>
    <w:p w14:paraId="690A0C4A" w14:textId="7A9899A5" w:rsidR="001E21FB" w:rsidRDefault="001E21FB">
      <w:pPr>
        <w:pStyle w:val="TOC3"/>
      </w:pPr>
      <w:r>
        <w:t>15</w:t>
      </w:r>
      <w:r>
        <w:tab/>
      </w:r>
      <w:r w:rsidRPr="008A335C">
        <w:rPr>
          <w:rFonts w:cs="Arial"/>
        </w:rPr>
        <w:t>Maintenance</w:t>
      </w:r>
      <w:r>
        <w:tab/>
      </w:r>
      <w:r>
        <w:fldChar w:fldCharType="begin"/>
      </w:r>
      <w:r>
        <w:instrText xml:space="preserve"> PAGEREF _Toc7782963 \h </w:instrText>
      </w:r>
      <w:r>
        <w:fldChar w:fldCharType="separate"/>
      </w:r>
      <w:r w:rsidR="008952F6">
        <w:t>7</w:t>
      </w:r>
      <w:r>
        <w:fldChar w:fldCharType="end"/>
      </w:r>
    </w:p>
    <w:p w14:paraId="41866F7D" w14:textId="218A22D0" w:rsidR="001E21FB" w:rsidRDefault="001E21FB">
      <w:pPr>
        <w:pStyle w:val="TOC3"/>
      </w:pPr>
      <w:r>
        <w:t>16</w:t>
      </w:r>
      <w:r>
        <w:tab/>
      </w:r>
      <w:r w:rsidRPr="008A335C">
        <w:rPr>
          <w:rFonts w:cs="Arial"/>
        </w:rPr>
        <w:t>Examination of containers under a periodic examination scheme</w:t>
      </w:r>
      <w:r>
        <w:tab/>
      </w:r>
      <w:r>
        <w:fldChar w:fldCharType="begin"/>
      </w:r>
      <w:r>
        <w:instrText xml:space="preserve"> PAGEREF _Toc7782964 \h </w:instrText>
      </w:r>
      <w:r>
        <w:fldChar w:fldCharType="separate"/>
      </w:r>
      <w:r w:rsidR="008952F6">
        <w:t>7</w:t>
      </w:r>
      <w:r>
        <w:fldChar w:fldCharType="end"/>
      </w:r>
    </w:p>
    <w:p w14:paraId="5D6FEADF" w14:textId="2F52FC04" w:rsidR="001E21FB" w:rsidRDefault="001E21FB">
      <w:pPr>
        <w:pStyle w:val="TOC3"/>
      </w:pPr>
      <w:r>
        <w:t>17</w:t>
      </w:r>
      <w:r>
        <w:tab/>
        <w:t>Marking containers under a periodic examination scheme</w:t>
      </w:r>
      <w:r>
        <w:tab/>
      </w:r>
      <w:r>
        <w:fldChar w:fldCharType="begin"/>
      </w:r>
      <w:r>
        <w:instrText xml:space="preserve"> PAGEREF _Toc7782965 \h </w:instrText>
      </w:r>
      <w:r>
        <w:fldChar w:fldCharType="separate"/>
      </w:r>
      <w:r w:rsidR="008952F6">
        <w:t>8</w:t>
      </w:r>
      <w:r>
        <w:fldChar w:fldCharType="end"/>
      </w:r>
    </w:p>
    <w:p w14:paraId="29924C66" w14:textId="5D749B19" w:rsidR="001E21FB" w:rsidRDefault="001E21FB">
      <w:pPr>
        <w:pStyle w:val="TOC3"/>
      </w:pPr>
      <w:r w:rsidRPr="008A335C">
        <w:rPr>
          <w:rFonts w:cs="Arial"/>
        </w:rPr>
        <w:t>18</w:t>
      </w:r>
      <w:r>
        <w:tab/>
        <w:t>Approval of continuous examination program</w:t>
      </w:r>
      <w:r>
        <w:tab/>
      </w:r>
      <w:r>
        <w:fldChar w:fldCharType="begin"/>
      </w:r>
      <w:r>
        <w:instrText xml:space="preserve"> PAGEREF _Toc7782966 \h </w:instrText>
      </w:r>
      <w:r>
        <w:fldChar w:fldCharType="separate"/>
      </w:r>
      <w:r w:rsidR="008952F6">
        <w:t>8</w:t>
      </w:r>
      <w:r>
        <w:fldChar w:fldCharType="end"/>
      </w:r>
    </w:p>
    <w:p w14:paraId="6C89A14B" w14:textId="064D91AC" w:rsidR="001E21FB" w:rsidRDefault="001E21FB">
      <w:pPr>
        <w:pStyle w:val="TOC3"/>
      </w:pPr>
      <w:r w:rsidRPr="008A335C">
        <w:rPr>
          <w:rFonts w:cs="Arial"/>
        </w:rPr>
        <w:t>19</w:t>
      </w:r>
      <w:r>
        <w:tab/>
        <w:t>Withdrawal of approval of continuous examination program</w:t>
      </w:r>
      <w:r>
        <w:tab/>
      </w:r>
      <w:r>
        <w:fldChar w:fldCharType="begin"/>
      </w:r>
      <w:r>
        <w:instrText xml:space="preserve"> PAGEREF _Toc7782967 \h </w:instrText>
      </w:r>
      <w:r>
        <w:fldChar w:fldCharType="separate"/>
      </w:r>
      <w:r w:rsidR="008952F6">
        <w:t>9</w:t>
      </w:r>
      <w:r>
        <w:fldChar w:fldCharType="end"/>
      </w:r>
    </w:p>
    <w:p w14:paraId="76FDBBF2" w14:textId="14F2D315" w:rsidR="001E21FB" w:rsidRDefault="001E21FB">
      <w:pPr>
        <w:pStyle w:val="TOC3"/>
      </w:pPr>
      <w:r w:rsidRPr="008A335C">
        <w:rPr>
          <w:rFonts w:cs="Arial"/>
        </w:rPr>
        <w:t>20</w:t>
      </w:r>
      <w:r>
        <w:tab/>
        <w:t>Marking of containers under a continuous examination program</w:t>
      </w:r>
      <w:r>
        <w:tab/>
      </w:r>
      <w:r>
        <w:fldChar w:fldCharType="begin"/>
      </w:r>
      <w:r>
        <w:instrText xml:space="preserve"> PAGEREF _Toc7782968 \h </w:instrText>
      </w:r>
      <w:r>
        <w:fldChar w:fldCharType="separate"/>
      </w:r>
      <w:r w:rsidR="008952F6">
        <w:t>9</w:t>
      </w:r>
      <w:r>
        <w:fldChar w:fldCharType="end"/>
      </w:r>
    </w:p>
    <w:p w14:paraId="7F201CEF" w14:textId="73964E04" w:rsidR="001E21FB" w:rsidRDefault="001E21FB">
      <w:pPr>
        <w:pStyle w:val="TOC2"/>
        <w:tabs>
          <w:tab w:val="left" w:pos="1947"/>
          <w:tab w:val="right" w:leader="dot" w:pos="8495"/>
        </w:tabs>
        <w:rPr>
          <w:rFonts w:asciiTheme="minorHAnsi" w:eastAsiaTheme="minorEastAsia" w:hAnsiTheme="minorHAnsi" w:cstheme="minorBidi"/>
          <w:b w:val="0"/>
          <w:noProof/>
          <w:sz w:val="22"/>
          <w:szCs w:val="22"/>
          <w:lang w:eastAsia="en-AU"/>
        </w:rPr>
      </w:pPr>
      <w:r>
        <w:rPr>
          <w:noProof/>
        </w:rPr>
        <w:t>Subdivision 2.3</w:t>
      </w:r>
      <w:r>
        <w:rPr>
          <w:rFonts w:asciiTheme="minorHAnsi" w:eastAsiaTheme="minorEastAsia" w:hAnsiTheme="minorHAnsi" w:cstheme="minorBidi"/>
          <w:b w:val="0"/>
          <w:noProof/>
          <w:sz w:val="22"/>
          <w:szCs w:val="22"/>
          <w:lang w:eastAsia="en-AU"/>
        </w:rPr>
        <w:tab/>
      </w:r>
      <w:r>
        <w:rPr>
          <w:noProof/>
        </w:rPr>
        <w:t>Control measures for containers</w:t>
      </w:r>
      <w:r>
        <w:rPr>
          <w:noProof/>
        </w:rPr>
        <w:tab/>
      </w:r>
      <w:r>
        <w:rPr>
          <w:noProof/>
        </w:rPr>
        <w:fldChar w:fldCharType="begin"/>
      </w:r>
      <w:r>
        <w:rPr>
          <w:noProof/>
        </w:rPr>
        <w:instrText xml:space="preserve"> PAGEREF _Toc7782969 \h </w:instrText>
      </w:r>
      <w:r>
        <w:rPr>
          <w:noProof/>
        </w:rPr>
      </w:r>
      <w:r>
        <w:rPr>
          <w:noProof/>
        </w:rPr>
        <w:fldChar w:fldCharType="separate"/>
      </w:r>
      <w:r w:rsidR="008952F6">
        <w:rPr>
          <w:noProof/>
        </w:rPr>
        <w:t>9</w:t>
      </w:r>
      <w:r>
        <w:rPr>
          <w:noProof/>
        </w:rPr>
        <w:fldChar w:fldCharType="end"/>
      </w:r>
    </w:p>
    <w:p w14:paraId="0E02FDEE" w14:textId="5BE4CE8B" w:rsidR="001E21FB" w:rsidRDefault="001E21FB">
      <w:pPr>
        <w:pStyle w:val="TOC3"/>
      </w:pPr>
      <w:r w:rsidRPr="008A335C">
        <w:rPr>
          <w:rFonts w:cs="Arial"/>
        </w:rPr>
        <w:t>21</w:t>
      </w:r>
      <w:r>
        <w:tab/>
        <w:t>Certain containers not to be loaded or unloaded</w:t>
      </w:r>
      <w:r>
        <w:tab/>
      </w:r>
      <w:r>
        <w:fldChar w:fldCharType="begin"/>
      </w:r>
      <w:r>
        <w:instrText xml:space="preserve"> PAGEREF _Toc7782970 \h </w:instrText>
      </w:r>
      <w:r>
        <w:fldChar w:fldCharType="separate"/>
      </w:r>
      <w:r w:rsidR="008952F6">
        <w:t>9</w:t>
      </w:r>
      <w:r>
        <w:fldChar w:fldCharType="end"/>
      </w:r>
    </w:p>
    <w:p w14:paraId="23D445BD" w14:textId="3A924CAA" w:rsidR="001E21FB" w:rsidRDefault="001E21FB">
      <w:pPr>
        <w:pStyle w:val="TOC3"/>
      </w:pPr>
      <w:r>
        <w:t>22</w:t>
      </w:r>
      <w:r>
        <w:tab/>
        <w:t>Maximum load to be placed on container</w:t>
      </w:r>
      <w:r>
        <w:tab/>
      </w:r>
      <w:r>
        <w:fldChar w:fldCharType="begin"/>
      </w:r>
      <w:r>
        <w:instrText xml:space="preserve"> PAGEREF _Toc7782971 \h </w:instrText>
      </w:r>
      <w:r>
        <w:fldChar w:fldCharType="separate"/>
      </w:r>
      <w:r w:rsidR="008952F6">
        <w:t>9</w:t>
      </w:r>
      <w:r>
        <w:fldChar w:fldCharType="end"/>
      </w:r>
    </w:p>
    <w:p w14:paraId="218438EE" w14:textId="5BF6CB45" w:rsidR="001E21FB" w:rsidRDefault="001E21FB">
      <w:pPr>
        <w:pStyle w:val="TOC3"/>
      </w:pPr>
      <w:r w:rsidRPr="008A335C">
        <w:rPr>
          <w:rFonts w:cs="Arial"/>
        </w:rPr>
        <w:t>23</w:t>
      </w:r>
      <w:r>
        <w:tab/>
        <w:t>Proper precautions</w:t>
      </w:r>
      <w:r>
        <w:tab/>
      </w:r>
      <w:r>
        <w:fldChar w:fldCharType="begin"/>
      </w:r>
      <w:r>
        <w:instrText xml:space="preserve"> PAGEREF _Toc7782972 \h </w:instrText>
      </w:r>
      <w:r>
        <w:fldChar w:fldCharType="separate"/>
      </w:r>
      <w:r w:rsidR="008952F6">
        <w:t>10</w:t>
      </w:r>
      <w:r>
        <w:fldChar w:fldCharType="end"/>
      </w:r>
    </w:p>
    <w:p w14:paraId="6888D10F" w14:textId="42745C8A" w:rsidR="001E21FB" w:rsidRDefault="001E21FB">
      <w:pPr>
        <w:pStyle w:val="TOC1"/>
        <w:rPr>
          <w:rFonts w:asciiTheme="minorHAnsi" w:eastAsiaTheme="minorEastAsia" w:hAnsiTheme="minorHAnsi" w:cstheme="minorBidi"/>
          <w:b w:val="0"/>
          <w:sz w:val="22"/>
          <w:szCs w:val="22"/>
          <w:lang w:eastAsia="en-AU"/>
        </w:rPr>
      </w:pPr>
      <w:r>
        <w:t>Division 3</w:t>
      </w:r>
      <w:r>
        <w:rPr>
          <w:rFonts w:asciiTheme="minorHAnsi" w:eastAsiaTheme="minorEastAsia" w:hAnsiTheme="minorHAnsi" w:cstheme="minorBidi"/>
          <w:b w:val="0"/>
          <w:sz w:val="22"/>
          <w:szCs w:val="22"/>
          <w:lang w:eastAsia="en-AU"/>
        </w:rPr>
        <w:tab/>
      </w:r>
      <w:r>
        <w:t>Offshore containers</w:t>
      </w:r>
      <w:r>
        <w:tab/>
      </w:r>
      <w:r>
        <w:fldChar w:fldCharType="begin"/>
      </w:r>
      <w:r>
        <w:instrText xml:space="preserve"> PAGEREF _Toc7782973 \h </w:instrText>
      </w:r>
      <w:r>
        <w:fldChar w:fldCharType="separate"/>
      </w:r>
      <w:r w:rsidR="008952F6">
        <w:t>10</w:t>
      </w:r>
      <w:r>
        <w:fldChar w:fldCharType="end"/>
      </w:r>
    </w:p>
    <w:p w14:paraId="63C91B0B" w14:textId="27D53E99" w:rsidR="001E21FB" w:rsidRDefault="001E21FB">
      <w:pPr>
        <w:pStyle w:val="TOC2"/>
        <w:tabs>
          <w:tab w:val="left" w:pos="1947"/>
          <w:tab w:val="right" w:leader="dot" w:pos="8495"/>
        </w:tabs>
        <w:rPr>
          <w:rFonts w:asciiTheme="minorHAnsi" w:eastAsiaTheme="minorEastAsia" w:hAnsiTheme="minorHAnsi" w:cstheme="minorBidi"/>
          <w:b w:val="0"/>
          <w:noProof/>
          <w:sz w:val="22"/>
          <w:szCs w:val="22"/>
          <w:lang w:eastAsia="en-AU"/>
        </w:rPr>
      </w:pPr>
      <w:r>
        <w:rPr>
          <w:noProof/>
        </w:rPr>
        <w:t>Subdivision 3.1</w:t>
      </w:r>
      <w:r>
        <w:rPr>
          <w:rFonts w:asciiTheme="minorHAnsi" w:eastAsiaTheme="minorEastAsia" w:hAnsiTheme="minorHAnsi" w:cstheme="minorBidi"/>
          <w:b w:val="0"/>
          <w:noProof/>
          <w:sz w:val="22"/>
          <w:szCs w:val="22"/>
          <w:lang w:eastAsia="en-AU"/>
        </w:rPr>
        <w:tab/>
      </w:r>
      <w:r>
        <w:rPr>
          <w:noProof/>
        </w:rPr>
        <w:t>Approval, maintenance and inspection of offshore containers</w:t>
      </w:r>
      <w:r>
        <w:rPr>
          <w:noProof/>
        </w:rPr>
        <w:tab/>
      </w:r>
      <w:r>
        <w:rPr>
          <w:noProof/>
        </w:rPr>
        <w:fldChar w:fldCharType="begin"/>
      </w:r>
      <w:r>
        <w:rPr>
          <w:noProof/>
        </w:rPr>
        <w:instrText xml:space="preserve"> PAGEREF _Toc7782974 \h </w:instrText>
      </w:r>
      <w:r>
        <w:rPr>
          <w:noProof/>
        </w:rPr>
      </w:r>
      <w:r>
        <w:rPr>
          <w:noProof/>
        </w:rPr>
        <w:fldChar w:fldCharType="separate"/>
      </w:r>
      <w:r w:rsidR="008952F6">
        <w:rPr>
          <w:noProof/>
        </w:rPr>
        <w:t>10</w:t>
      </w:r>
      <w:r>
        <w:rPr>
          <w:noProof/>
        </w:rPr>
        <w:fldChar w:fldCharType="end"/>
      </w:r>
    </w:p>
    <w:p w14:paraId="351F52BB" w14:textId="3CD185CE" w:rsidR="001E21FB" w:rsidRDefault="001E21FB">
      <w:pPr>
        <w:pStyle w:val="TOC3"/>
      </w:pPr>
      <w:r>
        <w:t>24</w:t>
      </w:r>
      <w:r>
        <w:tab/>
        <w:t>Savings — approval of offshore containers</w:t>
      </w:r>
      <w:r>
        <w:tab/>
      </w:r>
      <w:r>
        <w:fldChar w:fldCharType="begin"/>
      </w:r>
      <w:r>
        <w:instrText xml:space="preserve"> PAGEREF _Toc7782975 \h </w:instrText>
      </w:r>
      <w:r>
        <w:fldChar w:fldCharType="separate"/>
      </w:r>
      <w:r w:rsidR="008952F6">
        <w:t>10</w:t>
      </w:r>
      <w:r>
        <w:fldChar w:fldCharType="end"/>
      </w:r>
    </w:p>
    <w:p w14:paraId="0DB5B2B1" w14:textId="214D4C0F" w:rsidR="001E21FB" w:rsidRDefault="001E21FB">
      <w:pPr>
        <w:pStyle w:val="TOC3"/>
      </w:pPr>
      <w:r>
        <w:t>25</w:t>
      </w:r>
      <w:r>
        <w:tab/>
        <w:t>Transitional – approvals</w:t>
      </w:r>
      <w:r>
        <w:tab/>
      </w:r>
      <w:r>
        <w:fldChar w:fldCharType="begin"/>
      </w:r>
      <w:r>
        <w:instrText xml:space="preserve"> PAGEREF _Toc7782976 \h </w:instrText>
      </w:r>
      <w:r>
        <w:fldChar w:fldCharType="separate"/>
      </w:r>
      <w:r w:rsidR="008952F6">
        <w:t>10</w:t>
      </w:r>
      <w:r>
        <w:fldChar w:fldCharType="end"/>
      </w:r>
    </w:p>
    <w:p w14:paraId="0E94F337" w14:textId="12C9E699" w:rsidR="001E21FB" w:rsidRDefault="001E21FB">
      <w:pPr>
        <w:pStyle w:val="TOC3"/>
      </w:pPr>
      <w:r>
        <w:t>26</w:t>
      </w:r>
      <w:r>
        <w:tab/>
        <w:t>Authorisation of approving competent authorities</w:t>
      </w:r>
      <w:r>
        <w:tab/>
      </w:r>
      <w:r>
        <w:fldChar w:fldCharType="begin"/>
      </w:r>
      <w:r>
        <w:instrText xml:space="preserve"> PAGEREF _Toc7782977 \h </w:instrText>
      </w:r>
      <w:r>
        <w:fldChar w:fldCharType="separate"/>
      </w:r>
      <w:r w:rsidR="008952F6">
        <w:t>10</w:t>
      </w:r>
      <w:r>
        <w:fldChar w:fldCharType="end"/>
      </w:r>
    </w:p>
    <w:p w14:paraId="03434054" w14:textId="2E33B657" w:rsidR="001E21FB" w:rsidRDefault="001E21FB">
      <w:pPr>
        <w:pStyle w:val="TOC3"/>
      </w:pPr>
      <w:r w:rsidRPr="008A335C">
        <w:rPr>
          <w:rFonts w:cs="Arial"/>
        </w:rPr>
        <w:t>27</w:t>
      </w:r>
      <w:r>
        <w:tab/>
        <w:t>Approval of offshore containers</w:t>
      </w:r>
      <w:r>
        <w:tab/>
      </w:r>
      <w:r>
        <w:fldChar w:fldCharType="begin"/>
      </w:r>
      <w:r>
        <w:instrText xml:space="preserve"> PAGEREF _Toc7782978 \h </w:instrText>
      </w:r>
      <w:r>
        <w:fldChar w:fldCharType="separate"/>
      </w:r>
      <w:r w:rsidR="008952F6">
        <w:t>11</w:t>
      </w:r>
      <w:r>
        <w:fldChar w:fldCharType="end"/>
      </w:r>
    </w:p>
    <w:p w14:paraId="46078499" w14:textId="08F5C6AD" w:rsidR="001E21FB" w:rsidRDefault="001E21FB">
      <w:pPr>
        <w:pStyle w:val="TOC3"/>
      </w:pPr>
      <w:r>
        <w:t>28</w:t>
      </w:r>
      <w:r>
        <w:tab/>
        <w:t>Approval plate for offshore containers</w:t>
      </w:r>
      <w:r>
        <w:tab/>
      </w:r>
      <w:r>
        <w:fldChar w:fldCharType="begin"/>
      </w:r>
      <w:r>
        <w:instrText xml:space="preserve"> PAGEREF _Toc7782979 \h </w:instrText>
      </w:r>
      <w:r>
        <w:fldChar w:fldCharType="separate"/>
      </w:r>
      <w:r w:rsidR="008952F6">
        <w:t>11</w:t>
      </w:r>
      <w:r>
        <w:fldChar w:fldCharType="end"/>
      </w:r>
    </w:p>
    <w:p w14:paraId="2976B043" w14:textId="6AD10EC5" w:rsidR="001E21FB" w:rsidRDefault="001E21FB">
      <w:pPr>
        <w:pStyle w:val="TOC3"/>
      </w:pPr>
      <w:r>
        <w:t>29</w:t>
      </w:r>
      <w:r>
        <w:tab/>
        <w:t>Maintenance and inspection of offshore containers</w:t>
      </w:r>
      <w:r>
        <w:tab/>
      </w:r>
      <w:r>
        <w:fldChar w:fldCharType="begin"/>
      </w:r>
      <w:r>
        <w:instrText xml:space="preserve"> PAGEREF _Toc7782980 \h </w:instrText>
      </w:r>
      <w:r>
        <w:fldChar w:fldCharType="separate"/>
      </w:r>
      <w:r w:rsidR="008952F6">
        <w:t>11</w:t>
      </w:r>
      <w:r>
        <w:fldChar w:fldCharType="end"/>
      </w:r>
    </w:p>
    <w:p w14:paraId="4954BA2E" w14:textId="6DC6C97D" w:rsidR="001E21FB" w:rsidRDefault="001E21FB">
      <w:pPr>
        <w:pStyle w:val="TOC2"/>
        <w:tabs>
          <w:tab w:val="left" w:pos="1947"/>
          <w:tab w:val="right" w:leader="dot" w:pos="8495"/>
        </w:tabs>
        <w:rPr>
          <w:rFonts w:asciiTheme="minorHAnsi" w:eastAsiaTheme="minorEastAsia" w:hAnsiTheme="minorHAnsi" w:cstheme="minorBidi"/>
          <w:b w:val="0"/>
          <w:noProof/>
          <w:sz w:val="22"/>
          <w:szCs w:val="22"/>
          <w:lang w:eastAsia="en-AU"/>
        </w:rPr>
      </w:pPr>
      <w:r>
        <w:rPr>
          <w:noProof/>
        </w:rPr>
        <w:t>Subdivision 3.2</w:t>
      </w:r>
      <w:r>
        <w:rPr>
          <w:rFonts w:asciiTheme="minorHAnsi" w:eastAsiaTheme="minorEastAsia" w:hAnsiTheme="minorHAnsi" w:cstheme="minorBidi"/>
          <w:b w:val="0"/>
          <w:noProof/>
          <w:sz w:val="22"/>
          <w:szCs w:val="22"/>
          <w:lang w:eastAsia="en-AU"/>
        </w:rPr>
        <w:tab/>
      </w:r>
      <w:r>
        <w:rPr>
          <w:noProof/>
        </w:rPr>
        <w:t>Control measures for offshore containers</w:t>
      </w:r>
      <w:r>
        <w:rPr>
          <w:noProof/>
        </w:rPr>
        <w:tab/>
      </w:r>
      <w:r>
        <w:rPr>
          <w:noProof/>
        </w:rPr>
        <w:fldChar w:fldCharType="begin"/>
      </w:r>
      <w:r>
        <w:rPr>
          <w:noProof/>
        </w:rPr>
        <w:instrText xml:space="preserve"> PAGEREF _Toc7782981 \h </w:instrText>
      </w:r>
      <w:r>
        <w:rPr>
          <w:noProof/>
        </w:rPr>
      </w:r>
      <w:r>
        <w:rPr>
          <w:noProof/>
        </w:rPr>
        <w:fldChar w:fldCharType="separate"/>
      </w:r>
      <w:r w:rsidR="008952F6">
        <w:rPr>
          <w:noProof/>
        </w:rPr>
        <w:t>12</w:t>
      </w:r>
      <w:r>
        <w:rPr>
          <w:noProof/>
        </w:rPr>
        <w:fldChar w:fldCharType="end"/>
      </w:r>
    </w:p>
    <w:p w14:paraId="52774742" w14:textId="12654122" w:rsidR="001E21FB" w:rsidRDefault="001E21FB">
      <w:pPr>
        <w:pStyle w:val="TOC3"/>
      </w:pPr>
      <w:r>
        <w:t>30</w:t>
      </w:r>
      <w:r>
        <w:tab/>
        <w:t>Certain offshore containers not to be loaded or unloaded</w:t>
      </w:r>
      <w:r>
        <w:tab/>
      </w:r>
      <w:r>
        <w:fldChar w:fldCharType="begin"/>
      </w:r>
      <w:r>
        <w:instrText xml:space="preserve"> PAGEREF _Toc7782982 \h </w:instrText>
      </w:r>
      <w:r>
        <w:fldChar w:fldCharType="separate"/>
      </w:r>
      <w:r w:rsidR="008952F6">
        <w:t>12</w:t>
      </w:r>
      <w:r>
        <w:fldChar w:fldCharType="end"/>
      </w:r>
    </w:p>
    <w:p w14:paraId="44F592EE" w14:textId="4A36312A" w:rsidR="001E21FB" w:rsidRDefault="001E21FB">
      <w:pPr>
        <w:pStyle w:val="TOC3"/>
      </w:pPr>
      <w:r>
        <w:t>31</w:t>
      </w:r>
      <w:r>
        <w:tab/>
        <w:t>Proper precautions</w:t>
      </w:r>
      <w:r>
        <w:tab/>
      </w:r>
      <w:r>
        <w:fldChar w:fldCharType="begin"/>
      </w:r>
      <w:r>
        <w:instrText xml:space="preserve"> PAGEREF _Toc7782983 \h </w:instrText>
      </w:r>
      <w:r>
        <w:fldChar w:fldCharType="separate"/>
      </w:r>
      <w:r w:rsidR="008952F6">
        <w:t>12</w:t>
      </w:r>
      <w:r>
        <w:fldChar w:fldCharType="end"/>
      </w:r>
    </w:p>
    <w:p w14:paraId="4704CFA4" w14:textId="42AEA9F2" w:rsidR="00A623B8" w:rsidRPr="00240C3B" w:rsidRDefault="007C7CEC" w:rsidP="008A5C97">
      <w:pPr>
        <w:pStyle w:val="LDBodytext"/>
      </w:pPr>
      <w:r w:rsidRPr="00240C3B">
        <w:rPr>
          <w:rFonts w:ascii="Arial" w:hAnsi="Arial"/>
          <w:b/>
          <w:noProof/>
          <w:sz w:val="20"/>
          <w:szCs w:val="20"/>
        </w:rPr>
        <w:fldChar w:fldCharType="end"/>
      </w:r>
    </w:p>
    <w:p w14:paraId="1E9E92EF" w14:textId="77777777" w:rsidR="000F30ED" w:rsidRPr="00240C3B" w:rsidRDefault="00A623B8" w:rsidP="008A5C97">
      <w:pPr>
        <w:pStyle w:val="LDBodytext"/>
      </w:pPr>
      <w:r w:rsidRPr="00240C3B">
        <w:br w:type="page"/>
      </w:r>
    </w:p>
    <w:p w14:paraId="447791D2" w14:textId="77777777" w:rsidR="00FE0C09" w:rsidRPr="00240C3B" w:rsidRDefault="00FE0C09" w:rsidP="00376213">
      <w:pPr>
        <w:pStyle w:val="ContentsSectionBreak"/>
        <w:sectPr w:rsidR="00FE0C09" w:rsidRPr="00240C3B" w:rsidSect="00AB5FCB">
          <w:headerReference w:type="even" r:id="rId14"/>
          <w:headerReference w:type="default" r:id="rId15"/>
          <w:footerReference w:type="even" r:id="rId16"/>
          <w:footerReference w:type="default" r:id="rId17"/>
          <w:headerReference w:type="first" r:id="rId18"/>
          <w:footerReference w:type="first" r:id="rId19"/>
          <w:pgSz w:w="11907" w:h="16839" w:code="9"/>
          <w:pgMar w:top="1361" w:right="1701" w:bottom="1361" w:left="1701" w:header="567" w:footer="567" w:gutter="0"/>
          <w:cols w:space="708"/>
          <w:docGrid w:linePitch="360"/>
        </w:sectPr>
      </w:pPr>
    </w:p>
    <w:p w14:paraId="3A220B91" w14:textId="4BAC2360" w:rsidR="00705E92" w:rsidRPr="00240C3B" w:rsidRDefault="00705E92" w:rsidP="00705E92">
      <w:pPr>
        <w:pStyle w:val="LDDivision"/>
      </w:pPr>
      <w:bookmarkStart w:id="2" w:name="_Toc292805508"/>
      <w:bookmarkStart w:id="3" w:name="_Toc7782943"/>
      <w:r w:rsidRPr="00240C3B">
        <w:rPr>
          <w:rStyle w:val="CharPartNo"/>
        </w:rPr>
        <w:lastRenderedPageBreak/>
        <w:t xml:space="preserve">Division </w:t>
      </w:r>
      <w:r w:rsidR="00E672F6">
        <w:rPr>
          <w:rStyle w:val="CharPartNo"/>
          <w:noProof/>
        </w:rPr>
        <w:t>1</w:t>
      </w:r>
      <w:r w:rsidRPr="00240C3B">
        <w:tab/>
      </w:r>
      <w:bookmarkEnd w:id="2"/>
      <w:r w:rsidR="001A0EE8" w:rsidRPr="00240C3B">
        <w:rPr>
          <w:rStyle w:val="CharPartText"/>
        </w:rPr>
        <w:t>Preliminary</w:t>
      </w:r>
      <w:bookmarkEnd w:id="3"/>
    </w:p>
    <w:p w14:paraId="47229131" w14:textId="5915ECA7" w:rsidR="00DA29C6" w:rsidRPr="00240C3B" w:rsidRDefault="00E672F6" w:rsidP="00DA29C6">
      <w:pPr>
        <w:pStyle w:val="LDClauseHeading"/>
      </w:pPr>
      <w:bookmarkStart w:id="4" w:name="_Toc7782944"/>
      <w:bookmarkStart w:id="5" w:name="_Toc292805509"/>
      <w:r>
        <w:rPr>
          <w:rStyle w:val="CharSectNo"/>
          <w:noProof/>
        </w:rPr>
        <w:t>1</w:t>
      </w:r>
      <w:r w:rsidR="00DA29C6" w:rsidRPr="00240C3B">
        <w:tab/>
        <w:t xml:space="preserve">Name of </w:t>
      </w:r>
      <w:r w:rsidR="00F07C7E" w:rsidRPr="00240C3B">
        <w:t xml:space="preserve">Marine </w:t>
      </w:r>
      <w:r w:rsidR="00DA29C6" w:rsidRPr="00240C3B">
        <w:t>Order</w:t>
      </w:r>
      <w:bookmarkEnd w:id="4"/>
    </w:p>
    <w:p w14:paraId="1428E4A3" w14:textId="7FDABB5D" w:rsidR="00DA29C6" w:rsidRPr="00240C3B" w:rsidRDefault="00DA29C6" w:rsidP="00DA29C6">
      <w:pPr>
        <w:pStyle w:val="LDClause"/>
      </w:pPr>
      <w:r w:rsidRPr="00240C3B">
        <w:tab/>
      </w:r>
      <w:r w:rsidRPr="00240C3B">
        <w:tab/>
        <w:t xml:space="preserve">This </w:t>
      </w:r>
      <w:r w:rsidR="00B642F2" w:rsidRPr="00240C3B">
        <w:t xml:space="preserve">Marine </w:t>
      </w:r>
      <w:r w:rsidRPr="00240C3B">
        <w:t xml:space="preserve">Order is </w:t>
      </w:r>
      <w:r w:rsidR="00E672F6" w:rsidRPr="00E672F6">
        <w:rPr>
          <w:i/>
        </w:rPr>
        <w:t>Marine Order 44 (Safe containers) 2019</w:t>
      </w:r>
      <w:r w:rsidR="00751AC3" w:rsidRPr="00240C3B">
        <w:t>.</w:t>
      </w:r>
    </w:p>
    <w:p w14:paraId="7FD800E6" w14:textId="77777777" w:rsidR="00DA29C6" w:rsidRPr="00240C3B" w:rsidRDefault="00994FA0" w:rsidP="00DA29C6">
      <w:pPr>
        <w:pStyle w:val="LDClauseHeading"/>
      </w:pPr>
      <w:bookmarkStart w:id="6" w:name="_Toc7782945"/>
      <w:r w:rsidRPr="00240C3B">
        <w:rPr>
          <w:rStyle w:val="CharSectNo"/>
        </w:rPr>
        <w:t>1A</w:t>
      </w:r>
      <w:r w:rsidR="00DA29C6" w:rsidRPr="00240C3B">
        <w:tab/>
        <w:t>Commencement</w:t>
      </w:r>
      <w:bookmarkEnd w:id="6"/>
    </w:p>
    <w:p w14:paraId="1CA786E5" w14:textId="6DA42D72" w:rsidR="00DA29C6" w:rsidRPr="00240C3B" w:rsidRDefault="00DA29C6" w:rsidP="00DA29C6">
      <w:pPr>
        <w:pStyle w:val="LDClause"/>
      </w:pPr>
      <w:r w:rsidRPr="00240C3B">
        <w:tab/>
      </w:r>
      <w:r w:rsidRPr="00240C3B">
        <w:tab/>
        <w:t xml:space="preserve">This </w:t>
      </w:r>
      <w:r w:rsidR="00B642F2" w:rsidRPr="00240C3B">
        <w:t xml:space="preserve">Marine </w:t>
      </w:r>
      <w:r w:rsidRPr="00240C3B">
        <w:t>Order commences on</w:t>
      </w:r>
      <w:r w:rsidR="005A17D5" w:rsidRPr="00240C3B">
        <w:t xml:space="preserve"> 1 </w:t>
      </w:r>
      <w:r w:rsidR="00303443" w:rsidRPr="00240C3B">
        <w:t>Ju</w:t>
      </w:r>
      <w:r w:rsidR="00484462" w:rsidRPr="00240C3B">
        <w:t>ly</w:t>
      </w:r>
      <w:r w:rsidR="005A17D5" w:rsidRPr="00240C3B">
        <w:t xml:space="preserve"> 2019</w:t>
      </w:r>
      <w:r w:rsidRPr="00240C3B">
        <w:t>.</w:t>
      </w:r>
    </w:p>
    <w:p w14:paraId="61EEC519" w14:textId="77777777" w:rsidR="00DA29C6" w:rsidRPr="00240C3B" w:rsidRDefault="00994FA0" w:rsidP="00DA29C6">
      <w:pPr>
        <w:pStyle w:val="LDClauseHeading"/>
      </w:pPr>
      <w:bookmarkStart w:id="7" w:name="_Toc7782946"/>
      <w:r w:rsidRPr="00240C3B">
        <w:rPr>
          <w:rStyle w:val="CharSectNo"/>
        </w:rPr>
        <w:t>1B</w:t>
      </w:r>
      <w:r w:rsidR="00DA29C6" w:rsidRPr="00240C3B">
        <w:tab/>
        <w:t xml:space="preserve">Repeal of </w:t>
      </w:r>
      <w:r w:rsidR="00DA29C6" w:rsidRPr="00240C3B">
        <w:rPr>
          <w:i/>
        </w:rPr>
        <w:t>Marine Order</w:t>
      </w:r>
      <w:r w:rsidR="00CB61C3" w:rsidRPr="00240C3B">
        <w:rPr>
          <w:i/>
        </w:rPr>
        <w:t xml:space="preserve"> </w:t>
      </w:r>
      <w:r w:rsidR="005A17D5" w:rsidRPr="00240C3B">
        <w:rPr>
          <w:i/>
        </w:rPr>
        <w:t>44 (Safe containers) 2002</w:t>
      </w:r>
      <w:bookmarkEnd w:id="7"/>
    </w:p>
    <w:p w14:paraId="200C3BFB" w14:textId="77777777" w:rsidR="00DA29C6" w:rsidRPr="00240C3B" w:rsidRDefault="00DA29C6" w:rsidP="00DA29C6">
      <w:pPr>
        <w:pStyle w:val="LDClause"/>
      </w:pPr>
      <w:r w:rsidRPr="00240C3B">
        <w:tab/>
      </w:r>
      <w:r w:rsidRPr="00240C3B">
        <w:tab/>
      </w:r>
      <w:r w:rsidRPr="00240C3B">
        <w:rPr>
          <w:i/>
        </w:rPr>
        <w:t>Marine Order</w:t>
      </w:r>
      <w:r w:rsidR="00CB61C3" w:rsidRPr="00240C3B">
        <w:rPr>
          <w:i/>
        </w:rPr>
        <w:t xml:space="preserve"> </w:t>
      </w:r>
      <w:r w:rsidR="005A17D5" w:rsidRPr="00240C3B">
        <w:rPr>
          <w:i/>
        </w:rPr>
        <w:t>44 (Safe containers) 2002</w:t>
      </w:r>
      <w:r w:rsidRPr="00240C3B">
        <w:rPr>
          <w:i/>
        </w:rPr>
        <w:t xml:space="preserve"> </w:t>
      </w:r>
      <w:r w:rsidRPr="00240C3B">
        <w:t>is repealed</w:t>
      </w:r>
      <w:r w:rsidR="00CB61C3" w:rsidRPr="00240C3B">
        <w:t>.</w:t>
      </w:r>
    </w:p>
    <w:p w14:paraId="1065D53E" w14:textId="063DDA6E" w:rsidR="00705E92" w:rsidRPr="00240C3B" w:rsidRDefault="00E672F6" w:rsidP="00705E92">
      <w:pPr>
        <w:pStyle w:val="LDClauseHeading"/>
      </w:pPr>
      <w:bookmarkStart w:id="8" w:name="_Ref268722297"/>
      <w:bookmarkStart w:id="9" w:name="_Toc280562275"/>
      <w:bookmarkStart w:id="10" w:name="_Toc292805512"/>
      <w:bookmarkStart w:id="11" w:name="_Toc7782947"/>
      <w:bookmarkEnd w:id="1"/>
      <w:bookmarkEnd w:id="5"/>
      <w:r>
        <w:rPr>
          <w:rStyle w:val="CharSectNo"/>
          <w:noProof/>
        </w:rPr>
        <w:t>2</w:t>
      </w:r>
      <w:r w:rsidR="00705E92" w:rsidRPr="00240C3B">
        <w:tab/>
        <w:t>Purpose</w:t>
      </w:r>
      <w:bookmarkEnd w:id="8"/>
      <w:bookmarkEnd w:id="9"/>
      <w:bookmarkEnd w:id="10"/>
      <w:bookmarkEnd w:id="11"/>
    </w:p>
    <w:p w14:paraId="2DB262D2" w14:textId="55BED4FF" w:rsidR="00994FA0" w:rsidRPr="007F1651" w:rsidRDefault="00C30DD7" w:rsidP="00994FA0">
      <w:pPr>
        <w:pStyle w:val="LDClause"/>
        <w:keepNext/>
      </w:pPr>
      <w:r>
        <w:tab/>
      </w:r>
      <w:r w:rsidRPr="007F1651">
        <w:tab/>
      </w:r>
      <w:r w:rsidR="00994FA0" w:rsidRPr="007F1651">
        <w:t>Th</w:t>
      </w:r>
      <w:r w:rsidR="00CD1225" w:rsidRPr="007F1651">
        <w:t>is</w:t>
      </w:r>
      <w:r w:rsidR="00B642F2" w:rsidRPr="007F1651">
        <w:t xml:space="preserve"> Marine</w:t>
      </w:r>
      <w:r w:rsidR="00CD1225" w:rsidRPr="007F1651">
        <w:t xml:space="preserve"> Order</w:t>
      </w:r>
      <w:r w:rsidR="00994FA0" w:rsidRPr="007F1651">
        <w:t>:</w:t>
      </w:r>
    </w:p>
    <w:p w14:paraId="2F85EE14" w14:textId="11F56661" w:rsidR="005A17D5" w:rsidRPr="007F1651" w:rsidRDefault="00705E92" w:rsidP="00994FA0">
      <w:pPr>
        <w:pStyle w:val="LDP1a"/>
        <w:rPr>
          <w:iCs/>
        </w:rPr>
      </w:pPr>
      <w:r w:rsidRPr="007F1651">
        <w:rPr>
          <w:iCs/>
        </w:rPr>
        <w:t>(a)</w:t>
      </w:r>
      <w:r w:rsidR="005A17D5" w:rsidRPr="007F1651">
        <w:rPr>
          <w:iCs/>
        </w:rPr>
        <w:tab/>
        <w:t xml:space="preserve">gives effect to the Container Convention; </w:t>
      </w:r>
      <w:r w:rsidR="001E3674" w:rsidRPr="007F1651">
        <w:rPr>
          <w:iCs/>
        </w:rPr>
        <w:t>and</w:t>
      </w:r>
    </w:p>
    <w:p w14:paraId="4BC2AED4" w14:textId="77777777" w:rsidR="00242024" w:rsidRPr="007F1651" w:rsidRDefault="005A17D5" w:rsidP="00994FA0">
      <w:pPr>
        <w:pStyle w:val="LDP1a"/>
        <w:rPr>
          <w:iCs/>
        </w:rPr>
      </w:pPr>
      <w:r w:rsidRPr="007F1651">
        <w:rPr>
          <w:iCs/>
        </w:rPr>
        <w:t>(b)</w:t>
      </w:r>
      <w:r w:rsidRPr="007F1651">
        <w:rPr>
          <w:iCs/>
        </w:rPr>
        <w:tab/>
      </w:r>
      <w:r w:rsidR="003824A8" w:rsidRPr="007F1651">
        <w:rPr>
          <w:iCs/>
        </w:rPr>
        <w:t>makes provision for</w:t>
      </w:r>
      <w:r w:rsidR="00242024" w:rsidRPr="007F1651">
        <w:rPr>
          <w:iCs/>
        </w:rPr>
        <w:t>:</w:t>
      </w:r>
    </w:p>
    <w:p w14:paraId="400B3C4C" w14:textId="4C4E7A45" w:rsidR="00705E92" w:rsidRPr="007F1651" w:rsidRDefault="00242024" w:rsidP="00144E86">
      <w:pPr>
        <w:pStyle w:val="LDP2i"/>
      </w:pPr>
      <w:r w:rsidRPr="007F1651">
        <w:tab/>
        <w:t>(i)</w:t>
      </w:r>
      <w:r w:rsidR="00633CDC" w:rsidRPr="007F1651">
        <w:tab/>
      </w:r>
      <w:r w:rsidR="003824A8" w:rsidRPr="007F1651">
        <w:t>the</w:t>
      </w:r>
      <w:r w:rsidR="00086C72" w:rsidRPr="007F1651">
        <w:t xml:space="preserve"> approval,</w:t>
      </w:r>
      <w:r w:rsidR="003824A8" w:rsidRPr="007F1651">
        <w:t xml:space="preserve"> maintenance, </w:t>
      </w:r>
      <w:r w:rsidR="00086C72" w:rsidRPr="007F1651">
        <w:t>inspection</w:t>
      </w:r>
      <w:r w:rsidR="003824A8" w:rsidRPr="007F1651">
        <w:t xml:space="preserve"> and marking of offshore containers</w:t>
      </w:r>
      <w:r w:rsidR="00934750" w:rsidRPr="007F1651">
        <w:t>; and</w:t>
      </w:r>
    </w:p>
    <w:p w14:paraId="36B30E6E" w14:textId="53068E24" w:rsidR="00934750" w:rsidRPr="007F1651" w:rsidRDefault="00242024" w:rsidP="00144E86">
      <w:pPr>
        <w:pStyle w:val="LDP2i"/>
        <w:rPr>
          <w:shd w:val="clear" w:color="auto" w:fill="FFFFFF"/>
        </w:rPr>
      </w:pPr>
      <w:r w:rsidRPr="007F1651">
        <w:tab/>
        <w:t>(ii)</w:t>
      </w:r>
      <w:r w:rsidR="00633CDC" w:rsidRPr="007F1651">
        <w:tab/>
      </w:r>
      <w:r w:rsidR="00934750" w:rsidRPr="007F1651">
        <w:rPr>
          <w:shd w:val="clear" w:color="auto" w:fill="FFFFFF"/>
        </w:rPr>
        <w:t xml:space="preserve">the safe </w:t>
      </w:r>
      <w:r w:rsidR="00934750" w:rsidRPr="007F1651">
        <w:t>loading</w:t>
      </w:r>
      <w:r w:rsidR="003E0203" w:rsidRPr="007F1651">
        <w:t xml:space="preserve"> of offshore containers</w:t>
      </w:r>
      <w:r w:rsidR="009D5A73" w:rsidRPr="007F1651">
        <w:t xml:space="preserve"> on</w:t>
      </w:r>
      <w:r w:rsidR="003E0203" w:rsidRPr="007F1651">
        <w:t>,</w:t>
      </w:r>
      <w:r w:rsidR="00934750" w:rsidRPr="007F1651">
        <w:rPr>
          <w:shd w:val="clear" w:color="auto" w:fill="FFFFFF"/>
        </w:rPr>
        <w:t xml:space="preserve"> and </w:t>
      </w:r>
      <w:r w:rsidR="001E3674" w:rsidRPr="007F1651">
        <w:rPr>
          <w:shd w:val="clear" w:color="auto" w:fill="FFFFFF"/>
        </w:rPr>
        <w:t xml:space="preserve">the safe </w:t>
      </w:r>
      <w:r w:rsidR="00934750" w:rsidRPr="007F1651">
        <w:rPr>
          <w:shd w:val="clear" w:color="auto" w:fill="FFFFFF"/>
        </w:rPr>
        <w:t>unloading of offshore containers from</w:t>
      </w:r>
      <w:r w:rsidR="003E0203" w:rsidRPr="007F1651">
        <w:rPr>
          <w:shd w:val="clear" w:color="auto" w:fill="FFFFFF"/>
        </w:rPr>
        <w:t>,</w:t>
      </w:r>
      <w:r w:rsidR="00934750" w:rsidRPr="007F1651">
        <w:rPr>
          <w:shd w:val="clear" w:color="auto" w:fill="FFFFFF"/>
        </w:rPr>
        <w:t xml:space="preserve"> regulated Australian vessels and foreign vessels.</w:t>
      </w:r>
    </w:p>
    <w:p w14:paraId="0A1510F2" w14:textId="40CE28EA" w:rsidR="00705E92" w:rsidRPr="00240C3B" w:rsidRDefault="00E672F6" w:rsidP="00705E92">
      <w:pPr>
        <w:pStyle w:val="LDClauseHeading"/>
      </w:pPr>
      <w:bookmarkStart w:id="12" w:name="_Toc280562276"/>
      <w:bookmarkStart w:id="13" w:name="_Toc292805513"/>
      <w:bookmarkStart w:id="14" w:name="_Toc7782948"/>
      <w:r>
        <w:rPr>
          <w:rStyle w:val="CharSectNo"/>
          <w:noProof/>
        </w:rPr>
        <w:t>3</w:t>
      </w:r>
      <w:r w:rsidR="00705E92" w:rsidRPr="00240C3B">
        <w:tab/>
        <w:t>Power</w:t>
      </w:r>
      <w:bookmarkEnd w:id="12"/>
      <w:bookmarkEnd w:id="13"/>
      <w:bookmarkEnd w:id="14"/>
    </w:p>
    <w:p w14:paraId="6537C584" w14:textId="2B64B3FB" w:rsidR="007C537A" w:rsidRPr="00240C3B" w:rsidRDefault="007C537A" w:rsidP="000B1070">
      <w:pPr>
        <w:pStyle w:val="LDClause"/>
        <w:keepNext/>
      </w:pPr>
      <w:bookmarkStart w:id="15" w:name="_Ref268722266"/>
      <w:bookmarkStart w:id="16" w:name="_Ref268722301"/>
      <w:bookmarkStart w:id="17" w:name="_Toc280562277"/>
      <w:bookmarkStart w:id="18" w:name="_Toc292805514"/>
      <w:r w:rsidRPr="00240C3B">
        <w:tab/>
        <w:t>(1)</w:t>
      </w:r>
      <w:r w:rsidRPr="00240C3B">
        <w:tab/>
        <w:t xml:space="preserve">The following provisions of the Navigation Act provide for this </w:t>
      </w:r>
      <w:r w:rsidR="00B642F2" w:rsidRPr="00240C3B">
        <w:t xml:space="preserve">Marine </w:t>
      </w:r>
      <w:r w:rsidRPr="00240C3B">
        <w:t>Order to be made:</w:t>
      </w:r>
    </w:p>
    <w:p w14:paraId="27A13C3C" w14:textId="77777777" w:rsidR="005A17D5" w:rsidRPr="00240C3B" w:rsidRDefault="007C537A" w:rsidP="005A17D5">
      <w:pPr>
        <w:pStyle w:val="LDP1a"/>
      </w:pPr>
      <w:r w:rsidRPr="00240C3B">
        <w:t>(a)</w:t>
      </w:r>
      <w:r w:rsidRPr="00240C3B">
        <w:tab/>
      </w:r>
      <w:r w:rsidR="005A17D5" w:rsidRPr="00240C3B">
        <w:t>subsection 112(4) which provides that the regulations may provide for the carriage of cargo on a vessel;</w:t>
      </w:r>
    </w:p>
    <w:p w14:paraId="6F90971F" w14:textId="77777777" w:rsidR="005A17D5" w:rsidRPr="00240C3B" w:rsidRDefault="005A17D5" w:rsidP="005A17D5">
      <w:pPr>
        <w:pStyle w:val="LDP1a"/>
      </w:pPr>
      <w:r w:rsidRPr="00240C3B">
        <w:t>(b)</w:t>
      </w:r>
      <w:r w:rsidRPr="00240C3B">
        <w:tab/>
        <w:t>subsection 112(5) which provides that the regulations can provide for the loading, stowage and carriage of cargo in vessels and the unloading of cargo from vessels;</w:t>
      </w:r>
    </w:p>
    <w:p w14:paraId="19026B7D" w14:textId="77777777" w:rsidR="005A17D5" w:rsidRPr="00240C3B" w:rsidRDefault="005A17D5" w:rsidP="005A17D5">
      <w:pPr>
        <w:pStyle w:val="LDP1a"/>
      </w:pPr>
      <w:r w:rsidRPr="00240C3B">
        <w:t>(c)</w:t>
      </w:r>
      <w:r w:rsidRPr="00240C3B">
        <w:tab/>
        <w:t>paragraph 340(1)(f) which provides that the regulations may give effect to the Container Convention;</w:t>
      </w:r>
    </w:p>
    <w:p w14:paraId="0CE24B31" w14:textId="77777777" w:rsidR="001B7652" w:rsidRPr="00240C3B" w:rsidRDefault="005A17D5" w:rsidP="005A17D5">
      <w:pPr>
        <w:pStyle w:val="LDP1a"/>
      </w:pPr>
      <w:r w:rsidRPr="00240C3B">
        <w:t>(d)</w:t>
      </w:r>
      <w:r w:rsidRPr="00240C3B">
        <w:tab/>
        <w:t>subsection 341(1) which provides for the imposition of penalties for a contravention of a provision of the regulations.</w:t>
      </w:r>
    </w:p>
    <w:p w14:paraId="606B53CA" w14:textId="485450B4" w:rsidR="001B7652" w:rsidRPr="00240C3B" w:rsidRDefault="001B7652" w:rsidP="001B7652">
      <w:pPr>
        <w:pStyle w:val="LDClause"/>
      </w:pPr>
      <w:r w:rsidRPr="00240C3B">
        <w:tab/>
        <w:t>(2)</w:t>
      </w:r>
      <w:r w:rsidRPr="00240C3B">
        <w:tab/>
        <w:t>Subsection 339(1) of the Navigation Act provides for regulations to be made prescribing matters required or permitted to be prescribed, or that are necessary or convenient to be prescribed, for carrying out or giving effect to the Act.</w:t>
      </w:r>
    </w:p>
    <w:p w14:paraId="107A670B" w14:textId="77777777" w:rsidR="001B7652" w:rsidRPr="00240C3B" w:rsidRDefault="001B7652" w:rsidP="001B7652">
      <w:pPr>
        <w:pStyle w:val="LDClause"/>
      </w:pPr>
      <w:r w:rsidRPr="00240C3B">
        <w:tab/>
        <w:t>(3)</w:t>
      </w:r>
      <w:r w:rsidRPr="00240C3B">
        <w:tab/>
        <w:t>Subsection 342(1) of the Navigation Act provides that AMSA may make a Marine Order about matters that can be provided for by regulation.</w:t>
      </w:r>
    </w:p>
    <w:p w14:paraId="42CFD1BC" w14:textId="09659806" w:rsidR="00705E92" w:rsidRPr="00240C3B" w:rsidRDefault="00E672F6" w:rsidP="001853E6">
      <w:pPr>
        <w:pStyle w:val="LDClauseHeading"/>
      </w:pPr>
      <w:bookmarkStart w:id="19" w:name="_Toc7782949"/>
      <w:r>
        <w:rPr>
          <w:rStyle w:val="CharSectNo"/>
          <w:noProof/>
        </w:rPr>
        <w:t>4</w:t>
      </w:r>
      <w:r w:rsidR="00705E92" w:rsidRPr="00240C3B">
        <w:tab/>
        <w:t>Definitions</w:t>
      </w:r>
      <w:bookmarkEnd w:id="15"/>
      <w:bookmarkEnd w:id="16"/>
      <w:bookmarkEnd w:id="17"/>
      <w:bookmarkEnd w:id="18"/>
      <w:bookmarkEnd w:id="19"/>
    </w:p>
    <w:p w14:paraId="39ADF0BD" w14:textId="305E917C" w:rsidR="00705E92" w:rsidRPr="00240C3B" w:rsidRDefault="00705E92" w:rsidP="00705E92">
      <w:pPr>
        <w:pStyle w:val="LDClause"/>
        <w:keepNext/>
      </w:pPr>
      <w:r w:rsidRPr="00240C3B">
        <w:tab/>
      </w:r>
      <w:r w:rsidRPr="00240C3B">
        <w:tab/>
        <w:t xml:space="preserve">In this </w:t>
      </w:r>
      <w:r w:rsidR="00B642F2" w:rsidRPr="00240C3B">
        <w:t xml:space="preserve">Marine </w:t>
      </w:r>
      <w:r w:rsidR="0039194C" w:rsidRPr="00240C3B">
        <w:t>Order</w:t>
      </w:r>
      <w:r w:rsidRPr="00240C3B">
        <w:t>:</w:t>
      </w:r>
    </w:p>
    <w:p w14:paraId="60F95B86" w14:textId="77777777" w:rsidR="005A17D5" w:rsidRPr="00240C3B" w:rsidRDefault="005A17D5" w:rsidP="000B1070">
      <w:pPr>
        <w:pStyle w:val="LDdefinition"/>
        <w:keepNext/>
      </w:pPr>
      <w:r w:rsidRPr="00240C3B">
        <w:rPr>
          <w:b/>
          <w:i/>
        </w:rPr>
        <w:t xml:space="preserve">Administration </w:t>
      </w:r>
      <w:r w:rsidRPr="00240C3B">
        <w:t>means:</w:t>
      </w:r>
    </w:p>
    <w:p w14:paraId="59390DDA" w14:textId="41C77800" w:rsidR="005A17D5" w:rsidRPr="00240C3B" w:rsidRDefault="005A17D5" w:rsidP="005A17D5">
      <w:pPr>
        <w:pStyle w:val="LDP1a"/>
      </w:pPr>
      <w:r w:rsidRPr="00240C3B">
        <w:t>(a)</w:t>
      </w:r>
      <w:r w:rsidRPr="00240C3B">
        <w:tab/>
        <w:t xml:space="preserve">for a container </w:t>
      </w:r>
      <w:r w:rsidR="001A1755" w:rsidRPr="00240C3B">
        <w:t xml:space="preserve">approved by AMSA under section 10 </w:t>
      </w:r>
      <w:r w:rsidRPr="00240C3B">
        <w:t>— AMSA; or</w:t>
      </w:r>
    </w:p>
    <w:p w14:paraId="7CD54CCB" w14:textId="5991C13A" w:rsidR="005A17D5" w:rsidRPr="00240C3B" w:rsidRDefault="001A1755" w:rsidP="005A17D5">
      <w:pPr>
        <w:pStyle w:val="LDP1a"/>
      </w:pPr>
      <w:r w:rsidRPr="00240C3B">
        <w:t>(b)</w:t>
      </w:r>
      <w:r w:rsidRPr="00240C3B">
        <w:tab/>
        <w:t>in any other case</w:t>
      </w:r>
      <w:r w:rsidR="000E11B9">
        <w:t xml:space="preserve"> </w:t>
      </w:r>
      <w:r w:rsidR="005A17D5" w:rsidRPr="00240C3B">
        <w:t xml:space="preserve">— the government </w:t>
      </w:r>
      <w:r w:rsidRPr="00240C3B">
        <w:t>that approved the container in accordance with the Container Convention</w:t>
      </w:r>
      <w:r w:rsidR="005A17D5" w:rsidRPr="00240C3B">
        <w:t>.</w:t>
      </w:r>
    </w:p>
    <w:p w14:paraId="1DEFF777" w14:textId="3865F40F" w:rsidR="005A17D5" w:rsidRPr="00240C3B" w:rsidRDefault="005A17D5" w:rsidP="005A17D5">
      <w:pPr>
        <w:pStyle w:val="LDdefinition"/>
      </w:pPr>
      <w:r w:rsidRPr="00240C3B">
        <w:rPr>
          <w:b/>
          <w:i/>
        </w:rPr>
        <w:lastRenderedPageBreak/>
        <w:t xml:space="preserve">ACEP Guidelines </w:t>
      </w:r>
      <w:r w:rsidRPr="00240C3B">
        <w:t xml:space="preserve">means the </w:t>
      </w:r>
      <w:r w:rsidRPr="00240C3B">
        <w:rPr>
          <w:i/>
        </w:rPr>
        <w:t xml:space="preserve">Guidelines for development of an approved continuous examination programme (ACEP) </w:t>
      </w:r>
      <w:r w:rsidRPr="00240C3B">
        <w:t xml:space="preserve">mentioned in the Container Convention, as </w:t>
      </w:r>
      <w:r w:rsidR="001A1755" w:rsidRPr="00240C3B">
        <w:t>amended from t</w:t>
      </w:r>
      <w:r w:rsidRPr="00240C3B">
        <w:t>ime to time.</w:t>
      </w:r>
    </w:p>
    <w:p w14:paraId="19F5637A" w14:textId="6E96C602" w:rsidR="005A17D5" w:rsidRPr="00240C3B" w:rsidRDefault="005A17D5" w:rsidP="00350C5A">
      <w:pPr>
        <w:pStyle w:val="LDdefinition"/>
      </w:pPr>
      <w:r w:rsidRPr="00240C3B">
        <w:rPr>
          <w:b/>
          <w:i/>
        </w:rPr>
        <w:t>approval plate</w:t>
      </w:r>
      <w:r w:rsidRPr="00240C3B">
        <w:t xml:space="preserve"> means an approval plate mentioned in </w:t>
      </w:r>
      <w:r w:rsidR="002835FE" w:rsidRPr="00240C3B">
        <w:t xml:space="preserve">paragraph 16 </w:t>
      </w:r>
      <w:r w:rsidR="00024CC2" w:rsidRPr="00240C3B">
        <w:t xml:space="preserve">and the Appendix </w:t>
      </w:r>
      <w:r w:rsidR="002835FE" w:rsidRPr="00240C3B">
        <w:t xml:space="preserve">of </w:t>
      </w:r>
      <w:r w:rsidRPr="00240C3B">
        <w:t xml:space="preserve">the </w:t>
      </w:r>
      <w:r w:rsidRPr="00240C3B">
        <w:rPr>
          <w:i/>
        </w:rPr>
        <w:t>Guidelines for the approval of offshore containers handled in open seas</w:t>
      </w:r>
      <w:r w:rsidRPr="00240C3B">
        <w:t>.</w:t>
      </w:r>
    </w:p>
    <w:p w14:paraId="4355FCDE" w14:textId="673876FA" w:rsidR="005A17D5" w:rsidRPr="00240C3B" w:rsidRDefault="005A17D5" w:rsidP="00242024">
      <w:pPr>
        <w:pStyle w:val="LDdefinition"/>
      </w:pPr>
      <w:r w:rsidRPr="00240C3B">
        <w:rPr>
          <w:b/>
          <w:i/>
        </w:rPr>
        <w:t xml:space="preserve">approving competent authority </w:t>
      </w:r>
      <w:r w:rsidRPr="00240C3B">
        <w:t xml:space="preserve">means an organisation authorised </w:t>
      </w:r>
      <w:r w:rsidR="004415E8" w:rsidRPr="00240C3B">
        <w:t>under section</w:t>
      </w:r>
      <w:r w:rsidR="002B237B" w:rsidRPr="00240C3B">
        <w:t> </w:t>
      </w:r>
      <w:r w:rsidR="004415E8" w:rsidRPr="00240C3B">
        <w:t>26</w:t>
      </w:r>
      <w:r w:rsidR="00242024" w:rsidRPr="00240C3B">
        <w:t>.</w:t>
      </w:r>
      <w:r w:rsidR="00410255" w:rsidRPr="00240C3B">
        <w:t xml:space="preserve"> </w:t>
      </w:r>
    </w:p>
    <w:p w14:paraId="1B28B6C2" w14:textId="77777777" w:rsidR="005A17D5" w:rsidRPr="00240C3B" w:rsidRDefault="005A17D5" w:rsidP="005A17D5">
      <w:pPr>
        <w:pStyle w:val="LDP1a"/>
        <w:ind w:left="737" w:firstLine="0"/>
      </w:pPr>
      <w:r w:rsidRPr="00240C3B">
        <w:rPr>
          <w:b/>
          <w:i/>
        </w:rPr>
        <w:t xml:space="preserve">g </w:t>
      </w:r>
      <w:r w:rsidRPr="00240C3B">
        <w:t>means the standard acceleration of gravity and g equals 9.8 m/s2 as mentioned in the Container Convention.</w:t>
      </w:r>
    </w:p>
    <w:p w14:paraId="03F7FCC2" w14:textId="4E7F5C59" w:rsidR="005A17D5" w:rsidRPr="00240C3B" w:rsidRDefault="005A17D5" w:rsidP="005A17D5">
      <w:pPr>
        <w:pStyle w:val="LDdefinition"/>
      </w:pPr>
      <w:r w:rsidRPr="00240C3B">
        <w:rPr>
          <w:b/>
          <w:i/>
        </w:rPr>
        <w:t>Guidelines for the approval of offshore containers handled in open seas</w:t>
      </w:r>
      <w:r w:rsidRPr="00240C3B">
        <w:t xml:space="preserve"> means the guidelines </w:t>
      </w:r>
      <w:r w:rsidRPr="00240C3B">
        <w:rPr>
          <w:color w:val="000000"/>
          <w:shd w:val="clear" w:color="auto" w:fill="FFFFFF"/>
        </w:rPr>
        <w:t xml:space="preserve">adopted by the International Maritime Organization MSC/Circ. 860, as </w:t>
      </w:r>
      <w:r w:rsidR="00B84334" w:rsidRPr="00240C3B">
        <w:rPr>
          <w:color w:val="000000"/>
          <w:shd w:val="clear" w:color="auto" w:fill="FFFFFF"/>
        </w:rPr>
        <w:t>amended from</w:t>
      </w:r>
      <w:r w:rsidRPr="00240C3B">
        <w:rPr>
          <w:color w:val="000000"/>
          <w:shd w:val="clear" w:color="auto" w:fill="FFFFFF"/>
        </w:rPr>
        <w:t xml:space="preserve"> time to time.</w:t>
      </w:r>
    </w:p>
    <w:p w14:paraId="4131C40C" w14:textId="77777777" w:rsidR="005A17D5" w:rsidRPr="00240C3B" w:rsidRDefault="005A17D5" w:rsidP="005A17D5">
      <w:pPr>
        <w:shd w:val="clear" w:color="auto" w:fill="FFFFFF"/>
        <w:spacing w:before="60" w:after="60"/>
        <w:ind w:left="737"/>
        <w:rPr>
          <w:bCs/>
          <w:iCs/>
          <w:color w:val="000000"/>
        </w:rPr>
      </w:pPr>
      <w:r w:rsidRPr="00240C3B">
        <w:rPr>
          <w:b/>
          <w:bCs/>
          <w:i/>
          <w:iCs/>
          <w:color w:val="000000"/>
        </w:rPr>
        <w:t xml:space="preserve">MODU (mobile offshore drilling unit) </w:t>
      </w:r>
      <w:r w:rsidRPr="00240C3B">
        <w:rPr>
          <w:bCs/>
          <w:iCs/>
          <w:color w:val="000000"/>
        </w:rPr>
        <w:t>means a vessel capable of engaging in drilling operations for the exploration for or the exploitation of resources beneath the seabed (eg liquid or gaseous hydrocarbons, sulphur or salt).</w:t>
      </w:r>
    </w:p>
    <w:p w14:paraId="2D3AE4D7" w14:textId="77777777" w:rsidR="005A17D5" w:rsidRPr="00240C3B" w:rsidRDefault="005A17D5" w:rsidP="005A17D5">
      <w:pPr>
        <w:shd w:val="clear" w:color="auto" w:fill="FFFFFF"/>
        <w:spacing w:before="60" w:after="60"/>
        <w:ind w:left="737"/>
        <w:rPr>
          <w:color w:val="000000"/>
          <w:sz w:val="20"/>
          <w:szCs w:val="20"/>
        </w:rPr>
      </w:pPr>
      <w:r w:rsidRPr="00240C3B">
        <w:rPr>
          <w:i/>
          <w:iCs/>
          <w:color w:val="000000"/>
          <w:sz w:val="20"/>
          <w:szCs w:val="20"/>
        </w:rPr>
        <w:t>Note</w:t>
      </w:r>
      <w:r w:rsidRPr="00240C3B">
        <w:rPr>
          <w:color w:val="000000"/>
          <w:sz w:val="20"/>
          <w:szCs w:val="20"/>
        </w:rPr>
        <w:t>   This definition is based on the 2009 MODU Code.</w:t>
      </w:r>
    </w:p>
    <w:p w14:paraId="72C049ED" w14:textId="1F4B190C" w:rsidR="00C02521" w:rsidRPr="00240C3B" w:rsidRDefault="005A17D5" w:rsidP="00144E86">
      <w:pPr>
        <w:keepNext/>
        <w:shd w:val="clear" w:color="auto" w:fill="FFFFFF"/>
        <w:spacing w:before="60" w:after="60"/>
        <w:ind w:left="737"/>
        <w:rPr>
          <w:bCs/>
          <w:iCs/>
          <w:color w:val="000000"/>
        </w:rPr>
      </w:pPr>
      <w:r w:rsidRPr="00240C3B">
        <w:rPr>
          <w:b/>
          <w:bCs/>
          <w:i/>
          <w:iCs/>
          <w:color w:val="000000"/>
        </w:rPr>
        <w:t xml:space="preserve">offshore container </w:t>
      </w:r>
      <w:r w:rsidRPr="00240C3B">
        <w:rPr>
          <w:bCs/>
          <w:iCs/>
          <w:color w:val="000000"/>
        </w:rPr>
        <w:t>means</w:t>
      </w:r>
      <w:r w:rsidRPr="00240C3B">
        <w:rPr>
          <w:b/>
          <w:bCs/>
          <w:i/>
          <w:iCs/>
          <w:color w:val="000000"/>
        </w:rPr>
        <w:t xml:space="preserve"> </w:t>
      </w:r>
      <w:r w:rsidRPr="00240C3B">
        <w:rPr>
          <w:bCs/>
          <w:iCs/>
          <w:color w:val="000000"/>
        </w:rPr>
        <w:t xml:space="preserve">a portable unit specially designed for repeated use in the transport of goods or equipment to, from or between fixed or floating offshore installations, </w:t>
      </w:r>
      <w:r w:rsidR="0026541F" w:rsidRPr="00240C3B">
        <w:rPr>
          <w:bCs/>
          <w:iCs/>
          <w:color w:val="000000"/>
        </w:rPr>
        <w:t xml:space="preserve">resources industry fixed structures, </w:t>
      </w:r>
      <w:r w:rsidRPr="00240C3B">
        <w:rPr>
          <w:bCs/>
          <w:iCs/>
          <w:color w:val="000000"/>
        </w:rPr>
        <w:t>ports, MODUs and vessels.</w:t>
      </w:r>
    </w:p>
    <w:p w14:paraId="7A065E20" w14:textId="46E0C3FD" w:rsidR="00F07C7E" w:rsidRPr="00240C3B" w:rsidRDefault="00C02521" w:rsidP="00C02521">
      <w:pPr>
        <w:pStyle w:val="LDNote"/>
      </w:pPr>
      <w:r w:rsidRPr="00240C3B">
        <w:rPr>
          <w:i/>
          <w:iCs/>
          <w:color w:val="000000"/>
          <w:szCs w:val="20"/>
        </w:rPr>
        <w:t>Note</w:t>
      </w:r>
      <w:r w:rsidRPr="00240C3B">
        <w:rPr>
          <w:color w:val="000000"/>
          <w:szCs w:val="20"/>
        </w:rPr>
        <w:t>   </w:t>
      </w:r>
      <w:r w:rsidR="005A17D5" w:rsidRPr="00240C3B">
        <w:t xml:space="preserve">Such units include containers and portable tanks for dangerous goods. Individual or design type approval for such units is made under the </w:t>
      </w:r>
      <w:r w:rsidR="005A17D5" w:rsidRPr="00240C3B">
        <w:rPr>
          <w:i/>
        </w:rPr>
        <w:t>Guidelines for the approval of offshore containers handled in open seas</w:t>
      </w:r>
      <w:r w:rsidR="005A17D5" w:rsidRPr="00240C3B">
        <w:t>.</w:t>
      </w:r>
    </w:p>
    <w:p w14:paraId="423D4264" w14:textId="4991E997" w:rsidR="009F4015" w:rsidRPr="00240C3B" w:rsidRDefault="00F07C7E" w:rsidP="009F4015">
      <w:pPr>
        <w:shd w:val="clear" w:color="auto" w:fill="FFFFFF"/>
        <w:spacing w:before="60" w:after="60"/>
        <w:ind w:left="737"/>
        <w:rPr>
          <w:bCs/>
          <w:iCs/>
          <w:color w:val="000000"/>
        </w:rPr>
      </w:pPr>
      <w:r w:rsidRPr="00240C3B">
        <w:rPr>
          <w:b/>
          <w:bCs/>
          <w:i/>
          <w:iCs/>
          <w:color w:val="000000"/>
        </w:rPr>
        <w:t xml:space="preserve">one door off operation </w:t>
      </w:r>
      <w:r w:rsidRPr="00240C3B">
        <w:rPr>
          <w:bCs/>
          <w:iCs/>
          <w:color w:val="000000"/>
        </w:rPr>
        <w:t xml:space="preserve">means a container with </w:t>
      </w:r>
      <w:r w:rsidR="005A17D5" w:rsidRPr="00240C3B">
        <w:rPr>
          <w:bCs/>
          <w:iCs/>
          <w:color w:val="000000"/>
        </w:rPr>
        <w:t>one door removed as mentioned in the Container Convention.</w:t>
      </w:r>
    </w:p>
    <w:p w14:paraId="5CC12F1E" w14:textId="3E671301" w:rsidR="00C02521" w:rsidRPr="00240C3B" w:rsidRDefault="005A17D5" w:rsidP="009F4015">
      <w:pPr>
        <w:shd w:val="clear" w:color="auto" w:fill="FFFFFF"/>
        <w:spacing w:before="60" w:after="60"/>
        <w:ind w:left="737"/>
        <w:rPr>
          <w:bCs/>
          <w:iCs/>
          <w:color w:val="000000"/>
        </w:rPr>
      </w:pPr>
      <w:r w:rsidRPr="00240C3B">
        <w:rPr>
          <w:b/>
          <w:bCs/>
          <w:i/>
          <w:iCs/>
          <w:color w:val="000000"/>
        </w:rPr>
        <w:t>owner </w:t>
      </w:r>
      <w:r w:rsidRPr="00240C3B">
        <w:rPr>
          <w:bCs/>
          <w:iCs/>
          <w:color w:val="000000"/>
        </w:rPr>
        <w:t>means</w:t>
      </w:r>
      <w:r w:rsidR="00513034" w:rsidRPr="00240C3B">
        <w:rPr>
          <w:bCs/>
          <w:iCs/>
          <w:color w:val="000000"/>
        </w:rPr>
        <w:t>:</w:t>
      </w:r>
    </w:p>
    <w:p w14:paraId="6118B894" w14:textId="57EA0735" w:rsidR="00C02521" w:rsidRPr="00240C3B" w:rsidRDefault="005A17D5" w:rsidP="00C02521">
      <w:pPr>
        <w:numPr>
          <w:ilvl w:val="0"/>
          <w:numId w:val="46"/>
        </w:numPr>
        <w:shd w:val="clear" w:color="auto" w:fill="FFFFFF"/>
        <w:spacing w:before="60" w:after="60"/>
        <w:rPr>
          <w:bCs/>
          <w:iCs/>
          <w:color w:val="000000"/>
        </w:rPr>
      </w:pPr>
      <w:r w:rsidRPr="00240C3B">
        <w:rPr>
          <w:bCs/>
          <w:iCs/>
          <w:color w:val="000000"/>
        </w:rPr>
        <w:t>the person who owns a container or an offshore container</w:t>
      </w:r>
      <w:r w:rsidR="00C02521" w:rsidRPr="00240C3B">
        <w:rPr>
          <w:bCs/>
          <w:iCs/>
          <w:color w:val="000000"/>
        </w:rPr>
        <w:t>;</w:t>
      </w:r>
      <w:r w:rsidRPr="00240C3B">
        <w:rPr>
          <w:bCs/>
          <w:iCs/>
          <w:color w:val="000000"/>
        </w:rPr>
        <w:t xml:space="preserve"> or</w:t>
      </w:r>
    </w:p>
    <w:p w14:paraId="4328D364" w14:textId="4F40D70B" w:rsidR="005A17D5" w:rsidRPr="00240C3B" w:rsidRDefault="005A17D5" w:rsidP="00C02521">
      <w:pPr>
        <w:numPr>
          <w:ilvl w:val="0"/>
          <w:numId w:val="46"/>
        </w:numPr>
        <w:shd w:val="clear" w:color="auto" w:fill="FFFFFF"/>
        <w:spacing w:before="60" w:after="60"/>
        <w:rPr>
          <w:bCs/>
          <w:iCs/>
          <w:color w:val="000000"/>
        </w:rPr>
      </w:pPr>
      <w:r w:rsidRPr="00240C3B">
        <w:rPr>
          <w:bCs/>
          <w:iCs/>
          <w:color w:val="000000"/>
        </w:rPr>
        <w:t xml:space="preserve">the lessee or bailee of a container or an offshore container </w:t>
      </w:r>
      <w:r w:rsidR="0085640B" w:rsidRPr="00240C3B">
        <w:rPr>
          <w:bCs/>
          <w:iCs/>
          <w:color w:val="000000"/>
        </w:rPr>
        <w:t>who</w:t>
      </w:r>
      <w:r w:rsidRPr="00240C3B">
        <w:rPr>
          <w:bCs/>
          <w:iCs/>
          <w:color w:val="000000"/>
        </w:rPr>
        <w:t xml:space="preserve"> by agreement </w:t>
      </w:r>
      <w:r w:rsidR="00C917E5" w:rsidRPr="00240C3B">
        <w:rPr>
          <w:bCs/>
          <w:iCs/>
          <w:color w:val="000000"/>
        </w:rPr>
        <w:t xml:space="preserve">may </w:t>
      </w:r>
      <w:r w:rsidRPr="00240C3B">
        <w:rPr>
          <w:bCs/>
          <w:iCs/>
          <w:color w:val="000000"/>
        </w:rPr>
        <w:t>exercise the owner's responsibility for the maintenance and examination of the container or offshore container.</w:t>
      </w:r>
    </w:p>
    <w:p w14:paraId="1A31F369" w14:textId="01FCE700" w:rsidR="00054BA5" w:rsidRPr="00240C3B" w:rsidRDefault="00054BA5" w:rsidP="009F4015">
      <w:pPr>
        <w:shd w:val="clear" w:color="auto" w:fill="FFFFFF"/>
        <w:spacing w:before="60" w:after="60"/>
        <w:ind w:left="737"/>
        <w:rPr>
          <w:b/>
          <w:bCs/>
          <w:iCs/>
          <w:color w:val="000000"/>
        </w:rPr>
      </w:pPr>
      <w:r w:rsidRPr="00240C3B">
        <w:rPr>
          <w:b/>
          <w:bCs/>
          <w:i/>
          <w:iCs/>
          <w:color w:val="000000"/>
        </w:rPr>
        <w:t>resources industry fixed structure</w:t>
      </w:r>
      <w:r w:rsidRPr="00240C3B">
        <w:rPr>
          <w:b/>
          <w:bCs/>
          <w:iCs/>
          <w:color w:val="000000"/>
        </w:rPr>
        <w:t xml:space="preserve"> </w:t>
      </w:r>
      <w:r w:rsidRPr="00240C3B">
        <w:rPr>
          <w:bCs/>
          <w:iCs/>
          <w:color w:val="000000"/>
        </w:rPr>
        <w:t xml:space="preserve">has the same meaning as in the </w:t>
      </w:r>
      <w:r w:rsidRPr="00240C3B">
        <w:rPr>
          <w:bCs/>
          <w:i/>
          <w:iCs/>
          <w:color w:val="000000"/>
        </w:rPr>
        <w:t>Sea Installations Act 1987</w:t>
      </w:r>
      <w:r w:rsidRPr="00240C3B">
        <w:rPr>
          <w:bCs/>
          <w:iCs/>
          <w:color w:val="000000"/>
        </w:rPr>
        <w:t>.</w:t>
      </w:r>
    </w:p>
    <w:p w14:paraId="10426DBC" w14:textId="1D211BBD" w:rsidR="005A17D5" w:rsidRPr="00240C3B" w:rsidRDefault="005A17D5" w:rsidP="00144E86">
      <w:pPr>
        <w:keepNext/>
        <w:shd w:val="clear" w:color="auto" w:fill="FFFFFF"/>
        <w:spacing w:before="60" w:after="60"/>
        <w:ind w:left="737"/>
        <w:rPr>
          <w:bCs/>
          <w:iCs/>
          <w:color w:val="000000"/>
        </w:rPr>
      </w:pPr>
      <w:r w:rsidRPr="00240C3B">
        <w:rPr>
          <w:b/>
          <w:bCs/>
          <w:i/>
          <w:iCs/>
          <w:color w:val="000000"/>
        </w:rPr>
        <w:t xml:space="preserve">safety approval plate </w:t>
      </w:r>
      <w:r w:rsidRPr="00240C3B">
        <w:rPr>
          <w:bCs/>
          <w:iCs/>
          <w:color w:val="000000"/>
        </w:rPr>
        <w:t>means a plate that meets the requirements mentioned in the Container Convention for a safety approval plate.</w:t>
      </w:r>
    </w:p>
    <w:p w14:paraId="2DDD5D29" w14:textId="170FC4E0" w:rsidR="00994FA0" w:rsidRPr="00240C3B" w:rsidRDefault="00994FA0" w:rsidP="00144E86">
      <w:pPr>
        <w:pStyle w:val="LDNote"/>
      </w:pPr>
      <w:r w:rsidRPr="00240C3B">
        <w:rPr>
          <w:i/>
        </w:rPr>
        <w:t>Note 1   </w:t>
      </w:r>
      <w:r w:rsidRPr="00240C3B">
        <w:t xml:space="preserve">Some terms used in this </w:t>
      </w:r>
      <w:r w:rsidR="00B642F2" w:rsidRPr="00240C3B">
        <w:t xml:space="preserve">Marine </w:t>
      </w:r>
      <w:r w:rsidRPr="00240C3B">
        <w:t xml:space="preserve">Order are defined in </w:t>
      </w:r>
      <w:r w:rsidRPr="00240C3B">
        <w:rPr>
          <w:i/>
        </w:rPr>
        <w:t>Marine Order 1 (Administration) 2013</w:t>
      </w:r>
      <w:r w:rsidRPr="00240C3B">
        <w:t>,</w:t>
      </w:r>
      <w:r w:rsidRPr="00240C3B">
        <w:rPr>
          <w:i/>
        </w:rPr>
        <w:t xml:space="preserve"> </w:t>
      </w:r>
      <w:r w:rsidRPr="00240C3B">
        <w:t>including</w:t>
      </w:r>
      <w:r w:rsidR="00842CA0" w:rsidRPr="00240C3B">
        <w:t xml:space="preserve"> IMO.</w:t>
      </w:r>
    </w:p>
    <w:p w14:paraId="146B7DCB" w14:textId="2017200D" w:rsidR="00994FA0" w:rsidRPr="00240C3B" w:rsidRDefault="00994FA0" w:rsidP="004267FB">
      <w:pPr>
        <w:pStyle w:val="LDNote"/>
      </w:pPr>
      <w:r w:rsidRPr="00240C3B">
        <w:rPr>
          <w:i/>
        </w:rPr>
        <w:t>Note 2   </w:t>
      </w:r>
      <w:r w:rsidRPr="00240C3B">
        <w:t xml:space="preserve">Other terms used in this </w:t>
      </w:r>
      <w:r w:rsidR="00B642F2" w:rsidRPr="00240C3B">
        <w:t xml:space="preserve">Marine </w:t>
      </w:r>
      <w:r w:rsidRPr="00240C3B">
        <w:t>Order are defined in the Navigation Act, including:</w:t>
      </w:r>
    </w:p>
    <w:p w14:paraId="7AC59315" w14:textId="77777777" w:rsidR="005A17D5" w:rsidRPr="00240C3B" w:rsidRDefault="005A17D5" w:rsidP="005A17D5">
      <w:pPr>
        <w:pStyle w:val="LDNotebullet"/>
      </w:pPr>
      <w:r w:rsidRPr="00240C3B">
        <w:t>AMSA</w:t>
      </w:r>
    </w:p>
    <w:p w14:paraId="08A891A1" w14:textId="5BAB52C9" w:rsidR="005A17D5" w:rsidRPr="00240C3B" w:rsidRDefault="0077537E" w:rsidP="005A17D5">
      <w:pPr>
        <w:pStyle w:val="LDNotebullet"/>
      </w:pPr>
      <w:r w:rsidRPr="00240C3B">
        <w:t>c</w:t>
      </w:r>
      <w:r w:rsidR="005A17D5" w:rsidRPr="00240C3B">
        <w:t>argo</w:t>
      </w:r>
    </w:p>
    <w:p w14:paraId="45E790D9" w14:textId="77777777" w:rsidR="005A17D5" w:rsidRPr="00240C3B" w:rsidRDefault="005A17D5" w:rsidP="005A17D5">
      <w:pPr>
        <w:pStyle w:val="LDNotebullet"/>
      </w:pPr>
      <w:r w:rsidRPr="00240C3B">
        <w:t>container</w:t>
      </w:r>
    </w:p>
    <w:p w14:paraId="5FACB9FC" w14:textId="77777777" w:rsidR="005A17D5" w:rsidRPr="00240C3B" w:rsidRDefault="005A17D5" w:rsidP="005A17D5">
      <w:pPr>
        <w:pStyle w:val="LDNotebullet"/>
      </w:pPr>
      <w:r w:rsidRPr="00240C3B">
        <w:t>Container Convention</w:t>
      </w:r>
    </w:p>
    <w:p w14:paraId="0067DAA2" w14:textId="0813FAA1" w:rsidR="005A17D5" w:rsidRPr="00240C3B" w:rsidRDefault="0077537E" w:rsidP="005A17D5">
      <w:pPr>
        <w:pStyle w:val="LDNotebullet"/>
      </w:pPr>
      <w:r w:rsidRPr="00240C3B">
        <w:t>i</w:t>
      </w:r>
      <w:r w:rsidR="005A17D5" w:rsidRPr="00240C3B">
        <w:t>nspector</w:t>
      </w:r>
    </w:p>
    <w:p w14:paraId="7E55E914" w14:textId="77777777" w:rsidR="00C64740" w:rsidRPr="00240C3B" w:rsidRDefault="000964FE" w:rsidP="00985514">
      <w:pPr>
        <w:pStyle w:val="LDNotebullet"/>
      </w:pPr>
      <w:r w:rsidRPr="00240C3B">
        <w:t>port</w:t>
      </w:r>
    </w:p>
    <w:p w14:paraId="2B3B236A" w14:textId="57DB8A1B" w:rsidR="005A17D5" w:rsidRPr="00240C3B" w:rsidRDefault="00C64740" w:rsidP="00985514">
      <w:pPr>
        <w:pStyle w:val="LDNotebullet"/>
      </w:pPr>
      <w:r w:rsidRPr="00240C3B">
        <w:t xml:space="preserve">recognised </w:t>
      </w:r>
      <w:r w:rsidR="0046673A" w:rsidRPr="00240C3B">
        <w:t>organisation</w:t>
      </w:r>
      <w:r w:rsidR="00DF1B14" w:rsidRPr="00240C3B">
        <w:t>.</w:t>
      </w:r>
    </w:p>
    <w:p w14:paraId="16CA5395" w14:textId="71EB8FB8" w:rsidR="00994FA0" w:rsidRPr="00240C3B" w:rsidRDefault="00994FA0" w:rsidP="00994FA0">
      <w:pPr>
        <w:pStyle w:val="LDNote"/>
      </w:pPr>
      <w:r w:rsidRPr="00240C3B">
        <w:rPr>
          <w:i/>
        </w:rPr>
        <w:lastRenderedPageBreak/>
        <w:t>Note 3   </w:t>
      </w:r>
      <w:r w:rsidRPr="00240C3B">
        <w:t xml:space="preserve">For delegation of AMSA’s powers under this </w:t>
      </w:r>
      <w:r w:rsidR="00B642F2" w:rsidRPr="00240C3B">
        <w:t xml:space="preserve">Marine </w:t>
      </w:r>
      <w:r w:rsidRPr="00240C3B">
        <w:t xml:space="preserve">Order — see the AMSA website at </w:t>
      </w:r>
      <w:r w:rsidRPr="00240C3B">
        <w:rPr>
          <w:u w:val="single"/>
        </w:rPr>
        <w:t>http://www.amsa.gov.au</w:t>
      </w:r>
      <w:r w:rsidRPr="00240C3B">
        <w:t>.</w:t>
      </w:r>
    </w:p>
    <w:p w14:paraId="7F8149BE" w14:textId="5F78AC51" w:rsidR="00240C3B" w:rsidRDefault="00E672F6" w:rsidP="00240C3B">
      <w:pPr>
        <w:pStyle w:val="LDClauseHeading"/>
      </w:pPr>
      <w:bookmarkStart w:id="20" w:name="_Toc280562279"/>
      <w:bookmarkStart w:id="21" w:name="_Toc292805516"/>
      <w:bookmarkStart w:id="22" w:name="_Toc7782950"/>
      <w:r>
        <w:rPr>
          <w:rStyle w:val="CharSectNo"/>
          <w:noProof/>
        </w:rPr>
        <w:t>5</w:t>
      </w:r>
      <w:r w:rsidR="00705E92" w:rsidRPr="00240C3B">
        <w:rPr>
          <w:rStyle w:val="CharSectNo"/>
          <w:noProof/>
        </w:rPr>
        <w:tab/>
      </w:r>
      <w:r w:rsidR="005A17D5" w:rsidRPr="00240C3B">
        <w:rPr>
          <w:rStyle w:val="CharSectNo"/>
          <w:noProof/>
        </w:rPr>
        <w:t>Interpretation</w:t>
      </w:r>
      <w:bookmarkEnd w:id="20"/>
      <w:bookmarkEnd w:id="21"/>
      <w:bookmarkEnd w:id="22"/>
    </w:p>
    <w:p w14:paraId="41367C0C" w14:textId="67DF8CD0" w:rsidR="00F97007" w:rsidRPr="00240C3B" w:rsidRDefault="00240C3B" w:rsidP="00E91ED2">
      <w:pPr>
        <w:pStyle w:val="LDClause"/>
      </w:pPr>
      <w:r>
        <w:tab/>
      </w:r>
      <w:r w:rsidR="00404CD9" w:rsidRPr="00240C3B">
        <w:t>(1</w:t>
      </w:r>
      <w:r w:rsidR="00E91ED2" w:rsidRPr="00240C3B">
        <w:t>)</w:t>
      </w:r>
      <w:r w:rsidR="00E91ED2" w:rsidRPr="00240C3B">
        <w:tab/>
      </w:r>
      <w:r w:rsidR="005A17D5" w:rsidRPr="00240C3B">
        <w:t>A term that is used in this</w:t>
      </w:r>
      <w:r w:rsidR="00B642F2" w:rsidRPr="00240C3B">
        <w:t xml:space="preserve"> Marine</w:t>
      </w:r>
      <w:r w:rsidR="005A17D5" w:rsidRPr="00240C3B">
        <w:t xml:space="preserve"> Order but is not defined for this </w:t>
      </w:r>
      <w:r w:rsidR="00B642F2" w:rsidRPr="00240C3B">
        <w:t xml:space="preserve">Marine </w:t>
      </w:r>
      <w:r w:rsidR="005A17D5" w:rsidRPr="00240C3B">
        <w:t xml:space="preserve">Order, and is defined </w:t>
      </w:r>
      <w:r w:rsidR="00213EF1" w:rsidRPr="00240C3B">
        <w:t xml:space="preserve">or used </w:t>
      </w:r>
      <w:r w:rsidR="005A17D5" w:rsidRPr="00240C3B">
        <w:t>in the Container Convention, has the meaning given by the Container Convention.</w:t>
      </w:r>
    </w:p>
    <w:p w14:paraId="68CDC559" w14:textId="2A8B637A" w:rsidR="007E57C1" w:rsidRPr="00240C3B" w:rsidRDefault="00E91ED2" w:rsidP="008E419C">
      <w:pPr>
        <w:pStyle w:val="LDClause"/>
      </w:pPr>
      <w:r w:rsidRPr="00240C3B">
        <w:tab/>
      </w:r>
      <w:r w:rsidR="00404CD9" w:rsidRPr="00240C3B">
        <w:t>(2</w:t>
      </w:r>
      <w:r w:rsidRPr="00240C3B">
        <w:t>)</w:t>
      </w:r>
      <w:r w:rsidRPr="00240C3B">
        <w:tab/>
      </w:r>
      <w:r w:rsidR="007E57C1" w:rsidRPr="00240C3B">
        <w:t xml:space="preserve">For this Marine Order, the expression </w:t>
      </w:r>
      <w:r w:rsidR="007E57C1" w:rsidRPr="00240C3B">
        <w:rPr>
          <w:b/>
          <w:i/>
        </w:rPr>
        <w:t>authorised organisation</w:t>
      </w:r>
      <w:r w:rsidR="007E57C1" w:rsidRPr="00240C3B">
        <w:t xml:space="preserve"> in the Container Convention is taken to mean a recognised organisation.</w:t>
      </w:r>
    </w:p>
    <w:p w14:paraId="6F049972" w14:textId="35544BDE" w:rsidR="005A17D5" w:rsidRPr="00240C3B" w:rsidRDefault="005A17D5" w:rsidP="00144E86">
      <w:pPr>
        <w:pStyle w:val="LDNote"/>
        <w:rPr>
          <w:rStyle w:val="LDNoteChar"/>
          <w:sz w:val="20"/>
        </w:rPr>
      </w:pPr>
      <w:r w:rsidRPr="00240C3B">
        <w:rPr>
          <w:rStyle w:val="LDNoteChar"/>
          <w:i/>
          <w:sz w:val="20"/>
        </w:rPr>
        <w:t>Note</w:t>
      </w:r>
      <w:r w:rsidRPr="00240C3B">
        <w:rPr>
          <w:rStyle w:val="LDNoteChar"/>
          <w:sz w:val="20"/>
        </w:rPr>
        <w:t xml:space="preserve">   Information on obtaining copies of any IMO Resolution, IMO document or other document that is mentioned in this </w:t>
      </w:r>
      <w:r w:rsidR="00B642F2" w:rsidRPr="00240C3B">
        <w:rPr>
          <w:rStyle w:val="LDNoteChar"/>
          <w:sz w:val="20"/>
        </w:rPr>
        <w:t xml:space="preserve">Marine </w:t>
      </w:r>
      <w:r w:rsidRPr="00240C3B">
        <w:rPr>
          <w:rStyle w:val="LDNoteChar"/>
          <w:sz w:val="20"/>
        </w:rPr>
        <w:t xml:space="preserve">Order is available from the AMSA website Marine Orders link at </w:t>
      </w:r>
      <w:r w:rsidRPr="00240C3B">
        <w:rPr>
          <w:rStyle w:val="LDNoteChar"/>
          <w:sz w:val="20"/>
          <w:u w:val="single"/>
        </w:rPr>
        <w:t>http://www.amsa.gov.au</w:t>
      </w:r>
      <w:r w:rsidRPr="00240C3B">
        <w:rPr>
          <w:rStyle w:val="LDNoteChar"/>
          <w:sz w:val="20"/>
        </w:rPr>
        <w:t>.</w:t>
      </w:r>
    </w:p>
    <w:p w14:paraId="1E7F9BB5" w14:textId="2E5DEBB1" w:rsidR="005A17D5" w:rsidRPr="00240C3B" w:rsidRDefault="00E672F6" w:rsidP="005A17D5">
      <w:pPr>
        <w:pStyle w:val="LDClauseHeading"/>
      </w:pPr>
      <w:bookmarkStart w:id="23" w:name="_Toc7782951"/>
      <w:bookmarkStart w:id="24" w:name="_Toc280562280"/>
      <w:bookmarkStart w:id="25" w:name="_Toc292805517"/>
      <w:r>
        <w:rPr>
          <w:rStyle w:val="CharSectNo"/>
          <w:noProof/>
        </w:rPr>
        <w:t>6</w:t>
      </w:r>
      <w:r w:rsidR="005A17D5" w:rsidRPr="00240C3B">
        <w:tab/>
        <w:t>Application</w:t>
      </w:r>
      <w:bookmarkEnd w:id="23"/>
    </w:p>
    <w:p w14:paraId="355CFC2E" w14:textId="47964405" w:rsidR="00593BA5" w:rsidRPr="00240C3B" w:rsidRDefault="00593BA5" w:rsidP="00593BA5">
      <w:pPr>
        <w:pStyle w:val="LDClause"/>
        <w:rPr>
          <w:color w:val="000000"/>
          <w:shd w:val="clear" w:color="auto" w:fill="FFFFFF"/>
        </w:rPr>
      </w:pPr>
      <w:r w:rsidRPr="00240C3B">
        <w:rPr>
          <w:shd w:val="clear" w:color="auto" w:fill="FFFFFF"/>
        </w:rPr>
        <w:tab/>
        <w:t>(1)</w:t>
      </w:r>
      <w:r w:rsidRPr="00240C3B">
        <w:rPr>
          <w:shd w:val="clear" w:color="auto" w:fill="FFFFFF"/>
        </w:rPr>
        <w:tab/>
        <w:t>T</w:t>
      </w:r>
      <w:r w:rsidR="00E47BF9" w:rsidRPr="00240C3B">
        <w:rPr>
          <w:shd w:val="clear" w:color="auto" w:fill="FFFFFF"/>
        </w:rPr>
        <w:t>his Marine Order applies to:</w:t>
      </w:r>
    </w:p>
    <w:p w14:paraId="69B18EA9" w14:textId="59D334CC" w:rsidR="00593BA5" w:rsidRPr="00240C3B" w:rsidRDefault="00E47BF9" w:rsidP="00593BA5">
      <w:pPr>
        <w:pStyle w:val="LDP1a"/>
        <w:rPr>
          <w:shd w:val="clear" w:color="auto" w:fill="FFFFFF"/>
        </w:rPr>
      </w:pPr>
      <w:r w:rsidRPr="00240C3B">
        <w:rPr>
          <w:shd w:val="clear" w:color="auto" w:fill="FFFFFF"/>
        </w:rPr>
        <w:t>(a)</w:t>
      </w:r>
      <w:r w:rsidRPr="00240C3B">
        <w:rPr>
          <w:shd w:val="clear" w:color="auto" w:fill="FFFFFF"/>
        </w:rPr>
        <w:tab/>
        <w:t xml:space="preserve">a container </w:t>
      </w:r>
      <w:r w:rsidR="008A14CC" w:rsidRPr="00240C3B">
        <w:rPr>
          <w:shd w:val="clear" w:color="auto" w:fill="FFFFFF"/>
        </w:rPr>
        <w:t xml:space="preserve">used </w:t>
      </w:r>
      <w:r w:rsidR="00477691" w:rsidRPr="00240C3B">
        <w:rPr>
          <w:shd w:val="clear" w:color="auto" w:fill="FFFFFF"/>
        </w:rPr>
        <w:t>or intended to be used on a vessel</w:t>
      </w:r>
      <w:r w:rsidR="008A14CC" w:rsidRPr="00240C3B">
        <w:rPr>
          <w:shd w:val="clear" w:color="auto" w:fill="FFFFFF"/>
        </w:rPr>
        <w:t xml:space="preserve"> </w:t>
      </w:r>
      <w:r w:rsidRPr="00240C3B">
        <w:rPr>
          <w:shd w:val="clear" w:color="auto" w:fill="FFFFFF"/>
        </w:rPr>
        <w:t xml:space="preserve">whether or not </w:t>
      </w:r>
      <w:r w:rsidR="008E45AB" w:rsidRPr="00240C3B">
        <w:rPr>
          <w:shd w:val="clear" w:color="auto" w:fill="FFFFFF"/>
        </w:rPr>
        <w:t xml:space="preserve">that use relates to </w:t>
      </w:r>
      <w:r w:rsidRPr="00240C3B">
        <w:rPr>
          <w:shd w:val="clear" w:color="auto" w:fill="FFFFFF"/>
        </w:rPr>
        <w:t>international sea transport;</w:t>
      </w:r>
      <w:r w:rsidR="008A14CC" w:rsidRPr="00240C3B">
        <w:rPr>
          <w:shd w:val="clear" w:color="auto" w:fill="FFFFFF"/>
        </w:rPr>
        <w:t xml:space="preserve"> or</w:t>
      </w:r>
    </w:p>
    <w:p w14:paraId="553B69CF" w14:textId="68A08DF3" w:rsidR="00593BA5" w:rsidRPr="00240C3B" w:rsidRDefault="00E47BF9" w:rsidP="00593BA5">
      <w:pPr>
        <w:pStyle w:val="LDP1a"/>
        <w:rPr>
          <w:shd w:val="clear" w:color="auto" w:fill="FFFFFF"/>
        </w:rPr>
      </w:pPr>
      <w:r w:rsidRPr="00240C3B">
        <w:rPr>
          <w:shd w:val="clear" w:color="auto" w:fill="FFFFFF"/>
        </w:rPr>
        <w:t>(b)</w:t>
      </w:r>
      <w:r w:rsidRPr="00240C3B">
        <w:rPr>
          <w:shd w:val="clear" w:color="auto" w:fill="FFFFFF"/>
        </w:rPr>
        <w:tab/>
        <w:t>an offshore container</w:t>
      </w:r>
      <w:r w:rsidR="008A14CC" w:rsidRPr="00240C3B">
        <w:rPr>
          <w:shd w:val="clear" w:color="auto" w:fill="FFFFFF"/>
        </w:rPr>
        <w:t>.</w:t>
      </w:r>
    </w:p>
    <w:p w14:paraId="72728056" w14:textId="145C64F4" w:rsidR="008E45AB" w:rsidRPr="00141CE9" w:rsidRDefault="008E45AB" w:rsidP="00144E86">
      <w:pPr>
        <w:pStyle w:val="LDNote"/>
        <w:rPr>
          <w:shd w:val="clear" w:color="auto" w:fill="FFFFFF"/>
        </w:rPr>
      </w:pPr>
      <w:r w:rsidRPr="00240C3B">
        <w:rPr>
          <w:i/>
          <w:shd w:val="clear" w:color="auto" w:fill="FFFFFF"/>
        </w:rPr>
        <w:t>Note   </w:t>
      </w:r>
      <w:r w:rsidRPr="00240C3B">
        <w:rPr>
          <w:shd w:val="clear" w:color="auto" w:fill="FFFFFF"/>
        </w:rPr>
        <w:t xml:space="preserve">The effect of this provision is that </w:t>
      </w:r>
      <w:r w:rsidR="008A6581" w:rsidRPr="00240C3B">
        <w:rPr>
          <w:shd w:val="clear" w:color="auto" w:fill="FFFFFF"/>
        </w:rPr>
        <w:t xml:space="preserve">a </w:t>
      </w:r>
      <w:r w:rsidRPr="00240C3B">
        <w:rPr>
          <w:shd w:val="clear" w:color="auto" w:fill="FFFFFF"/>
        </w:rPr>
        <w:t xml:space="preserve">container </w:t>
      </w:r>
      <w:r w:rsidR="00FE6FFB" w:rsidRPr="00240C3B">
        <w:rPr>
          <w:shd w:val="clear" w:color="auto" w:fill="FFFFFF"/>
        </w:rPr>
        <w:t>carried</w:t>
      </w:r>
      <w:r w:rsidRPr="00240C3B">
        <w:rPr>
          <w:shd w:val="clear" w:color="auto" w:fill="FFFFFF"/>
        </w:rPr>
        <w:t xml:space="preserve"> </w:t>
      </w:r>
      <w:r w:rsidR="003E0203" w:rsidRPr="00240C3B">
        <w:rPr>
          <w:shd w:val="clear" w:color="auto" w:fill="FFFFFF"/>
        </w:rPr>
        <w:t xml:space="preserve">on a </w:t>
      </w:r>
      <w:r w:rsidR="00FE6FFB" w:rsidRPr="00240C3B">
        <w:rPr>
          <w:shd w:val="clear" w:color="auto" w:fill="FFFFFF"/>
        </w:rPr>
        <w:t xml:space="preserve">domestic commercial </w:t>
      </w:r>
      <w:r w:rsidR="003E0203" w:rsidRPr="00240C3B">
        <w:rPr>
          <w:shd w:val="clear" w:color="auto" w:fill="FFFFFF"/>
        </w:rPr>
        <w:t>vessel</w:t>
      </w:r>
      <w:r w:rsidRPr="00240C3B">
        <w:rPr>
          <w:shd w:val="clear" w:color="auto" w:fill="FFFFFF"/>
        </w:rPr>
        <w:t xml:space="preserve"> </w:t>
      </w:r>
      <w:r w:rsidR="008A6581" w:rsidRPr="00240C3B">
        <w:rPr>
          <w:shd w:val="clear" w:color="auto" w:fill="FFFFFF"/>
        </w:rPr>
        <w:t>is</w:t>
      </w:r>
      <w:r w:rsidR="003E0203" w:rsidRPr="00240C3B">
        <w:rPr>
          <w:shd w:val="clear" w:color="auto" w:fill="FFFFFF"/>
        </w:rPr>
        <w:t xml:space="preserve"> also</w:t>
      </w:r>
      <w:r w:rsidRPr="00240C3B">
        <w:rPr>
          <w:shd w:val="clear" w:color="auto" w:fill="FFFFFF"/>
        </w:rPr>
        <w:t xml:space="preserve"> subject to this </w:t>
      </w:r>
      <w:r w:rsidRPr="00141CE9">
        <w:rPr>
          <w:shd w:val="clear" w:color="auto" w:fill="FFFFFF"/>
        </w:rPr>
        <w:t>Marine Order.</w:t>
      </w:r>
    </w:p>
    <w:p w14:paraId="6C42217A" w14:textId="020F1A16" w:rsidR="00593BA5" w:rsidRPr="00141CE9" w:rsidRDefault="00593BA5" w:rsidP="00593BA5">
      <w:pPr>
        <w:pStyle w:val="LDClause"/>
        <w:rPr>
          <w:shd w:val="clear" w:color="auto" w:fill="FFFFFF"/>
        </w:rPr>
      </w:pPr>
      <w:r w:rsidRPr="00141CE9">
        <w:rPr>
          <w:shd w:val="clear" w:color="auto" w:fill="FFFFFF"/>
        </w:rPr>
        <w:tab/>
        <w:t>(2)</w:t>
      </w:r>
      <w:r w:rsidRPr="00141CE9">
        <w:rPr>
          <w:shd w:val="clear" w:color="auto" w:fill="FFFFFF"/>
        </w:rPr>
        <w:tab/>
      </w:r>
      <w:r w:rsidR="00477691" w:rsidRPr="00141CE9">
        <w:rPr>
          <w:shd w:val="clear" w:color="auto" w:fill="FFFFFF"/>
        </w:rPr>
        <w:t>This Marine Order does not apply to a container that remains for the entire voyage on a road or rail vehicle.</w:t>
      </w:r>
    </w:p>
    <w:p w14:paraId="76EF3B12" w14:textId="33D042A4" w:rsidR="008D1893" w:rsidRPr="00141CE9" w:rsidRDefault="008D1893" w:rsidP="008D1893">
      <w:pPr>
        <w:pStyle w:val="LDClause"/>
      </w:pPr>
      <w:r w:rsidRPr="00141CE9">
        <w:tab/>
        <w:t>(3)</w:t>
      </w:r>
      <w:r w:rsidRPr="00141CE9">
        <w:tab/>
        <w:t xml:space="preserve">Subdivision 2.3 </w:t>
      </w:r>
      <w:r w:rsidR="0076176C" w:rsidRPr="00141CE9">
        <w:t xml:space="preserve">only </w:t>
      </w:r>
      <w:r w:rsidRPr="00141CE9">
        <w:t xml:space="preserve">applies to a container that is being loaded on, or unloaded from, a vessel at </w:t>
      </w:r>
      <w:r w:rsidRPr="00141CE9">
        <w:rPr>
          <w:color w:val="000000"/>
        </w:rPr>
        <w:t>a port.</w:t>
      </w:r>
    </w:p>
    <w:p w14:paraId="13159F75" w14:textId="3797DFDF" w:rsidR="003057B7" w:rsidRPr="00141CE9" w:rsidRDefault="00593BA5" w:rsidP="000B1070">
      <w:pPr>
        <w:pStyle w:val="LDClause"/>
        <w:keepNext/>
      </w:pPr>
      <w:r w:rsidRPr="00141CE9">
        <w:tab/>
        <w:t>(</w:t>
      </w:r>
      <w:r w:rsidR="008D1893" w:rsidRPr="00141CE9">
        <w:t>4</w:t>
      </w:r>
      <w:r w:rsidRPr="00141CE9">
        <w:t>)</w:t>
      </w:r>
      <w:r w:rsidRPr="00141CE9">
        <w:tab/>
      </w:r>
      <w:r w:rsidR="003810B7" w:rsidRPr="00141CE9">
        <w:t xml:space="preserve">Subdivision 3.2 </w:t>
      </w:r>
      <w:r w:rsidR="007439FF" w:rsidRPr="00141CE9">
        <w:t xml:space="preserve">only </w:t>
      </w:r>
      <w:r w:rsidR="003810B7" w:rsidRPr="00141CE9">
        <w:t>applies to an offshore container that</w:t>
      </w:r>
      <w:r w:rsidR="00D45C0C" w:rsidRPr="00141CE9">
        <w:t xml:space="preserve"> </w:t>
      </w:r>
      <w:r w:rsidR="003810B7" w:rsidRPr="00141CE9">
        <w:t>is being loaded</w:t>
      </w:r>
      <w:r w:rsidR="009D5A73" w:rsidRPr="00141CE9">
        <w:t xml:space="preserve"> on</w:t>
      </w:r>
      <w:r w:rsidR="00D70857" w:rsidRPr="00141CE9">
        <w:t>,</w:t>
      </w:r>
      <w:r w:rsidR="003810B7" w:rsidRPr="00141CE9">
        <w:t xml:space="preserve"> or unloaded from</w:t>
      </w:r>
      <w:r w:rsidR="009D7FA2" w:rsidRPr="00141CE9">
        <w:t>,</w:t>
      </w:r>
      <w:r w:rsidR="003810B7" w:rsidRPr="00141CE9">
        <w:t xml:space="preserve"> a vessel</w:t>
      </w:r>
      <w:r w:rsidR="00D45C0C" w:rsidRPr="00141CE9">
        <w:t xml:space="preserve"> a</w:t>
      </w:r>
      <w:r w:rsidR="003810B7" w:rsidRPr="00141CE9">
        <w:t>t</w:t>
      </w:r>
      <w:r w:rsidR="003057B7" w:rsidRPr="00141CE9">
        <w:t xml:space="preserve"> any of the following:</w:t>
      </w:r>
    </w:p>
    <w:p w14:paraId="28D7A57E" w14:textId="1BDA9190" w:rsidR="003057B7" w:rsidRPr="00141CE9" w:rsidRDefault="00D45C0C" w:rsidP="00D45C0C">
      <w:pPr>
        <w:pStyle w:val="LDP1a"/>
      </w:pPr>
      <w:r w:rsidRPr="00141CE9">
        <w:t>(a)</w:t>
      </w:r>
      <w:r w:rsidRPr="00141CE9">
        <w:tab/>
      </w:r>
      <w:r w:rsidR="003057B7" w:rsidRPr="00141CE9">
        <w:t>a port;</w:t>
      </w:r>
    </w:p>
    <w:p w14:paraId="31AC55DE" w14:textId="1074A68F" w:rsidR="003057B7" w:rsidRPr="00F95245" w:rsidRDefault="00D45C0C" w:rsidP="00D45C0C">
      <w:pPr>
        <w:pStyle w:val="LDP1a"/>
      </w:pPr>
      <w:r w:rsidRPr="00141CE9">
        <w:t>(b)</w:t>
      </w:r>
      <w:r w:rsidRPr="00141CE9">
        <w:tab/>
      </w:r>
      <w:r w:rsidR="003057B7" w:rsidRPr="00141CE9">
        <w:t>a MODU;</w:t>
      </w:r>
    </w:p>
    <w:p w14:paraId="64F76ECE" w14:textId="58609BFF" w:rsidR="003057B7" w:rsidRPr="00F95245" w:rsidRDefault="00D45C0C" w:rsidP="00D45C0C">
      <w:pPr>
        <w:pStyle w:val="LDP1a"/>
      </w:pPr>
      <w:r>
        <w:t>(c)</w:t>
      </w:r>
      <w:r>
        <w:tab/>
      </w:r>
      <w:r w:rsidR="006D19C3" w:rsidRPr="00F95245">
        <w:t>a fixed or floating offshore installation</w:t>
      </w:r>
      <w:r w:rsidR="003057B7" w:rsidRPr="00F95245">
        <w:t>;</w:t>
      </w:r>
    </w:p>
    <w:p w14:paraId="42CCD143" w14:textId="2068A7D9" w:rsidR="003057B7" w:rsidRPr="00F95245" w:rsidRDefault="00D45C0C" w:rsidP="00D45C0C">
      <w:pPr>
        <w:pStyle w:val="LDP1a"/>
      </w:pPr>
      <w:r>
        <w:t>(d)</w:t>
      </w:r>
      <w:r>
        <w:tab/>
      </w:r>
      <w:r w:rsidR="003810B7" w:rsidRPr="00F95245">
        <w:t>a</w:t>
      </w:r>
      <w:r w:rsidR="00577404" w:rsidRPr="00F95245">
        <w:t xml:space="preserve"> resources industry fixed structure</w:t>
      </w:r>
      <w:r w:rsidR="00C557CC" w:rsidRPr="00F95245">
        <w:t>.</w:t>
      </w:r>
    </w:p>
    <w:p w14:paraId="2A4473A6" w14:textId="75A022D9" w:rsidR="005A17D5" w:rsidRPr="00240C3B" w:rsidRDefault="00E672F6" w:rsidP="00131CD6">
      <w:pPr>
        <w:pStyle w:val="LDClauseHeading"/>
      </w:pPr>
      <w:bookmarkStart w:id="26" w:name="_Toc7782952"/>
      <w:r>
        <w:rPr>
          <w:rStyle w:val="CharSectNo"/>
          <w:noProof/>
        </w:rPr>
        <w:t>7</w:t>
      </w:r>
      <w:r w:rsidR="005A17D5" w:rsidRPr="00240C3B">
        <w:tab/>
        <w:t>Review of decisions</w:t>
      </w:r>
      <w:bookmarkEnd w:id="26"/>
    </w:p>
    <w:p w14:paraId="66AC701D" w14:textId="02C44F47" w:rsidR="00B05D24" w:rsidRPr="00240C3B" w:rsidRDefault="00B05D24" w:rsidP="00144E86">
      <w:pPr>
        <w:pStyle w:val="LDClause"/>
        <w:ind w:left="736" w:firstLine="0"/>
        <w:rPr>
          <w:iCs/>
          <w:sz w:val="23"/>
          <w:szCs w:val="23"/>
        </w:rPr>
      </w:pPr>
      <w:r w:rsidRPr="00240C3B">
        <w:t xml:space="preserve">A decision under subsection </w:t>
      </w:r>
      <w:r w:rsidR="00E672F6" w:rsidRPr="00E672F6">
        <w:t>10</w:t>
      </w:r>
      <w:r w:rsidRPr="00DB5570">
        <w:t>(</w:t>
      </w:r>
      <w:r w:rsidRPr="00240C3B">
        <w:t xml:space="preserve">3), </w:t>
      </w:r>
      <w:r w:rsidR="00E672F6" w:rsidRPr="00E672F6">
        <w:t>14</w:t>
      </w:r>
      <w:r w:rsidRPr="00DB5570">
        <w:t>(1</w:t>
      </w:r>
      <w:r w:rsidRPr="00240C3B">
        <w:t xml:space="preserve">), </w:t>
      </w:r>
      <w:r w:rsidR="00E672F6">
        <w:rPr>
          <w:rStyle w:val="CharSectNo"/>
          <w:rFonts w:cs="Arial"/>
          <w:noProof/>
        </w:rPr>
        <w:t>18</w:t>
      </w:r>
      <w:r w:rsidR="0002292D" w:rsidRPr="00DB5570">
        <w:t>(2</w:t>
      </w:r>
      <w:r w:rsidR="0002292D" w:rsidRPr="00240C3B">
        <w:t xml:space="preserve">), </w:t>
      </w:r>
      <w:r w:rsidRPr="00240C3B">
        <w:t xml:space="preserve">section </w:t>
      </w:r>
      <w:r w:rsidR="00E672F6" w:rsidRPr="00E672F6">
        <w:t>19</w:t>
      </w:r>
      <w:r w:rsidR="008A4E8E" w:rsidRPr="00DB5570">
        <w:t>,</w:t>
      </w:r>
      <w:r w:rsidR="008A4E8E" w:rsidRPr="00240C3B">
        <w:t xml:space="preserve"> subsection </w:t>
      </w:r>
      <w:r w:rsidR="008A4E8E" w:rsidRPr="00240C3B">
        <w:rPr>
          <w:rStyle w:val="CharSectNo"/>
          <w:noProof/>
        </w:rPr>
        <w:t xml:space="preserve">26(2) </w:t>
      </w:r>
      <w:r w:rsidR="008A4E8E" w:rsidRPr="00240C3B">
        <w:t>and 27(2) are</w:t>
      </w:r>
      <w:r w:rsidRPr="00240C3B">
        <w:t xml:space="preserve"> taken to be reviewable decision</w:t>
      </w:r>
      <w:r w:rsidR="008A4E8E" w:rsidRPr="00240C3B">
        <w:t>s</w:t>
      </w:r>
      <w:r w:rsidRPr="00240C3B">
        <w:t xml:space="preserve"> for sections 17 and </w:t>
      </w:r>
      <w:r w:rsidRPr="005536C0">
        <w:rPr>
          <w:rStyle w:val="CharSectNo"/>
          <w:rFonts w:cs="Arial"/>
          <w:noProof/>
        </w:rPr>
        <w:t>18</w:t>
      </w:r>
      <w:r w:rsidRPr="00240C3B">
        <w:t xml:space="preserve"> of </w:t>
      </w:r>
      <w:r w:rsidRPr="00240C3B">
        <w:rPr>
          <w:i/>
          <w:iCs/>
          <w:sz w:val="23"/>
          <w:szCs w:val="23"/>
        </w:rPr>
        <w:t>Marine Order 1 (Administration) 2013</w:t>
      </w:r>
      <w:r w:rsidRPr="00240C3B">
        <w:rPr>
          <w:iCs/>
          <w:sz w:val="23"/>
          <w:szCs w:val="23"/>
        </w:rPr>
        <w:t>.</w:t>
      </w:r>
    </w:p>
    <w:p w14:paraId="1364E405" w14:textId="6CDC3DDC" w:rsidR="005A17D5" w:rsidRPr="00240C3B" w:rsidRDefault="00E672F6" w:rsidP="00131CD6">
      <w:pPr>
        <w:pStyle w:val="LDClauseHeading"/>
      </w:pPr>
      <w:bookmarkStart w:id="27" w:name="_Toc7782953"/>
      <w:r>
        <w:rPr>
          <w:rStyle w:val="CharSectNo"/>
          <w:noProof/>
        </w:rPr>
        <w:t>8</w:t>
      </w:r>
      <w:r w:rsidR="005A17D5" w:rsidRPr="00240C3B">
        <w:tab/>
        <w:t>Savings – approvals</w:t>
      </w:r>
      <w:bookmarkEnd w:id="27"/>
    </w:p>
    <w:p w14:paraId="208C3F5A" w14:textId="248852A0" w:rsidR="005A17D5" w:rsidRPr="00240C3B" w:rsidRDefault="005A17D5" w:rsidP="007E57C1">
      <w:pPr>
        <w:pStyle w:val="LDClause"/>
        <w:ind w:firstLine="0"/>
      </w:pPr>
      <w:r w:rsidRPr="00240C3B">
        <w:t xml:space="preserve">An approval issued under section 8 of </w:t>
      </w:r>
      <w:r w:rsidRPr="00240C3B">
        <w:rPr>
          <w:i/>
        </w:rPr>
        <w:t>Marine Order 44 (Safe containers) 2002</w:t>
      </w:r>
      <w:r w:rsidRPr="00240C3B">
        <w:t xml:space="preserve"> that is in force immediately before the commencement of this Marine Order is taken, on and after that commencement,</w:t>
      </w:r>
      <w:r w:rsidR="00F04484" w:rsidRPr="00240C3B">
        <w:t xml:space="preserve"> </w:t>
      </w:r>
      <w:r w:rsidRPr="00240C3B">
        <w:t xml:space="preserve">to be an approval </w:t>
      </w:r>
      <w:r w:rsidR="008B386B" w:rsidRPr="00240C3B">
        <w:t xml:space="preserve">given </w:t>
      </w:r>
      <w:r w:rsidRPr="00240C3B">
        <w:t xml:space="preserve">by AMSA or </w:t>
      </w:r>
      <w:r w:rsidR="007E57C1" w:rsidRPr="00240C3B">
        <w:t>a recognised organisation</w:t>
      </w:r>
      <w:r w:rsidRPr="00240C3B">
        <w:t xml:space="preserve"> under this Marine Order.</w:t>
      </w:r>
    </w:p>
    <w:p w14:paraId="3F6727A0" w14:textId="0BFDF81D" w:rsidR="005A17D5" w:rsidRPr="00240C3B" w:rsidRDefault="00E672F6" w:rsidP="00144E86">
      <w:pPr>
        <w:pStyle w:val="LDClauseHeading"/>
      </w:pPr>
      <w:bookmarkStart w:id="28" w:name="_Toc7782954"/>
      <w:r>
        <w:rPr>
          <w:rStyle w:val="CharSectNo"/>
          <w:noProof/>
        </w:rPr>
        <w:t>9</w:t>
      </w:r>
      <w:r w:rsidR="005A17D5" w:rsidRPr="00240C3B">
        <w:tab/>
        <w:t>Transitional – approvals</w:t>
      </w:r>
      <w:bookmarkEnd w:id="28"/>
    </w:p>
    <w:p w14:paraId="73680D59" w14:textId="018D174A" w:rsidR="00601B94" w:rsidRPr="008D5A34" w:rsidRDefault="008D5A34" w:rsidP="008D5A34">
      <w:pPr>
        <w:pStyle w:val="LDClause"/>
      </w:pPr>
      <w:r>
        <w:tab/>
        <w:t>(1)</w:t>
      </w:r>
      <w:r>
        <w:tab/>
      </w:r>
      <w:r w:rsidR="00601B94" w:rsidRPr="008D5A34">
        <w:t xml:space="preserve">This section applies to an application for approval of a container made on, or before </w:t>
      </w:r>
      <w:r w:rsidR="00340832" w:rsidRPr="008D5A34">
        <w:t>3</w:t>
      </w:r>
      <w:r w:rsidR="00484462" w:rsidRPr="008D5A34">
        <w:t>0 June</w:t>
      </w:r>
      <w:r w:rsidR="00601B94" w:rsidRPr="008D5A34">
        <w:t xml:space="preserve"> 2019, that is not decided before 1 </w:t>
      </w:r>
      <w:r w:rsidR="00484462" w:rsidRPr="008D5A34">
        <w:t>July</w:t>
      </w:r>
      <w:r w:rsidR="00601B94" w:rsidRPr="008D5A34">
        <w:t xml:space="preserve"> 2019.</w:t>
      </w:r>
    </w:p>
    <w:p w14:paraId="79D50292" w14:textId="585839B5" w:rsidR="00601B94" w:rsidRPr="008D5A34" w:rsidRDefault="008D5A34" w:rsidP="008D5A34">
      <w:pPr>
        <w:pStyle w:val="LDClause"/>
      </w:pPr>
      <w:r>
        <w:tab/>
        <w:t>(2)</w:t>
      </w:r>
      <w:r>
        <w:tab/>
      </w:r>
      <w:r w:rsidR="00601B94" w:rsidRPr="008D5A34">
        <w:t xml:space="preserve">The application is taken to be an application for this </w:t>
      </w:r>
      <w:r w:rsidR="00B642F2" w:rsidRPr="008D5A34">
        <w:t xml:space="preserve">Marine </w:t>
      </w:r>
      <w:r w:rsidR="00601B94" w:rsidRPr="008D5A34">
        <w:t>Order.</w:t>
      </w:r>
    </w:p>
    <w:p w14:paraId="4E1449F5" w14:textId="0D414816" w:rsidR="00AC604F" w:rsidRPr="008D5A34" w:rsidRDefault="008D5A34" w:rsidP="008D5A34">
      <w:pPr>
        <w:pStyle w:val="LDClause"/>
      </w:pPr>
      <w:r>
        <w:lastRenderedPageBreak/>
        <w:tab/>
        <w:t>(3)</w:t>
      </w:r>
      <w:r>
        <w:tab/>
      </w:r>
      <w:r w:rsidR="00601B94" w:rsidRPr="008D5A34">
        <w:t xml:space="preserve">However, </w:t>
      </w:r>
      <w:r w:rsidR="003F2D5B" w:rsidRPr="008D5A34">
        <w:t>AMSA</w:t>
      </w:r>
      <w:r w:rsidR="00601B94" w:rsidRPr="008D5A34">
        <w:t xml:space="preserve"> may consider the application in accordance with the criteria set out in </w:t>
      </w:r>
      <w:r w:rsidR="00601B94" w:rsidRPr="008D5A34">
        <w:rPr>
          <w:i/>
        </w:rPr>
        <w:t>Marine Order 44 (Safe containers) 2002</w:t>
      </w:r>
      <w:r w:rsidR="00601B94" w:rsidRPr="008D5A34">
        <w:t xml:space="preserve"> as if that </w:t>
      </w:r>
      <w:r w:rsidR="00B642F2" w:rsidRPr="008D5A34">
        <w:t xml:space="preserve">Marine </w:t>
      </w:r>
      <w:r w:rsidR="00601B94" w:rsidRPr="008D5A34">
        <w:t>Order had not been repealed.</w:t>
      </w:r>
    </w:p>
    <w:p w14:paraId="093D152D" w14:textId="65B09603" w:rsidR="00705E92" w:rsidRPr="00240C3B" w:rsidRDefault="00705E92" w:rsidP="00705E92">
      <w:pPr>
        <w:pStyle w:val="LDDivision"/>
      </w:pPr>
      <w:bookmarkStart w:id="29" w:name="_Toc7782955"/>
      <w:r w:rsidRPr="00240C3B">
        <w:rPr>
          <w:rStyle w:val="CharPartNo"/>
        </w:rPr>
        <w:t xml:space="preserve">Division </w:t>
      </w:r>
      <w:r w:rsidR="00E672F6">
        <w:rPr>
          <w:rStyle w:val="CharPartNo"/>
          <w:noProof/>
        </w:rPr>
        <w:t>2</w:t>
      </w:r>
      <w:r w:rsidRPr="00240C3B">
        <w:tab/>
      </w:r>
      <w:bookmarkEnd w:id="24"/>
      <w:bookmarkEnd w:id="25"/>
      <w:r w:rsidR="00117069" w:rsidRPr="00F7620B">
        <w:rPr>
          <w:rStyle w:val="CharPartText"/>
        </w:rPr>
        <w:t>Container Convention containers</w:t>
      </w:r>
      <w:bookmarkEnd w:id="29"/>
    </w:p>
    <w:p w14:paraId="076211EE" w14:textId="77777777" w:rsidR="00117069" w:rsidRPr="00240C3B" w:rsidRDefault="00117069" w:rsidP="00117069">
      <w:pPr>
        <w:pStyle w:val="LDSubdivision"/>
        <w:rPr>
          <w:rStyle w:val="CharDivText"/>
        </w:rPr>
      </w:pPr>
      <w:bookmarkStart w:id="30" w:name="_Toc7782956"/>
      <w:r w:rsidRPr="00240C3B">
        <w:rPr>
          <w:rStyle w:val="CharDivNo"/>
          <w:rFonts w:hint="cs"/>
        </w:rPr>
        <w:t>Subdivision 2.1</w:t>
      </w:r>
      <w:r w:rsidRPr="00240C3B">
        <w:tab/>
      </w:r>
      <w:r w:rsidRPr="00240C3B">
        <w:rPr>
          <w:rStyle w:val="CharDivText"/>
        </w:rPr>
        <w:t>Approval of containers</w:t>
      </w:r>
      <w:bookmarkEnd w:id="30"/>
    </w:p>
    <w:p w14:paraId="58567BE0" w14:textId="4095B1EB" w:rsidR="007B7F55" w:rsidRPr="00240C3B" w:rsidRDefault="00E672F6" w:rsidP="00131CD6">
      <w:pPr>
        <w:pStyle w:val="LDClauseHeading"/>
      </w:pPr>
      <w:bookmarkStart w:id="31" w:name="_Toc7782957"/>
      <w:r>
        <w:rPr>
          <w:rStyle w:val="CharSectNo"/>
          <w:noProof/>
        </w:rPr>
        <w:t>10</w:t>
      </w:r>
      <w:r w:rsidR="007B7F55" w:rsidRPr="00240C3B">
        <w:tab/>
        <w:t>Approval of containers</w:t>
      </w:r>
      <w:bookmarkEnd w:id="31"/>
    </w:p>
    <w:p w14:paraId="08DB24DC" w14:textId="1226229D" w:rsidR="007B7F55" w:rsidRPr="00CF5770" w:rsidRDefault="00CF5770" w:rsidP="00CF5770">
      <w:pPr>
        <w:pStyle w:val="LDClause"/>
      </w:pPr>
      <w:r>
        <w:tab/>
        <w:t>(1)</w:t>
      </w:r>
      <w:r>
        <w:tab/>
      </w:r>
      <w:r w:rsidR="00222ED6" w:rsidRPr="00CF5770">
        <w:t>T</w:t>
      </w:r>
      <w:r w:rsidR="007B7F55" w:rsidRPr="00CF5770">
        <w:t xml:space="preserve">he owner of a container may apply to AMSA or </w:t>
      </w:r>
      <w:r w:rsidR="00B17F95" w:rsidRPr="00CF5770">
        <w:t xml:space="preserve">a recognised organisation </w:t>
      </w:r>
      <w:r w:rsidR="007B7F55" w:rsidRPr="00CF5770">
        <w:t xml:space="preserve">for approval of </w:t>
      </w:r>
      <w:r w:rsidR="00222ED6" w:rsidRPr="00CF5770">
        <w:t>the</w:t>
      </w:r>
      <w:r w:rsidR="007B7F55" w:rsidRPr="00CF5770">
        <w:t xml:space="preserve"> container.</w:t>
      </w:r>
    </w:p>
    <w:p w14:paraId="594E7988" w14:textId="501021B8" w:rsidR="007B7F55" w:rsidRPr="00CF5770" w:rsidRDefault="00CF5770" w:rsidP="00CF5770">
      <w:pPr>
        <w:pStyle w:val="LDClause"/>
      </w:pPr>
      <w:r>
        <w:tab/>
        <w:t>(2)</w:t>
      </w:r>
      <w:r>
        <w:tab/>
      </w:r>
      <w:r w:rsidR="00222ED6" w:rsidRPr="00CF5770">
        <w:t>I</w:t>
      </w:r>
      <w:r w:rsidR="007B7F55" w:rsidRPr="00CF5770">
        <w:t xml:space="preserve">f a container is approved and </w:t>
      </w:r>
      <w:r w:rsidR="00340832" w:rsidRPr="00CF5770">
        <w:t xml:space="preserve">if a container is </w:t>
      </w:r>
      <w:r w:rsidR="007B7F55" w:rsidRPr="00CF5770">
        <w:t xml:space="preserve">subsequently modified by making changes to its structure, the owner of the container must apply to AMSA or </w:t>
      </w:r>
      <w:r w:rsidR="00B17F95" w:rsidRPr="00CF5770">
        <w:t>a recognised organisation</w:t>
      </w:r>
      <w:r w:rsidR="007B7F55" w:rsidRPr="00CF5770">
        <w:t xml:space="preserve"> for approval of the modification.</w:t>
      </w:r>
    </w:p>
    <w:p w14:paraId="425A3009" w14:textId="4A3F7CDC" w:rsidR="00123D77" w:rsidRPr="00CF5770" w:rsidRDefault="00CF5770" w:rsidP="00CF5770">
      <w:pPr>
        <w:pStyle w:val="LDClause"/>
      </w:pPr>
      <w:r>
        <w:tab/>
        <w:t>(3)</w:t>
      </w:r>
      <w:r>
        <w:tab/>
      </w:r>
      <w:r w:rsidR="00123D77" w:rsidRPr="00CF5770">
        <w:t xml:space="preserve">AMSA or </w:t>
      </w:r>
      <w:r w:rsidR="00B17F95" w:rsidRPr="00CF5770">
        <w:t xml:space="preserve">a recognised organisation </w:t>
      </w:r>
      <w:r w:rsidR="00123D77" w:rsidRPr="00CF5770">
        <w:t xml:space="preserve">may </w:t>
      </w:r>
      <w:r w:rsidR="00B61F78" w:rsidRPr="00CF5770">
        <w:t>give</w:t>
      </w:r>
      <w:r w:rsidR="00A7389C" w:rsidRPr="00CF5770">
        <w:t xml:space="preserve"> an approval for</w:t>
      </w:r>
      <w:r w:rsidR="00123D77" w:rsidRPr="00CF5770">
        <w:t>:</w:t>
      </w:r>
    </w:p>
    <w:p w14:paraId="65C2957A" w14:textId="1D5954A6" w:rsidR="00123D77" w:rsidRPr="00F95245" w:rsidRDefault="00F95245" w:rsidP="00F95245">
      <w:pPr>
        <w:pStyle w:val="LDP1a"/>
      </w:pPr>
      <w:r>
        <w:t>(a)</w:t>
      </w:r>
      <w:r>
        <w:tab/>
      </w:r>
      <w:r w:rsidR="00123D77" w:rsidRPr="00F95245">
        <w:t>a container that complies with the Container Convention; or</w:t>
      </w:r>
    </w:p>
    <w:p w14:paraId="44C195AD" w14:textId="6BD2A48E" w:rsidR="00123D77" w:rsidRPr="00F95245" w:rsidRDefault="00F95245" w:rsidP="00F95245">
      <w:pPr>
        <w:pStyle w:val="LDP1a"/>
      </w:pPr>
      <w:r>
        <w:t>(b)</w:t>
      </w:r>
      <w:r>
        <w:tab/>
      </w:r>
      <w:r w:rsidR="00123D77" w:rsidRPr="00F95245">
        <w:t>a modifi</w:t>
      </w:r>
      <w:r w:rsidR="00616C5A" w:rsidRPr="00F95245">
        <w:t xml:space="preserve">cation of </w:t>
      </w:r>
      <w:r w:rsidR="00A7389C" w:rsidRPr="00F95245">
        <w:t>a</w:t>
      </w:r>
      <w:r w:rsidR="00616C5A" w:rsidRPr="00F95245">
        <w:t xml:space="preserve"> </w:t>
      </w:r>
      <w:r w:rsidR="00123D77" w:rsidRPr="00F95245">
        <w:t xml:space="preserve">container </w:t>
      </w:r>
      <w:r w:rsidR="00616C5A" w:rsidRPr="00F95245">
        <w:t xml:space="preserve">if the modified container </w:t>
      </w:r>
      <w:r w:rsidR="00123D77" w:rsidRPr="00F95245">
        <w:t>complies with the Container Convention.</w:t>
      </w:r>
    </w:p>
    <w:p w14:paraId="32993378" w14:textId="239C90C6" w:rsidR="003A1217" w:rsidRPr="00240C3B" w:rsidRDefault="00E672F6" w:rsidP="00131CD6">
      <w:pPr>
        <w:pStyle w:val="LDClauseHeading"/>
      </w:pPr>
      <w:bookmarkStart w:id="32" w:name="_Toc527552572"/>
      <w:bookmarkStart w:id="33" w:name="_Toc535328255"/>
      <w:bookmarkStart w:id="34" w:name="_Toc535938617"/>
      <w:bookmarkStart w:id="35" w:name="_Toc7782958"/>
      <w:r>
        <w:rPr>
          <w:rStyle w:val="CharSectNo"/>
          <w:noProof/>
        </w:rPr>
        <w:t>11</w:t>
      </w:r>
      <w:r w:rsidR="003A1217" w:rsidRPr="00240C3B">
        <w:tab/>
        <w:t>Safety approval plate</w:t>
      </w:r>
      <w:bookmarkEnd w:id="32"/>
      <w:bookmarkEnd w:id="33"/>
      <w:bookmarkEnd w:id="34"/>
      <w:bookmarkEnd w:id="35"/>
    </w:p>
    <w:p w14:paraId="1B4E01A9" w14:textId="3AD166BD" w:rsidR="000715BF" w:rsidRPr="001621D5" w:rsidRDefault="001621D5" w:rsidP="000B1070">
      <w:pPr>
        <w:pStyle w:val="LDClause"/>
        <w:keepNext/>
      </w:pPr>
      <w:r>
        <w:tab/>
        <w:t>(1)</w:t>
      </w:r>
      <w:r>
        <w:tab/>
      </w:r>
      <w:r w:rsidR="000715BF" w:rsidRPr="001621D5">
        <w:t xml:space="preserve">The owner of a container </w:t>
      </w:r>
      <w:r w:rsidR="003B337D" w:rsidRPr="001621D5">
        <w:t xml:space="preserve">with an approval under section 10 </w:t>
      </w:r>
      <w:r w:rsidR="000715BF" w:rsidRPr="001621D5">
        <w:t>must</w:t>
      </w:r>
      <w:r w:rsidR="00ED493D" w:rsidRPr="001621D5">
        <w:t xml:space="preserve"> ensure that a safety approval plate is fixed to the container in the</w:t>
      </w:r>
      <w:r w:rsidR="003B337D" w:rsidRPr="001621D5">
        <w:t xml:space="preserve"> manner mentioned </w:t>
      </w:r>
      <w:r w:rsidR="001F1207" w:rsidRPr="001621D5">
        <w:t>in</w:t>
      </w:r>
      <w:r w:rsidR="00ED493D" w:rsidRPr="001621D5">
        <w:t xml:space="preserve"> the Container Convention.</w:t>
      </w:r>
    </w:p>
    <w:p w14:paraId="0D5766C7" w14:textId="6C225796" w:rsidR="000715BF" w:rsidRPr="00240C3B" w:rsidRDefault="000715BF" w:rsidP="00F81CD3">
      <w:pPr>
        <w:pStyle w:val="LDpenalty"/>
      </w:pPr>
      <w:r w:rsidRPr="00240C3B">
        <w:t>Penalty:</w:t>
      </w:r>
      <w:r w:rsidR="00CB7D12" w:rsidRPr="00240C3B">
        <w:tab/>
      </w:r>
      <w:r w:rsidRPr="00240C3B">
        <w:t>50 penalty units.</w:t>
      </w:r>
    </w:p>
    <w:p w14:paraId="6D0E9E08" w14:textId="24AF0B17" w:rsidR="000715BF" w:rsidRPr="00240C3B" w:rsidRDefault="001621D5" w:rsidP="001621D5">
      <w:pPr>
        <w:pStyle w:val="LDClause"/>
      </w:pPr>
      <w:r>
        <w:tab/>
        <w:t>(2)</w:t>
      </w:r>
      <w:r>
        <w:tab/>
      </w:r>
      <w:r w:rsidR="000715BF" w:rsidRPr="00240C3B">
        <w:t>An offence against subsection (1) is a strict liability offence.</w:t>
      </w:r>
    </w:p>
    <w:p w14:paraId="64D18C85" w14:textId="1DA34739" w:rsidR="000715BF" w:rsidRPr="00240C3B" w:rsidRDefault="001621D5" w:rsidP="000B1070">
      <w:pPr>
        <w:pStyle w:val="LDClause"/>
        <w:keepNext/>
      </w:pPr>
      <w:r>
        <w:tab/>
        <w:t>(3)</w:t>
      </w:r>
      <w:r>
        <w:tab/>
      </w:r>
      <w:r w:rsidR="000715BF" w:rsidRPr="00240C3B">
        <w:t>A person is liable to a civil penalty if the person contravenes subsection (1).</w:t>
      </w:r>
    </w:p>
    <w:p w14:paraId="5608AEA5" w14:textId="1C654759" w:rsidR="000715BF" w:rsidRPr="00240C3B" w:rsidRDefault="000715BF" w:rsidP="00F81CD3">
      <w:pPr>
        <w:pStyle w:val="LDpenalty"/>
      </w:pPr>
      <w:r w:rsidRPr="00240C3B">
        <w:t>Civil penalty:</w:t>
      </w:r>
      <w:r w:rsidR="00CB7D12" w:rsidRPr="00240C3B">
        <w:tab/>
      </w:r>
      <w:r w:rsidRPr="00240C3B">
        <w:t>50 penalty units.</w:t>
      </w:r>
    </w:p>
    <w:p w14:paraId="7F98DD59" w14:textId="1D541250" w:rsidR="003A1217" w:rsidRPr="00240C3B" w:rsidRDefault="00E672F6" w:rsidP="00131CD6">
      <w:pPr>
        <w:pStyle w:val="LDClauseHeading"/>
      </w:pPr>
      <w:bookmarkStart w:id="36" w:name="_Toc527552573"/>
      <w:bookmarkStart w:id="37" w:name="_Toc535328256"/>
      <w:bookmarkStart w:id="38" w:name="_Toc535938618"/>
      <w:bookmarkStart w:id="39" w:name="_Toc7782959"/>
      <w:r>
        <w:rPr>
          <w:rStyle w:val="CharSectNo"/>
          <w:noProof/>
        </w:rPr>
        <w:t>12</w:t>
      </w:r>
      <w:r w:rsidR="003A1217" w:rsidRPr="00240C3B">
        <w:tab/>
        <w:t>Maximum gross mass markings</w:t>
      </w:r>
      <w:bookmarkEnd w:id="36"/>
      <w:bookmarkEnd w:id="37"/>
      <w:bookmarkEnd w:id="38"/>
      <w:bookmarkEnd w:id="39"/>
    </w:p>
    <w:p w14:paraId="2670A3E2" w14:textId="1DDC105C" w:rsidR="003A1217" w:rsidRPr="00240C3B" w:rsidRDefault="001621D5" w:rsidP="000B1070">
      <w:pPr>
        <w:pStyle w:val="LDClause"/>
        <w:keepNext/>
      </w:pPr>
      <w:r>
        <w:tab/>
        <w:t>(1)</w:t>
      </w:r>
      <w:r>
        <w:tab/>
      </w:r>
      <w:r w:rsidR="003A1217" w:rsidRPr="00240C3B">
        <w:t>The owner of a container</w:t>
      </w:r>
      <w:r w:rsidR="003B337D" w:rsidRPr="00240C3B">
        <w:t xml:space="preserve"> with an approval under section 10</w:t>
      </w:r>
      <w:r w:rsidR="003A1217" w:rsidRPr="00240C3B">
        <w:t xml:space="preserve"> </w:t>
      </w:r>
      <w:r w:rsidR="00340832" w:rsidRPr="00240C3B">
        <w:t>must ensure that</w:t>
      </w:r>
      <w:r w:rsidR="003A1217" w:rsidRPr="00240C3B">
        <w:t xml:space="preserve"> a container is marked with </w:t>
      </w:r>
      <w:r w:rsidR="002A7A67">
        <w:t xml:space="preserve">a </w:t>
      </w:r>
      <w:r w:rsidR="003A1217" w:rsidRPr="00240C3B">
        <w:t xml:space="preserve">maximum operating gross mass marking that </w:t>
      </w:r>
      <w:r w:rsidR="00340832" w:rsidRPr="00240C3B">
        <w:t>is</w:t>
      </w:r>
      <w:r w:rsidR="003A1217" w:rsidRPr="00240C3B">
        <w:t xml:space="preserve"> consistent with the maximum operating gross mass indicated on the container’s safety approval plate.</w:t>
      </w:r>
    </w:p>
    <w:p w14:paraId="4A4BD504" w14:textId="29EE2D03" w:rsidR="003A1217" w:rsidRPr="00240C3B" w:rsidRDefault="003A1217" w:rsidP="003A1217">
      <w:pPr>
        <w:pStyle w:val="LDpenalty"/>
      </w:pPr>
      <w:r w:rsidRPr="00240C3B">
        <w:t>Penalty:</w:t>
      </w:r>
      <w:r w:rsidR="00CB7D12" w:rsidRPr="00240C3B">
        <w:tab/>
      </w:r>
      <w:r w:rsidRPr="00240C3B">
        <w:t>50 penalty units.</w:t>
      </w:r>
    </w:p>
    <w:p w14:paraId="5A37D1F8" w14:textId="3730B08E" w:rsidR="001C21CD" w:rsidRPr="00240C3B" w:rsidRDefault="001621D5" w:rsidP="001621D5">
      <w:pPr>
        <w:pStyle w:val="LDClause"/>
      </w:pPr>
      <w:r>
        <w:tab/>
        <w:t>(2)</w:t>
      </w:r>
      <w:r>
        <w:tab/>
      </w:r>
      <w:r w:rsidR="001C21CD" w:rsidRPr="00240C3B">
        <w:t>An offence against subsection (1) is a strict liability offence.</w:t>
      </w:r>
    </w:p>
    <w:p w14:paraId="2A7EF6EE" w14:textId="60347DA0" w:rsidR="003A1217" w:rsidRPr="00240C3B" w:rsidRDefault="001621D5" w:rsidP="000B1070">
      <w:pPr>
        <w:pStyle w:val="LDClause"/>
        <w:keepNext/>
      </w:pPr>
      <w:r>
        <w:tab/>
        <w:t>(3)</w:t>
      </w:r>
      <w:r>
        <w:tab/>
      </w:r>
      <w:r w:rsidR="003A1217" w:rsidRPr="00240C3B">
        <w:t>The owner is liable to a civil penalty if the person contravenes subsection (1).</w:t>
      </w:r>
    </w:p>
    <w:p w14:paraId="63D3C826" w14:textId="77777777" w:rsidR="003A1217" w:rsidRPr="00240C3B" w:rsidRDefault="003A1217" w:rsidP="003A1217">
      <w:pPr>
        <w:pStyle w:val="LDpenalty"/>
      </w:pPr>
      <w:r w:rsidRPr="00240C3B">
        <w:t>Civil penalty:</w:t>
      </w:r>
      <w:r w:rsidRPr="00240C3B">
        <w:tab/>
        <w:t>50 penalty units.</w:t>
      </w:r>
    </w:p>
    <w:p w14:paraId="4EB242C7" w14:textId="072A5CD4" w:rsidR="003A1217" w:rsidRPr="00240C3B" w:rsidRDefault="00E672F6" w:rsidP="00764B4F">
      <w:pPr>
        <w:pStyle w:val="LDClauseHeading"/>
        <w:keepNext w:val="0"/>
        <w:rPr>
          <w:rFonts w:cs="Arial"/>
        </w:rPr>
      </w:pPr>
      <w:bookmarkStart w:id="40" w:name="_Toc527552574"/>
      <w:bookmarkStart w:id="41" w:name="_Toc535328257"/>
      <w:bookmarkStart w:id="42" w:name="_Toc535938619"/>
      <w:bookmarkStart w:id="43" w:name="_Toc7782960"/>
      <w:r>
        <w:rPr>
          <w:rStyle w:val="CharSectNo"/>
          <w:rFonts w:cs="Arial"/>
          <w:noProof/>
        </w:rPr>
        <w:t>13</w:t>
      </w:r>
      <w:r w:rsidR="003A1217" w:rsidRPr="00240C3B">
        <w:rPr>
          <w:rFonts w:cs="Arial"/>
        </w:rPr>
        <w:tab/>
        <w:t>Removal of safety approval plate</w:t>
      </w:r>
      <w:bookmarkEnd w:id="40"/>
      <w:bookmarkEnd w:id="41"/>
      <w:bookmarkEnd w:id="42"/>
      <w:bookmarkEnd w:id="43"/>
    </w:p>
    <w:p w14:paraId="27B8B87E" w14:textId="76A05826" w:rsidR="003A1217" w:rsidRPr="00240C3B" w:rsidRDefault="001E14C4" w:rsidP="000B1070">
      <w:pPr>
        <w:pStyle w:val="LDClause"/>
        <w:keepNext/>
      </w:pPr>
      <w:r>
        <w:tab/>
        <w:t>(1)</w:t>
      </w:r>
      <w:r>
        <w:tab/>
      </w:r>
      <w:r w:rsidR="003A1217" w:rsidRPr="00240C3B">
        <w:t xml:space="preserve">The owner of a container </w:t>
      </w:r>
      <w:r w:rsidR="003B337D" w:rsidRPr="00240C3B">
        <w:t xml:space="preserve">with an approval under section 10 </w:t>
      </w:r>
      <w:r w:rsidR="003A1217" w:rsidRPr="00240C3B">
        <w:t>must remove the container’s safety approval plate if:</w:t>
      </w:r>
    </w:p>
    <w:p w14:paraId="1A191B70" w14:textId="7CC524DF" w:rsidR="005D50F7" w:rsidRPr="001E14C4" w:rsidRDefault="001E14C4" w:rsidP="001E14C4">
      <w:pPr>
        <w:pStyle w:val="LDP1a"/>
      </w:pPr>
      <w:r>
        <w:t>(a)</w:t>
      </w:r>
      <w:r>
        <w:tab/>
      </w:r>
      <w:r w:rsidR="003A1217" w:rsidRPr="001E14C4">
        <w:t xml:space="preserve">the container has been modified </w:t>
      </w:r>
      <w:r w:rsidR="00A21037" w:rsidRPr="001E14C4">
        <w:t>and the container no longer complies with the Container Convention</w:t>
      </w:r>
      <w:r w:rsidR="005D50F7" w:rsidRPr="001E14C4">
        <w:t>;</w:t>
      </w:r>
      <w:r w:rsidR="003B435B" w:rsidRPr="001E14C4">
        <w:t xml:space="preserve"> </w:t>
      </w:r>
      <w:r w:rsidR="005D50F7" w:rsidRPr="001E14C4">
        <w:t>or</w:t>
      </w:r>
    </w:p>
    <w:p w14:paraId="748A7856" w14:textId="07B27C50" w:rsidR="003A1217" w:rsidRPr="001E14C4" w:rsidRDefault="001E14C4" w:rsidP="001E14C4">
      <w:pPr>
        <w:pStyle w:val="LDP1a"/>
      </w:pPr>
      <w:r>
        <w:t>(b)</w:t>
      </w:r>
      <w:r>
        <w:tab/>
      </w:r>
      <w:r w:rsidR="003A1217" w:rsidRPr="001E14C4">
        <w:t>the information on the safety approval plate is no longer correct;</w:t>
      </w:r>
      <w:r w:rsidR="003B435B" w:rsidRPr="001E14C4">
        <w:t xml:space="preserve"> </w:t>
      </w:r>
      <w:r w:rsidR="003A1217" w:rsidRPr="001E14C4">
        <w:t>or</w:t>
      </w:r>
    </w:p>
    <w:p w14:paraId="7F376EC7" w14:textId="39E95C03" w:rsidR="003A1217" w:rsidRPr="001E14C4" w:rsidRDefault="005D50F7" w:rsidP="001E14C4">
      <w:pPr>
        <w:pStyle w:val="LDP1a"/>
      </w:pPr>
      <w:r w:rsidRPr="001E14C4">
        <w:t>(c</w:t>
      </w:r>
      <w:r w:rsidR="003A1217" w:rsidRPr="001E14C4">
        <w:t>)</w:t>
      </w:r>
      <w:r w:rsidR="003A1217" w:rsidRPr="001E14C4">
        <w:tab/>
        <w:t>the container is removed from service and is not being maintained in accordance with the Container Convention; or</w:t>
      </w:r>
    </w:p>
    <w:p w14:paraId="0CA1CC18" w14:textId="3A975D1B" w:rsidR="003A1217" w:rsidRPr="00240C3B" w:rsidRDefault="005D50F7" w:rsidP="00764B4F">
      <w:pPr>
        <w:pStyle w:val="LDP1a"/>
      </w:pPr>
      <w:r w:rsidRPr="00240C3B">
        <w:lastRenderedPageBreak/>
        <w:t>(d</w:t>
      </w:r>
      <w:r w:rsidR="003A1217" w:rsidRPr="00240C3B">
        <w:t>)</w:t>
      </w:r>
      <w:r w:rsidR="003A1217" w:rsidRPr="00240C3B">
        <w:tab/>
        <w:t>approval of the container is withdrawn.</w:t>
      </w:r>
    </w:p>
    <w:p w14:paraId="361F7BAD" w14:textId="77777777" w:rsidR="003A1217" w:rsidRPr="00240C3B" w:rsidRDefault="003A1217" w:rsidP="00764B4F">
      <w:pPr>
        <w:pStyle w:val="LDpenalty"/>
      </w:pPr>
      <w:r w:rsidRPr="00240C3B">
        <w:t>Penalty:</w:t>
      </w:r>
      <w:r w:rsidRPr="00240C3B">
        <w:tab/>
        <w:t>50 penalty units.</w:t>
      </w:r>
    </w:p>
    <w:p w14:paraId="70D87635" w14:textId="54FFC510" w:rsidR="001C21CD" w:rsidRPr="00240C3B" w:rsidRDefault="001E14C4" w:rsidP="001E14C4">
      <w:pPr>
        <w:pStyle w:val="LDClause"/>
      </w:pPr>
      <w:r>
        <w:tab/>
        <w:t>(2)</w:t>
      </w:r>
      <w:r>
        <w:tab/>
      </w:r>
      <w:r w:rsidR="001C21CD" w:rsidRPr="00240C3B">
        <w:t>An offence against subsection (1) is a strict liability offence.</w:t>
      </w:r>
    </w:p>
    <w:p w14:paraId="3B3BD1B4" w14:textId="0FAFC48A" w:rsidR="003A1217" w:rsidRPr="00240C3B" w:rsidRDefault="001E14C4" w:rsidP="000B1070">
      <w:pPr>
        <w:pStyle w:val="LDClause"/>
        <w:keepNext/>
      </w:pPr>
      <w:r>
        <w:tab/>
        <w:t>(3)</w:t>
      </w:r>
      <w:r>
        <w:tab/>
      </w:r>
      <w:r w:rsidR="003A1217" w:rsidRPr="00240C3B">
        <w:t>A person is liable to a civil penalty if the person contravenes subsection (1).</w:t>
      </w:r>
    </w:p>
    <w:p w14:paraId="00E8C960" w14:textId="77777777" w:rsidR="003A1217" w:rsidRPr="00240C3B" w:rsidRDefault="003A1217" w:rsidP="00764B4F">
      <w:pPr>
        <w:pStyle w:val="LDpenalty"/>
      </w:pPr>
      <w:r w:rsidRPr="00240C3B">
        <w:t>Civil penalty:</w:t>
      </w:r>
      <w:r w:rsidRPr="00240C3B">
        <w:tab/>
        <w:t>50 penalty units.</w:t>
      </w:r>
    </w:p>
    <w:p w14:paraId="7D821953" w14:textId="03C66EBA" w:rsidR="003A1217" w:rsidRPr="00240C3B" w:rsidRDefault="00E672F6" w:rsidP="00764B4F">
      <w:pPr>
        <w:pStyle w:val="LDClauseHeading"/>
        <w:keepNext w:val="0"/>
        <w:rPr>
          <w:rFonts w:cs="Arial"/>
        </w:rPr>
      </w:pPr>
      <w:bookmarkStart w:id="44" w:name="_Toc527552575"/>
      <w:bookmarkStart w:id="45" w:name="_Toc535328258"/>
      <w:bookmarkStart w:id="46" w:name="_Toc535938620"/>
      <w:bookmarkStart w:id="47" w:name="_Toc7782961"/>
      <w:r>
        <w:rPr>
          <w:rStyle w:val="CharSectNo"/>
          <w:rFonts w:cs="Arial"/>
          <w:noProof/>
        </w:rPr>
        <w:t>14</w:t>
      </w:r>
      <w:r w:rsidR="003A1217" w:rsidRPr="00240C3B">
        <w:rPr>
          <w:rFonts w:cs="Arial"/>
        </w:rPr>
        <w:tab/>
        <w:t>Withdrawal of approval of container</w:t>
      </w:r>
      <w:bookmarkEnd w:id="44"/>
      <w:bookmarkEnd w:id="45"/>
      <w:bookmarkEnd w:id="46"/>
      <w:bookmarkEnd w:id="47"/>
    </w:p>
    <w:p w14:paraId="031280DD" w14:textId="346AC2B5" w:rsidR="003A1217" w:rsidRPr="00240C3B" w:rsidRDefault="001E14C4" w:rsidP="001E14C4">
      <w:pPr>
        <w:pStyle w:val="LDClause"/>
      </w:pPr>
      <w:r>
        <w:tab/>
        <w:t>(1)</w:t>
      </w:r>
      <w:r>
        <w:tab/>
      </w:r>
      <w:r w:rsidR="003A1217" w:rsidRPr="00240C3B">
        <w:t xml:space="preserve">If AMSA or </w:t>
      </w:r>
      <w:r w:rsidR="00B17F95" w:rsidRPr="00240C3B">
        <w:t xml:space="preserve">a recognised organisation </w:t>
      </w:r>
      <w:r w:rsidR="003A1217" w:rsidRPr="00240C3B">
        <w:t xml:space="preserve">considers that a container </w:t>
      </w:r>
      <w:r w:rsidR="005A0304" w:rsidRPr="00240C3B">
        <w:t xml:space="preserve">with an approval </w:t>
      </w:r>
      <w:r w:rsidR="003B337D" w:rsidRPr="00240C3B">
        <w:t xml:space="preserve">under section 10 </w:t>
      </w:r>
      <w:r w:rsidR="003A1217" w:rsidRPr="00240C3B">
        <w:t>no longer complies with the Container Convention it may withdraw the approval.</w:t>
      </w:r>
    </w:p>
    <w:p w14:paraId="77E6591A" w14:textId="1C0192B1" w:rsidR="003A1217" w:rsidRPr="00240C3B" w:rsidRDefault="001E14C4" w:rsidP="000B1070">
      <w:pPr>
        <w:pStyle w:val="LDClause"/>
        <w:keepNext/>
      </w:pPr>
      <w:r>
        <w:tab/>
        <w:t>(2)</w:t>
      </w:r>
      <w:r>
        <w:tab/>
      </w:r>
      <w:r w:rsidR="003A1217" w:rsidRPr="00240C3B">
        <w:t>If the approval is withdrawn</w:t>
      </w:r>
      <w:r w:rsidR="001F6E4A" w:rsidRPr="00240C3B">
        <w:t xml:space="preserve">, </w:t>
      </w:r>
      <w:r w:rsidR="003A1217" w:rsidRPr="00240C3B">
        <w:t xml:space="preserve">AMSA or </w:t>
      </w:r>
      <w:r w:rsidR="00B17F95" w:rsidRPr="00240C3B">
        <w:t xml:space="preserve">a recognised organisation </w:t>
      </w:r>
      <w:r w:rsidR="003A1217" w:rsidRPr="00240C3B">
        <w:t>must give written notice of the withdrawal within 14 days to:</w:t>
      </w:r>
    </w:p>
    <w:p w14:paraId="5AF52AD7" w14:textId="77777777" w:rsidR="003A1217" w:rsidRPr="00240C3B" w:rsidRDefault="003A1217" w:rsidP="00764B4F">
      <w:pPr>
        <w:pStyle w:val="LDP1a"/>
      </w:pPr>
      <w:r w:rsidRPr="00240C3B">
        <w:t>(a)</w:t>
      </w:r>
      <w:r w:rsidRPr="00240C3B">
        <w:tab/>
        <w:t>the owner of the container; and</w:t>
      </w:r>
    </w:p>
    <w:p w14:paraId="0A795659" w14:textId="0ED72E18" w:rsidR="003A1217" w:rsidRPr="00240C3B" w:rsidRDefault="003A1217" w:rsidP="00764B4F">
      <w:pPr>
        <w:pStyle w:val="LDP1a"/>
      </w:pPr>
      <w:r w:rsidRPr="00240C3B">
        <w:t>(b)</w:t>
      </w:r>
      <w:r w:rsidRPr="00240C3B">
        <w:tab/>
      </w:r>
      <w:r w:rsidR="00A21037" w:rsidRPr="00240C3B">
        <w:t>if</w:t>
      </w:r>
      <w:r w:rsidRPr="00240C3B">
        <w:t xml:space="preserve"> </w:t>
      </w:r>
      <w:r w:rsidR="00B17F95" w:rsidRPr="00240C3B">
        <w:t>a recognised organisation</w:t>
      </w:r>
      <w:r w:rsidR="00A21037" w:rsidRPr="00240C3B">
        <w:t xml:space="preserve"> is giving the notice</w:t>
      </w:r>
      <w:r w:rsidR="00B17F95" w:rsidRPr="00240C3B">
        <w:t xml:space="preserve"> </w:t>
      </w:r>
      <w:r w:rsidRPr="00240C3B">
        <w:t>— AMSA.</w:t>
      </w:r>
    </w:p>
    <w:p w14:paraId="6BF23872" w14:textId="77777777" w:rsidR="00131CD6" w:rsidRPr="00240C3B" w:rsidRDefault="00131CD6" w:rsidP="00764B4F">
      <w:pPr>
        <w:pStyle w:val="LDSubdivision"/>
        <w:keepNext w:val="0"/>
        <w:keepLines w:val="0"/>
        <w:ind w:left="0" w:firstLine="0"/>
        <w:rPr>
          <w:rStyle w:val="CharDivText"/>
        </w:rPr>
      </w:pPr>
      <w:bookmarkStart w:id="48" w:name="_Toc7782962"/>
      <w:r w:rsidRPr="00240C3B">
        <w:rPr>
          <w:rStyle w:val="CharDivNo"/>
          <w:rFonts w:hint="cs"/>
        </w:rPr>
        <w:t>Subdivision 2.</w:t>
      </w:r>
      <w:r w:rsidRPr="00240C3B">
        <w:rPr>
          <w:rStyle w:val="CharDivNo"/>
        </w:rPr>
        <w:t>2</w:t>
      </w:r>
      <w:r w:rsidRPr="00240C3B">
        <w:tab/>
      </w:r>
      <w:r w:rsidRPr="00240C3B">
        <w:rPr>
          <w:rStyle w:val="CharDivText"/>
        </w:rPr>
        <w:t>Maintenance and examination of containers</w:t>
      </w:r>
      <w:bookmarkEnd w:id="48"/>
    </w:p>
    <w:p w14:paraId="466C5C62" w14:textId="111F6ADD" w:rsidR="00131CD6" w:rsidRPr="00240C3B" w:rsidRDefault="00E672F6" w:rsidP="00764B4F">
      <w:pPr>
        <w:pStyle w:val="LDClauseHeading"/>
        <w:keepNext w:val="0"/>
        <w:rPr>
          <w:rFonts w:cs="Arial"/>
        </w:rPr>
      </w:pPr>
      <w:bookmarkStart w:id="49" w:name="_Toc527552577"/>
      <w:bookmarkStart w:id="50" w:name="_Toc535328260"/>
      <w:bookmarkStart w:id="51" w:name="_Toc535938622"/>
      <w:bookmarkStart w:id="52" w:name="_Toc7782963"/>
      <w:r>
        <w:rPr>
          <w:rStyle w:val="CharSectNo"/>
          <w:noProof/>
        </w:rPr>
        <w:t>15</w:t>
      </w:r>
      <w:r w:rsidR="00131CD6" w:rsidRPr="00240C3B">
        <w:rPr>
          <w:rFonts w:cs="Arial"/>
        </w:rPr>
        <w:tab/>
        <w:t>Maintenance</w:t>
      </w:r>
      <w:bookmarkEnd w:id="49"/>
      <w:bookmarkEnd w:id="50"/>
      <w:bookmarkEnd w:id="51"/>
      <w:bookmarkEnd w:id="52"/>
    </w:p>
    <w:p w14:paraId="4620F5E4" w14:textId="7E918B44" w:rsidR="00131CD6" w:rsidRPr="00240C3B" w:rsidRDefault="00BA57E9" w:rsidP="00BA57E9">
      <w:pPr>
        <w:pStyle w:val="LDClause"/>
      </w:pPr>
      <w:r>
        <w:tab/>
        <w:t>(1)</w:t>
      </w:r>
      <w:r>
        <w:tab/>
      </w:r>
      <w:r w:rsidR="00131CD6" w:rsidRPr="00240C3B">
        <w:t xml:space="preserve">The owner of a container </w:t>
      </w:r>
      <w:r w:rsidR="005A0304" w:rsidRPr="00240C3B">
        <w:t>with an approval under section 10</w:t>
      </w:r>
      <w:r w:rsidR="0040505B" w:rsidRPr="00240C3B">
        <w:t xml:space="preserve"> </w:t>
      </w:r>
      <w:r w:rsidR="00131CD6" w:rsidRPr="00240C3B">
        <w:t xml:space="preserve">must maintain the container in </w:t>
      </w:r>
      <w:r w:rsidR="003B337D" w:rsidRPr="00240C3B">
        <w:t>the manner mentioned in the Container Convention</w:t>
      </w:r>
      <w:r w:rsidR="00131CD6" w:rsidRPr="00240C3B">
        <w:t>.</w:t>
      </w:r>
    </w:p>
    <w:p w14:paraId="798600F2" w14:textId="77777777" w:rsidR="00131CD6" w:rsidRPr="00240C3B" w:rsidRDefault="00131CD6" w:rsidP="00764B4F">
      <w:pPr>
        <w:pStyle w:val="LDpenalty"/>
        <w:tabs>
          <w:tab w:val="right" w:pos="709"/>
          <w:tab w:val="left" w:pos="851"/>
        </w:tabs>
      </w:pPr>
      <w:r w:rsidRPr="00240C3B">
        <w:t>Penalty:</w:t>
      </w:r>
      <w:r w:rsidRPr="00240C3B">
        <w:tab/>
        <w:t>50 penalty units.</w:t>
      </w:r>
    </w:p>
    <w:p w14:paraId="24DF2AF1" w14:textId="6E307A18" w:rsidR="00131CD6" w:rsidRPr="00240C3B" w:rsidRDefault="00BA57E9" w:rsidP="00BA57E9">
      <w:pPr>
        <w:pStyle w:val="LDClause"/>
      </w:pPr>
      <w:r>
        <w:tab/>
        <w:t>(2)</w:t>
      </w:r>
      <w:r>
        <w:tab/>
      </w:r>
      <w:r w:rsidR="00131CD6" w:rsidRPr="00240C3B">
        <w:t>An offence against subsection (1) is a strict liability offence.</w:t>
      </w:r>
    </w:p>
    <w:p w14:paraId="207F301A" w14:textId="62DAF81B" w:rsidR="00131CD6" w:rsidRPr="00240C3B" w:rsidRDefault="00BA57E9" w:rsidP="000B1070">
      <w:pPr>
        <w:pStyle w:val="LDClause"/>
        <w:keepNext/>
      </w:pPr>
      <w:r>
        <w:tab/>
        <w:t>(3)</w:t>
      </w:r>
      <w:r>
        <w:tab/>
      </w:r>
      <w:r w:rsidR="00131CD6" w:rsidRPr="00240C3B">
        <w:t>A person is liable to a civil penalty if the person contravenes subsection (1).</w:t>
      </w:r>
    </w:p>
    <w:p w14:paraId="4A651309" w14:textId="77777777" w:rsidR="00131CD6" w:rsidRPr="00240C3B" w:rsidRDefault="00131CD6" w:rsidP="00764B4F">
      <w:pPr>
        <w:pStyle w:val="LDpenalty"/>
      </w:pPr>
      <w:r w:rsidRPr="00240C3B">
        <w:t>Civil penalty:</w:t>
      </w:r>
      <w:r w:rsidRPr="00240C3B">
        <w:tab/>
        <w:t>50 penalty units.</w:t>
      </w:r>
    </w:p>
    <w:p w14:paraId="229825F3" w14:textId="5F8187F0" w:rsidR="00131CD6" w:rsidRPr="00240C3B" w:rsidRDefault="00E672F6" w:rsidP="00764B4F">
      <w:pPr>
        <w:pStyle w:val="LDClauseHeading"/>
        <w:keepNext w:val="0"/>
        <w:rPr>
          <w:rFonts w:cs="Arial"/>
        </w:rPr>
      </w:pPr>
      <w:bookmarkStart w:id="53" w:name="_Toc527552578"/>
      <w:bookmarkStart w:id="54" w:name="_Toc535328261"/>
      <w:bookmarkStart w:id="55" w:name="_Toc535938623"/>
      <w:bookmarkStart w:id="56" w:name="_Toc7782964"/>
      <w:r>
        <w:rPr>
          <w:rStyle w:val="CharSectNo"/>
          <w:noProof/>
        </w:rPr>
        <w:t>16</w:t>
      </w:r>
      <w:r w:rsidR="00131CD6" w:rsidRPr="00240C3B">
        <w:rPr>
          <w:rFonts w:cs="Arial"/>
        </w:rPr>
        <w:tab/>
        <w:t>Examination of containers under a</w:t>
      </w:r>
      <w:r w:rsidR="00A21037" w:rsidRPr="00240C3B">
        <w:rPr>
          <w:rFonts w:cs="Arial"/>
        </w:rPr>
        <w:t xml:space="preserve"> periodic</w:t>
      </w:r>
      <w:r w:rsidR="00131CD6" w:rsidRPr="00240C3B">
        <w:rPr>
          <w:rFonts w:cs="Arial"/>
        </w:rPr>
        <w:t xml:space="preserve"> examination </w:t>
      </w:r>
      <w:bookmarkEnd w:id="53"/>
      <w:bookmarkEnd w:id="54"/>
      <w:bookmarkEnd w:id="55"/>
      <w:r w:rsidR="00A21037" w:rsidRPr="00240C3B">
        <w:rPr>
          <w:rFonts w:cs="Arial"/>
        </w:rPr>
        <w:t>scheme</w:t>
      </w:r>
      <w:bookmarkEnd w:id="56"/>
    </w:p>
    <w:p w14:paraId="41F4A169" w14:textId="62F56906" w:rsidR="00131CD6" w:rsidRPr="00240C3B" w:rsidRDefault="00BA57E9" w:rsidP="000B1070">
      <w:pPr>
        <w:pStyle w:val="LDClause"/>
        <w:keepNext/>
      </w:pPr>
      <w:r>
        <w:tab/>
        <w:t>(1)</w:t>
      </w:r>
      <w:r>
        <w:tab/>
      </w:r>
      <w:r w:rsidR="00131CD6" w:rsidRPr="00240C3B">
        <w:t xml:space="preserve">The owner of a container </w:t>
      </w:r>
      <w:r w:rsidR="005A0304" w:rsidRPr="00240C3B">
        <w:t xml:space="preserve">with an approval under section 10 </w:t>
      </w:r>
      <w:r w:rsidR="00131CD6" w:rsidRPr="00240C3B">
        <w:t xml:space="preserve">must ensure the container is periodically examined by AMSA or </w:t>
      </w:r>
      <w:r w:rsidR="00B17F95" w:rsidRPr="00240C3B">
        <w:t xml:space="preserve">a recognised organisation </w:t>
      </w:r>
      <w:r w:rsidR="003B337D" w:rsidRPr="00240C3B">
        <w:t>in the manner mentioned in the Container Convention</w:t>
      </w:r>
      <w:r w:rsidR="00131CD6" w:rsidRPr="00240C3B">
        <w:t>.</w:t>
      </w:r>
    </w:p>
    <w:p w14:paraId="60E11395" w14:textId="77777777" w:rsidR="00131CD6" w:rsidRPr="00240C3B" w:rsidRDefault="00131CD6" w:rsidP="00764B4F">
      <w:pPr>
        <w:pStyle w:val="LDpenalty"/>
        <w:tabs>
          <w:tab w:val="clear" w:pos="454"/>
          <w:tab w:val="right" w:pos="709"/>
        </w:tabs>
      </w:pPr>
      <w:r w:rsidRPr="00240C3B">
        <w:t>Penalty:</w:t>
      </w:r>
      <w:r w:rsidRPr="00240C3B">
        <w:tab/>
        <w:t>50 penalty units.</w:t>
      </w:r>
    </w:p>
    <w:p w14:paraId="35B91E2F" w14:textId="442A4DD7" w:rsidR="00131CD6" w:rsidRPr="00BA57E9" w:rsidRDefault="00BA57E9" w:rsidP="00BA57E9">
      <w:pPr>
        <w:pStyle w:val="LDClause"/>
      </w:pPr>
      <w:r>
        <w:tab/>
      </w:r>
      <w:r w:rsidRPr="00BA57E9">
        <w:t>(2)</w:t>
      </w:r>
      <w:r w:rsidRPr="00BA57E9">
        <w:tab/>
      </w:r>
      <w:r w:rsidR="00131CD6" w:rsidRPr="00BA57E9">
        <w:t xml:space="preserve">However, subsection (1) does not apply to a container for which a continuous examination program </w:t>
      </w:r>
      <w:r w:rsidR="00B61F78" w:rsidRPr="00BA57E9">
        <w:t xml:space="preserve">has been </w:t>
      </w:r>
      <w:r w:rsidR="00131CD6" w:rsidRPr="00BA57E9">
        <w:t xml:space="preserve">approved under </w:t>
      </w:r>
      <w:r w:rsidR="00131CD6" w:rsidRPr="00DB5570">
        <w:t xml:space="preserve">section </w:t>
      </w:r>
      <w:r w:rsidR="00E672F6" w:rsidRPr="00E672F6">
        <w:t>18</w:t>
      </w:r>
      <w:r w:rsidR="00131CD6" w:rsidRPr="00DB5570">
        <w:t>.</w:t>
      </w:r>
    </w:p>
    <w:p w14:paraId="19C7CFDC" w14:textId="2E2C177F" w:rsidR="00131CD6" w:rsidRPr="00BA57E9" w:rsidRDefault="00BA57E9" w:rsidP="000B1070">
      <w:pPr>
        <w:pStyle w:val="LDClause"/>
        <w:keepNext/>
      </w:pPr>
      <w:r>
        <w:tab/>
      </w:r>
      <w:r w:rsidRPr="00BA57E9">
        <w:t>(3)</w:t>
      </w:r>
      <w:r w:rsidRPr="00BA57E9">
        <w:tab/>
      </w:r>
      <w:r w:rsidR="00412B4F" w:rsidRPr="00BA57E9">
        <w:t xml:space="preserve">If a container is repaired as a result of a defect, </w:t>
      </w:r>
      <w:r w:rsidR="00B61F78" w:rsidRPr="00BA57E9">
        <w:t xml:space="preserve">the owner must ensure </w:t>
      </w:r>
      <w:r w:rsidR="00131CD6" w:rsidRPr="00BA57E9">
        <w:t xml:space="preserve">that </w:t>
      </w:r>
      <w:r w:rsidR="00B61F78" w:rsidRPr="00BA57E9">
        <w:t>the</w:t>
      </w:r>
      <w:r w:rsidR="00131CD6" w:rsidRPr="00BA57E9">
        <w:t xml:space="preserve"> container is examined before the container is loaded on a vessel.</w:t>
      </w:r>
    </w:p>
    <w:p w14:paraId="217DFC25" w14:textId="77777777" w:rsidR="00131CD6" w:rsidRPr="00240C3B" w:rsidRDefault="00131CD6" w:rsidP="00764B4F">
      <w:pPr>
        <w:pStyle w:val="LDpenalty"/>
      </w:pPr>
      <w:r w:rsidRPr="00240C3B">
        <w:t>Penalty:</w:t>
      </w:r>
      <w:r w:rsidRPr="00240C3B">
        <w:tab/>
        <w:t>50 penalty units.</w:t>
      </w:r>
    </w:p>
    <w:p w14:paraId="793EED62" w14:textId="11B5897B" w:rsidR="00131CD6" w:rsidRPr="00BA57E9" w:rsidRDefault="00BA57E9" w:rsidP="00BA57E9">
      <w:pPr>
        <w:pStyle w:val="LDClause"/>
      </w:pPr>
      <w:r>
        <w:tab/>
      </w:r>
      <w:r w:rsidRPr="00BA57E9">
        <w:t>(4)</w:t>
      </w:r>
      <w:r w:rsidRPr="00BA57E9">
        <w:tab/>
      </w:r>
      <w:r w:rsidR="00131CD6" w:rsidRPr="00BA57E9">
        <w:t>The owner of a container that has been examined under subsection (3) must ensure that the container is re-examined</w:t>
      </w:r>
      <w:r w:rsidR="004325BB" w:rsidRPr="00BA57E9">
        <w:t xml:space="preserve"> by AMSA or a recognised organisation</w:t>
      </w:r>
      <w:r w:rsidR="00131CD6" w:rsidRPr="00BA57E9">
        <w:t xml:space="preserve"> the earlier of:</w:t>
      </w:r>
    </w:p>
    <w:p w14:paraId="7E25AF8D" w14:textId="3D7AA55C" w:rsidR="00131CD6" w:rsidRPr="00240C3B" w:rsidRDefault="00131CD6" w:rsidP="00764B4F">
      <w:pPr>
        <w:pStyle w:val="LDP1a"/>
      </w:pPr>
      <w:r w:rsidRPr="00240C3B">
        <w:rPr>
          <w:iCs/>
        </w:rPr>
        <w:t>(a)</w:t>
      </w:r>
      <w:r w:rsidRPr="00240C3B">
        <w:rPr>
          <w:iCs/>
        </w:rPr>
        <w:tab/>
      </w:r>
      <w:r w:rsidRPr="00240C3B">
        <w:t>the date the container would have been due for examination in accordanc</w:t>
      </w:r>
      <w:r w:rsidR="004325BB" w:rsidRPr="00240C3B">
        <w:t>e with the Container Convention</w:t>
      </w:r>
      <w:r w:rsidRPr="00240C3B">
        <w:t>;</w:t>
      </w:r>
      <w:r w:rsidR="00412B4F" w:rsidRPr="00240C3B">
        <w:t xml:space="preserve"> </w:t>
      </w:r>
      <w:r w:rsidRPr="00240C3B">
        <w:t>or</w:t>
      </w:r>
    </w:p>
    <w:p w14:paraId="06CCA43F" w14:textId="77777777" w:rsidR="00131CD6" w:rsidRPr="00240C3B" w:rsidRDefault="00131CD6" w:rsidP="008F55E0">
      <w:pPr>
        <w:pStyle w:val="LDP1a"/>
        <w:keepNext/>
      </w:pPr>
      <w:r w:rsidRPr="00240C3B">
        <w:rPr>
          <w:iCs/>
        </w:rPr>
        <w:t>(b)</w:t>
      </w:r>
      <w:r w:rsidRPr="00240C3B">
        <w:rPr>
          <w:iCs/>
        </w:rPr>
        <w:tab/>
      </w:r>
      <w:r w:rsidRPr="00240C3B">
        <w:t>30 months after the date of the examination under subsection (3).</w:t>
      </w:r>
    </w:p>
    <w:p w14:paraId="38C43236" w14:textId="764F06FE" w:rsidR="00FE5D48" w:rsidRPr="00240C3B" w:rsidRDefault="00FE5D48" w:rsidP="00764B4F">
      <w:pPr>
        <w:pStyle w:val="LDpenalty"/>
      </w:pPr>
      <w:r w:rsidRPr="00240C3B">
        <w:t>Penalty:</w:t>
      </w:r>
      <w:r w:rsidRPr="00240C3B">
        <w:tab/>
        <w:t>50 penalty units.</w:t>
      </w:r>
    </w:p>
    <w:p w14:paraId="53BCDA7D" w14:textId="77777777" w:rsidR="00A6041D" w:rsidRPr="00240C3B" w:rsidRDefault="00A6041D" w:rsidP="00764B4F">
      <w:pPr>
        <w:pStyle w:val="LDNote"/>
      </w:pPr>
      <w:r w:rsidRPr="00240C3B">
        <w:rPr>
          <w:i/>
        </w:rPr>
        <w:t>Note</w:t>
      </w:r>
      <w:r w:rsidRPr="00240C3B">
        <w:t>    Examination and re</w:t>
      </w:r>
      <w:r w:rsidRPr="00240C3B">
        <w:noBreakHyphen/>
        <w:t>examination dates are specified by month and year only.</w:t>
      </w:r>
    </w:p>
    <w:p w14:paraId="63F79368" w14:textId="7575B90A" w:rsidR="0045592D" w:rsidRPr="00240C3B" w:rsidRDefault="00BA57E9" w:rsidP="00BA57E9">
      <w:pPr>
        <w:pStyle w:val="LDClause"/>
      </w:pPr>
      <w:r>
        <w:tab/>
        <w:t>(5)</w:t>
      </w:r>
      <w:r>
        <w:tab/>
      </w:r>
      <w:r w:rsidR="0045592D" w:rsidRPr="00240C3B">
        <w:t>An offence against subsection (1)</w:t>
      </w:r>
      <w:r w:rsidR="002B626E" w:rsidRPr="00240C3B">
        <w:t>, (3)</w:t>
      </w:r>
      <w:r w:rsidR="00A31714" w:rsidRPr="00240C3B">
        <w:t xml:space="preserve"> or</w:t>
      </w:r>
      <w:r w:rsidR="0045592D" w:rsidRPr="00240C3B">
        <w:t xml:space="preserve"> (</w:t>
      </w:r>
      <w:r w:rsidR="002B626E" w:rsidRPr="00240C3B">
        <w:t>4</w:t>
      </w:r>
      <w:r w:rsidR="0045592D" w:rsidRPr="00240C3B">
        <w:t>) is a strict liability offence.</w:t>
      </w:r>
    </w:p>
    <w:p w14:paraId="2BDEDC3E" w14:textId="46A7D1E8" w:rsidR="0045592D" w:rsidRPr="00240C3B" w:rsidRDefault="00BA57E9" w:rsidP="008F55E0">
      <w:pPr>
        <w:pStyle w:val="LDClause"/>
        <w:keepNext/>
      </w:pPr>
      <w:r>
        <w:lastRenderedPageBreak/>
        <w:tab/>
        <w:t>(6)</w:t>
      </w:r>
      <w:r>
        <w:tab/>
      </w:r>
      <w:r w:rsidR="0045592D" w:rsidRPr="00240C3B">
        <w:t>A person is liable to a civil penalty if the person contravenes subsection (1)</w:t>
      </w:r>
      <w:r w:rsidR="002B626E" w:rsidRPr="00240C3B">
        <w:t>, (3)</w:t>
      </w:r>
      <w:r w:rsidR="00A31714" w:rsidRPr="00240C3B">
        <w:t xml:space="preserve"> or</w:t>
      </w:r>
      <w:r w:rsidR="0045592D" w:rsidRPr="00240C3B">
        <w:t xml:space="preserve"> (</w:t>
      </w:r>
      <w:r w:rsidR="002B626E" w:rsidRPr="00240C3B">
        <w:t>4</w:t>
      </w:r>
      <w:r w:rsidR="0045592D" w:rsidRPr="00240C3B">
        <w:t>).</w:t>
      </w:r>
    </w:p>
    <w:p w14:paraId="0E6556E9" w14:textId="57C4721C" w:rsidR="0045592D" w:rsidRPr="00240C3B" w:rsidRDefault="0045592D" w:rsidP="00764B4F">
      <w:pPr>
        <w:pStyle w:val="LDpenalty"/>
      </w:pPr>
      <w:r w:rsidRPr="00240C3B">
        <w:t>Civil penalty:</w:t>
      </w:r>
      <w:r w:rsidRPr="00240C3B">
        <w:tab/>
        <w:t>50 penalty units.</w:t>
      </w:r>
    </w:p>
    <w:p w14:paraId="00AF36F3" w14:textId="19D66C39" w:rsidR="00131CD6" w:rsidRPr="00240C3B" w:rsidRDefault="00E672F6" w:rsidP="00131CD6">
      <w:pPr>
        <w:pStyle w:val="LDClauseHeading"/>
      </w:pPr>
      <w:bookmarkStart w:id="57" w:name="_Toc527552579"/>
      <w:bookmarkStart w:id="58" w:name="_Toc535328262"/>
      <w:bookmarkStart w:id="59" w:name="_Toc535938624"/>
      <w:bookmarkStart w:id="60" w:name="_Toc7782965"/>
      <w:r>
        <w:rPr>
          <w:rStyle w:val="CharSectNo"/>
          <w:noProof/>
        </w:rPr>
        <w:t>17</w:t>
      </w:r>
      <w:r w:rsidR="00131CD6" w:rsidRPr="00240C3B">
        <w:tab/>
        <w:t>Marking containers under a periodic examination scheme</w:t>
      </w:r>
      <w:bookmarkEnd w:id="57"/>
      <w:bookmarkEnd w:id="58"/>
      <w:bookmarkEnd w:id="59"/>
      <w:bookmarkEnd w:id="60"/>
    </w:p>
    <w:p w14:paraId="195A4CBE" w14:textId="64B7356A" w:rsidR="00131CD6" w:rsidRPr="00240C3B" w:rsidRDefault="00BA57E9" w:rsidP="00BA57E9">
      <w:pPr>
        <w:pStyle w:val="LDClause"/>
      </w:pPr>
      <w:r>
        <w:tab/>
        <w:t>(1)</w:t>
      </w:r>
      <w:r>
        <w:tab/>
      </w:r>
      <w:r w:rsidR="00A21037" w:rsidRPr="00240C3B">
        <w:t xml:space="preserve">The owner of a container </w:t>
      </w:r>
      <w:r w:rsidR="00737563" w:rsidRPr="00240C3B">
        <w:t xml:space="preserve">under a </w:t>
      </w:r>
      <w:r w:rsidR="008B386B" w:rsidRPr="00240C3B">
        <w:t>periodic</w:t>
      </w:r>
      <w:r w:rsidR="00737563" w:rsidRPr="00240C3B">
        <w:t xml:space="preserve"> examination </w:t>
      </w:r>
      <w:r w:rsidR="008B386B" w:rsidRPr="00240C3B">
        <w:t>scheme</w:t>
      </w:r>
      <w:r w:rsidR="00144E86" w:rsidRPr="00240C3B">
        <w:t xml:space="preserve"> </w:t>
      </w:r>
      <w:r w:rsidR="00764B4F" w:rsidRPr="00240C3B">
        <w:t xml:space="preserve">in </w:t>
      </w:r>
      <w:r w:rsidR="00764B4F" w:rsidRPr="00DB5570">
        <w:t xml:space="preserve">section </w:t>
      </w:r>
      <w:r w:rsidR="00E672F6" w:rsidRPr="00E672F6">
        <w:t>16</w:t>
      </w:r>
      <w:r w:rsidR="00764B4F" w:rsidRPr="00BA57E9">
        <w:t xml:space="preserve"> </w:t>
      </w:r>
      <w:r w:rsidR="00A21037" w:rsidRPr="00240C3B">
        <w:t>must ensure that a</w:t>
      </w:r>
      <w:r w:rsidR="00131CD6" w:rsidRPr="00240C3B">
        <w:t>n examination or re</w:t>
      </w:r>
      <w:r w:rsidR="00131CD6" w:rsidRPr="00240C3B">
        <w:noBreakHyphen/>
        <w:t xml:space="preserve">examination date </w:t>
      </w:r>
      <w:r w:rsidR="00A21037" w:rsidRPr="00240C3B">
        <w:t>is</w:t>
      </w:r>
      <w:r w:rsidR="00131CD6" w:rsidRPr="00240C3B">
        <w:t xml:space="preserve"> marked permanently and legibly on the container by stamping, embossing, engraving or applying a decal</w:t>
      </w:r>
      <w:r w:rsidR="003B0A87" w:rsidRPr="00240C3B">
        <w:t xml:space="preserve"> </w:t>
      </w:r>
      <w:r w:rsidR="00764B4F" w:rsidRPr="00240C3B">
        <w:t>in the manner mentioned in the Container Convention</w:t>
      </w:r>
      <w:r w:rsidR="00131CD6" w:rsidRPr="00240C3B">
        <w:t>.</w:t>
      </w:r>
    </w:p>
    <w:p w14:paraId="383EC534" w14:textId="77777777" w:rsidR="00131CD6" w:rsidRPr="00240C3B" w:rsidRDefault="00131CD6" w:rsidP="00B75729">
      <w:pPr>
        <w:pStyle w:val="LDpenalty"/>
        <w:tabs>
          <w:tab w:val="clear" w:pos="454"/>
          <w:tab w:val="right" w:pos="709"/>
        </w:tabs>
      </w:pPr>
      <w:r w:rsidRPr="00240C3B">
        <w:t>Penalty:</w:t>
      </w:r>
      <w:r w:rsidRPr="00240C3B">
        <w:tab/>
        <w:t>50 penalty units.</w:t>
      </w:r>
    </w:p>
    <w:p w14:paraId="27C8319A" w14:textId="6F2959C7" w:rsidR="001C21CD" w:rsidRPr="00240C3B" w:rsidRDefault="00BA57E9" w:rsidP="00BA57E9">
      <w:pPr>
        <w:pStyle w:val="LDClause"/>
      </w:pPr>
      <w:r>
        <w:tab/>
        <w:t>(2)</w:t>
      </w:r>
      <w:r>
        <w:tab/>
      </w:r>
      <w:r w:rsidR="001C21CD" w:rsidRPr="00240C3B">
        <w:t>An offence against subsection (1)</w:t>
      </w:r>
      <w:r w:rsidR="003B0A87" w:rsidRPr="00240C3B">
        <w:t xml:space="preserve"> </w:t>
      </w:r>
      <w:r w:rsidR="001C21CD" w:rsidRPr="00240C3B">
        <w:t>is a strict liability offence.</w:t>
      </w:r>
    </w:p>
    <w:p w14:paraId="4623B6AA" w14:textId="74C6163E" w:rsidR="00131CD6" w:rsidRPr="00240C3B" w:rsidRDefault="00BA57E9" w:rsidP="008F55E0">
      <w:pPr>
        <w:pStyle w:val="LDClause"/>
        <w:keepNext/>
      </w:pPr>
      <w:r>
        <w:tab/>
        <w:t>(3)</w:t>
      </w:r>
      <w:r>
        <w:tab/>
      </w:r>
      <w:r w:rsidR="00131CD6" w:rsidRPr="00240C3B">
        <w:t>A person is liable to a civil penalty if the person contravenes subsection (1)</w:t>
      </w:r>
      <w:r w:rsidR="00AF7FB1" w:rsidRPr="00240C3B">
        <w:t>.</w:t>
      </w:r>
    </w:p>
    <w:p w14:paraId="632369CD" w14:textId="77777777" w:rsidR="00131CD6" w:rsidRPr="00240C3B" w:rsidRDefault="00131CD6" w:rsidP="00723614">
      <w:pPr>
        <w:pStyle w:val="LDpenalty"/>
      </w:pPr>
      <w:r w:rsidRPr="00240C3B">
        <w:t>Civil penalty:</w:t>
      </w:r>
      <w:r w:rsidRPr="00240C3B">
        <w:tab/>
        <w:t>50 penalty units.</w:t>
      </w:r>
    </w:p>
    <w:p w14:paraId="0E8BEB49" w14:textId="2B2EF9E8" w:rsidR="00B519D5" w:rsidRPr="00240C3B" w:rsidRDefault="00E672F6" w:rsidP="00144E86">
      <w:pPr>
        <w:pStyle w:val="LDClauseHeading"/>
      </w:pPr>
      <w:bookmarkStart w:id="61" w:name="_Toc527552580"/>
      <w:bookmarkStart w:id="62" w:name="_Toc535328263"/>
      <w:bookmarkStart w:id="63" w:name="_Toc535938625"/>
      <w:bookmarkStart w:id="64" w:name="_Toc7782966"/>
      <w:r>
        <w:rPr>
          <w:rStyle w:val="CharSectNo"/>
          <w:rFonts w:cs="Arial"/>
          <w:noProof/>
        </w:rPr>
        <w:t>18</w:t>
      </w:r>
      <w:r w:rsidR="00131CD6" w:rsidRPr="00240C3B">
        <w:tab/>
        <w:t>Approval of continuous examination program</w:t>
      </w:r>
      <w:bookmarkStart w:id="65" w:name="_Ref5375331"/>
      <w:bookmarkEnd w:id="61"/>
      <w:bookmarkEnd w:id="62"/>
      <w:bookmarkEnd w:id="63"/>
      <w:bookmarkEnd w:id="64"/>
    </w:p>
    <w:p w14:paraId="7B18B78B" w14:textId="101F4F11" w:rsidR="00B519D5" w:rsidRPr="00141CE9" w:rsidRDefault="00B519D5" w:rsidP="00B519D5">
      <w:pPr>
        <w:pStyle w:val="LDClause"/>
      </w:pPr>
      <w:r w:rsidRPr="00240C3B">
        <w:tab/>
        <w:t>(1)</w:t>
      </w:r>
      <w:r w:rsidRPr="00240C3B">
        <w:tab/>
      </w:r>
      <w:r w:rsidR="00B75729" w:rsidRPr="00240C3B">
        <w:t xml:space="preserve">The owner of a </w:t>
      </w:r>
      <w:r w:rsidR="00B75729" w:rsidRPr="00141CE9">
        <w:t xml:space="preserve">container </w:t>
      </w:r>
      <w:r w:rsidR="00381434" w:rsidRPr="00141CE9">
        <w:t xml:space="preserve">may apply to AMSA </w:t>
      </w:r>
      <w:r w:rsidR="00B54847" w:rsidRPr="00141CE9">
        <w:t xml:space="preserve">or a recognised organisation </w:t>
      </w:r>
      <w:r w:rsidR="00381434" w:rsidRPr="00141CE9">
        <w:t xml:space="preserve">in accordance with </w:t>
      </w:r>
      <w:r w:rsidR="00381434" w:rsidRPr="00141CE9">
        <w:rPr>
          <w:i/>
        </w:rPr>
        <w:t xml:space="preserve">Marine </w:t>
      </w:r>
      <w:r w:rsidR="00381434" w:rsidRPr="00141CE9">
        <w:t>Order</w:t>
      </w:r>
      <w:r w:rsidR="00381434" w:rsidRPr="00141CE9">
        <w:rPr>
          <w:i/>
        </w:rPr>
        <w:t xml:space="preserve"> 1 (Administration) 2011</w:t>
      </w:r>
      <w:r w:rsidR="00381434" w:rsidRPr="00141CE9">
        <w:t xml:space="preserve"> for approval </w:t>
      </w:r>
      <w:r w:rsidR="00131CD6" w:rsidRPr="00141CE9">
        <w:t>of a continuous examination program.</w:t>
      </w:r>
      <w:bookmarkEnd w:id="65"/>
    </w:p>
    <w:p w14:paraId="77CF47E5" w14:textId="585A70EB" w:rsidR="00B519D5" w:rsidRPr="00141CE9" w:rsidRDefault="00B519D5" w:rsidP="00B519D5">
      <w:pPr>
        <w:pStyle w:val="LDClause"/>
      </w:pPr>
      <w:r w:rsidRPr="00141CE9">
        <w:tab/>
        <w:t>(2)</w:t>
      </w:r>
      <w:r w:rsidRPr="00141CE9">
        <w:tab/>
      </w:r>
      <w:r w:rsidR="00131CD6" w:rsidRPr="00141CE9">
        <w:t xml:space="preserve">AMSA </w:t>
      </w:r>
      <w:r w:rsidR="00B54847" w:rsidRPr="00141CE9">
        <w:t xml:space="preserve">or a recognised organisation </w:t>
      </w:r>
      <w:r w:rsidR="00131CD6" w:rsidRPr="00141CE9">
        <w:t xml:space="preserve">may approve </w:t>
      </w:r>
      <w:r w:rsidR="00B66B21" w:rsidRPr="00141CE9">
        <w:t>a</w:t>
      </w:r>
      <w:r w:rsidR="00131CD6" w:rsidRPr="00141CE9">
        <w:t xml:space="preserve"> continuous examination program if it is satisfied that the program meets the requirements of the Container Convention.</w:t>
      </w:r>
    </w:p>
    <w:p w14:paraId="323C8AD1" w14:textId="5C86C4DB" w:rsidR="003A53FB" w:rsidRPr="003A53FB" w:rsidRDefault="007109C0" w:rsidP="003A53FB">
      <w:pPr>
        <w:pStyle w:val="LDNote"/>
      </w:pPr>
      <w:r w:rsidRPr="003A53FB">
        <w:rPr>
          <w:i/>
        </w:rPr>
        <w:t>Note</w:t>
      </w:r>
      <w:r w:rsidRPr="003A53FB">
        <w:t>   </w:t>
      </w:r>
      <w:r w:rsidRPr="00141CE9">
        <w:t>AMSA may impose any conditions on the approval that it considers appropriate</w:t>
      </w:r>
      <w:r w:rsidR="00150B3E" w:rsidRPr="00141CE9">
        <w:t xml:space="preserve"> if </w:t>
      </w:r>
      <w:r w:rsidR="00A22BA7" w:rsidRPr="00141CE9">
        <w:t>paragraph 6 of Regulation 2 of Chapter I of Annex I to the Container Convention</w:t>
      </w:r>
      <w:r w:rsidR="00150B3E" w:rsidRPr="00141CE9">
        <w:t xml:space="preserve"> applies</w:t>
      </w:r>
      <w:r w:rsidR="00A22BA7" w:rsidRPr="00141CE9">
        <w:t>.</w:t>
      </w:r>
      <w:r w:rsidR="00150B3E" w:rsidRPr="00141CE9">
        <w:t xml:space="preserve"> </w:t>
      </w:r>
      <w:r w:rsidR="003A53FB">
        <w:t>If an</w:t>
      </w:r>
      <w:r w:rsidR="003A53FB" w:rsidRPr="003A53FB">
        <w:t xml:space="preserve"> owner is not domiciled in Australia, AMSA will not approve an examination program if the owner does not have either a registered office address in Australia or an ASIC registered local agent who agrees that they will accept service of notices and documents.</w:t>
      </w:r>
    </w:p>
    <w:p w14:paraId="79411D3B" w14:textId="1221436B" w:rsidR="00131CD6" w:rsidRPr="00141CE9" w:rsidRDefault="00B519D5" w:rsidP="00B519D5">
      <w:pPr>
        <w:pStyle w:val="LDClause"/>
      </w:pPr>
      <w:r w:rsidRPr="00141CE9">
        <w:tab/>
        <w:t>(3)</w:t>
      </w:r>
      <w:r w:rsidRPr="00141CE9">
        <w:tab/>
      </w:r>
      <w:r w:rsidR="00131CD6" w:rsidRPr="00141CE9">
        <w:t>The owner of a container</w:t>
      </w:r>
      <w:r w:rsidR="00652824" w:rsidRPr="00141CE9">
        <w:t xml:space="preserve"> </w:t>
      </w:r>
      <w:r w:rsidR="00340D77" w:rsidRPr="00141CE9">
        <w:t xml:space="preserve">under </w:t>
      </w:r>
      <w:r w:rsidR="009E68D1" w:rsidRPr="00141CE9">
        <w:t>a continuous examination program</w:t>
      </w:r>
      <w:r w:rsidR="00340D77" w:rsidRPr="00141CE9">
        <w:t xml:space="preserve"> m</w:t>
      </w:r>
      <w:r w:rsidR="00131CD6" w:rsidRPr="00141CE9">
        <w:t>ust ensure that the container is examined:</w:t>
      </w:r>
    </w:p>
    <w:p w14:paraId="520B4D74" w14:textId="61B47C72" w:rsidR="00131CD6" w:rsidRPr="00240C3B" w:rsidRDefault="00131CD6" w:rsidP="00131CD6">
      <w:pPr>
        <w:pStyle w:val="LDP1a"/>
      </w:pPr>
      <w:r w:rsidRPr="00141CE9">
        <w:t>(a)</w:t>
      </w:r>
      <w:r w:rsidRPr="00141CE9">
        <w:tab/>
        <w:t>after refurbishment and before the container is loaded on a vessel after the</w:t>
      </w:r>
      <w:r w:rsidRPr="00240C3B">
        <w:t xml:space="preserve"> refurbishment; and</w:t>
      </w:r>
    </w:p>
    <w:p w14:paraId="32085FDD" w14:textId="7D125B6B" w:rsidR="004F4513" w:rsidRPr="00240C3B" w:rsidRDefault="00131CD6" w:rsidP="00131CD6">
      <w:pPr>
        <w:pStyle w:val="LDP1a"/>
      </w:pPr>
      <w:r w:rsidRPr="00240C3B">
        <w:t>(b)</w:t>
      </w:r>
      <w:r w:rsidRPr="00240C3B">
        <w:tab/>
        <w:t xml:space="preserve">for a container that is hired out by the owner of a container to another person — </w:t>
      </w:r>
    </w:p>
    <w:p w14:paraId="401A6D02" w14:textId="6C0947FA" w:rsidR="004F4513" w:rsidRPr="00240C3B" w:rsidRDefault="004F4513" w:rsidP="004F4513">
      <w:pPr>
        <w:pStyle w:val="LDP2i"/>
      </w:pPr>
      <w:r w:rsidRPr="00240C3B">
        <w:tab/>
        <w:t>(i)</w:t>
      </w:r>
      <w:r w:rsidRPr="00240C3B">
        <w:tab/>
        <w:t xml:space="preserve">before the container is loaded </w:t>
      </w:r>
      <w:r w:rsidR="009D5A73" w:rsidRPr="00240C3B">
        <w:t xml:space="preserve">on </w:t>
      </w:r>
      <w:r w:rsidRPr="00240C3B">
        <w:t>a vessel after the hire agreement commences; and</w:t>
      </w:r>
    </w:p>
    <w:p w14:paraId="16A74012" w14:textId="751E6B7D" w:rsidR="00131CD6" w:rsidRPr="00240C3B" w:rsidRDefault="004F4513" w:rsidP="008F55E0">
      <w:pPr>
        <w:pStyle w:val="LDP2i"/>
        <w:keepNext/>
      </w:pPr>
      <w:r w:rsidRPr="00240C3B">
        <w:tab/>
        <w:t>(ii)</w:t>
      </w:r>
      <w:r w:rsidRPr="00240C3B">
        <w:tab/>
      </w:r>
      <w:r w:rsidR="00131CD6" w:rsidRPr="00240C3B">
        <w:t xml:space="preserve">before the container is loaded </w:t>
      </w:r>
      <w:r w:rsidR="009D5A73" w:rsidRPr="00240C3B">
        <w:t xml:space="preserve">on </w:t>
      </w:r>
      <w:r w:rsidR="00131CD6" w:rsidRPr="00240C3B">
        <w:t>a vessel after the end of the hire arrangement.</w:t>
      </w:r>
    </w:p>
    <w:p w14:paraId="6BA53A1F" w14:textId="77777777" w:rsidR="001D1634" w:rsidRPr="00240C3B" w:rsidRDefault="00B519D5" w:rsidP="00144E86">
      <w:pPr>
        <w:pStyle w:val="LDpenalty"/>
      </w:pPr>
      <w:r w:rsidRPr="00240C3B">
        <w:t>Penalty:</w:t>
      </w:r>
      <w:r w:rsidRPr="00240C3B">
        <w:tab/>
        <w:t>50 penalty units.</w:t>
      </w:r>
    </w:p>
    <w:p w14:paraId="4034ACC4" w14:textId="0C2F2521" w:rsidR="00131CD6" w:rsidRPr="00240C3B" w:rsidRDefault="001D1634" w:rsidP="001D1634">
      <w:pPr>
        <w:pStyle w:val="LDClause"/>
      </w:pPr>
      <w:r w:rsidRPr="00240C3B">
        <w:tab/>
        <w:t>(4)</w:t>
      </w:r>
      <w:r w:rsidRPr="00240C3B">
        <w:tab/>
      </w:r>
      <w:r w:rsidR="00131CD6" w:rsidRPr="00240C3B">
        <w:t>The owner of a container must ensure that the container is re-examined on the earlier of:</w:t>
      </w:r>
    </w:p>
    <w:p w14:paraId="3FD4BA83" w14:textId="677091D8" w:rsidR="00131CD6" w:rsidRPr="00240C3B" w:rsidRDefault="00131CD6" w:rsidP="00131CD6">
      <w:pPr>
        <w:pStyle w:val="LDP1a"/>
      </w:pPr>
      <w:r w:rsidRPr="00240C3B">
        <w:rPr>
          <w:iCs/>
        </w:rPr>
        <w:t>(a)</w:t>
      </w:r>
      <w:r w:rsidRPr="00240C3B">
        <w:rPr>
          <w:iCs/>
        </w:rPr>
        <w:tab/>
      </w:r>
      <w:r w:rsidRPr="00240C3B">
        <w:t xml:space="preserve">the day the container would have been due for examination in accordance with the Container Convention, by AMSA or </w:t>
      </w:r>
      <w:r w:rsidR="00B17F95" w:rsidRPr="00240C3B">
        <w:t>a recognised organisation</w:t>
      </w:r>
      <w:r w:rsidRPr="00240C3B">
        <w:t>;</w:t>
      </w:r>
      <w:r w:rsidR="002F5226" w:rsidRPr="00240C3B">
        <w:t xml:space="preserve"> </w:t>
      </w:r>
      <w:r w:rsidRPr="00240C3B">
        <w:t>or</w:t>
      </w:r>
    </w:p>
    <w:p w14:paraId="5F040F3A" w14:textId="77777777" w:rsidR="00131CD6" w:rsidRPr="00240C3B" w:rsidRDefault="00131CD6" w:rsidP="008F55E0">
      <w:pPr>
        <w:pStyle w:val="LDP1a"/>
        <w:keepNext/>
      </w:pPr>
      <w:r w:rsidRPr="00240C3B">
        <w:rPr>
          <w:iCs/>
        </w:rPr>
        <w:t>(b)</w:t>
      </w:r>
      <w:r w:rsidRPr="00240C3B">
        <w:rPr>
          <w:iCs/>
        </w:rPr>
        <w:tab/>
      </w:r>
      <w:r w:rsidRPr="00240C3B">
        <w:t>30 months after the date of the examination under subsection (3).</w:t>
      </w:r>
    </w:p>
    <w:p w14:paraId="39C90388" w14:textId="77777777" w:rsidR="00131CD6" w:rsidRPr="00240C3B" w:rsidRDefault="00131CD6" w:rsidP="00131CD6">
      <w:pPr>
        <w:pStyle w:val="LDpenalty"/>
      </w:pPr>
      <w:r w:rsidRPr="00240C3B">
        <w:t>Penalty:</w:t>
      </w:r>
      <w:r w:rsidRPr="00240C3B">
        <w:tab/>
        <w:t>50 penalty units.</w:t>
      </w:r>
    </w:p>
    <w:p w14:paraId="6F993B9D" w14:textId="77777777" w:rsidR="00131CD6" w:rsidRPr="00240C3B" w:rsidRDefault="00131CD6" w:rsidP="00131CD6">
      <w:pPr>
        <w:pStyle w:val="LDNote"/>
      </w:pPr>
      <w:r w:rsidRPr="00240C3B">
        <w:rPr>
          <w:i/>
        </w:rPr>
        <w:t>Note</w:t>
      </w:r>
      <w:r w:rsidRPr="00240C3B">
        <w:t>    Examination and re</w:t>
      </w:r>
      <w:r w:rsidRPr="00240C3B">
        <w:noBreakHyphen/>
        <w:t>examination dates are specified by month and year only.</w:t>
      </w:r>
    </w:p>
    <w:p w14:paraId="6490F39D" w14:textId="2D65D28F" w:rsidR="001C21CD" w:rsidRPr="00EF3C33" w:rsidRDefault="00131CD6" w:rsidP="00EF3C33">
      <w:pPr>
        <w:pStyle w:val="LDClause"/>
      </w:pPr>
      <w:r w:rsidRPr="00EF3C33">
        <w:tab/>
      </w:r>
      <w:r w:rsidR="00EF3C33">
        <w:t>(5)</w:t>
      </w:r>
      <w:r w:rsidR="00EF3C33">
        <w:tab/>
      </w:r>
      <w:r w:rsidR="001C21CD" w:rsidRPr="00EF3C33">
        <w:t>An offence against subsection (3) or (4) is a strict liability offence.</w:t>
      </w:r>
    </w:p>
    <w:p w14:paraId="27DEB85C" w14:textId="3691DEF9" w:rsidR="00131CD6" w:rsidRPr="00EF3C33" w:rsidRDefault="00EF3C33" w:rsidP="00150B3E">
      <w:pPr>
        <w:pStyle w:val="LDClause"/>
        <w:keepNext/>
        <w:keepLines/>
      </w:pPr>
      <w:r>
        <w:lastRenderedPageBreak/>
        <w:tab/>
        <w:t>(6)</w:t>
      </w:r>
      <w:r>
        <w:tab/>
      </w:r>
      <w:r w:rsidR="00131CD6" w:rsidRPr="00EF3C33">
        <w:t>A person is liable to a civil penalty if the person contravenes subsection (3) or</w:t>
      </w:r>
      <w:r w:rsidR="006A4B56" w:rsidRPr="00EF3C33">
        <w:t> </w:t>
      </w:r>
      <w:r w:rsidR="00131CD6" w:rsidRPr="00EF3C33">
        <w:t>(4).</w:t>
      </w:r>
    </w:p>
    <w:p w14:paraId="26537199" w14:textId="77777777" w:rsidR="00131CD6" w:rsidRPr="00240C3B" w:rsidRDefault="00131CD6" w:rsidP="001E2679">
      <w:pPr>
        <w:pStyle w:val="LDpenalty"/>
      </w:pPr>
      <w:r w:rsidRPr="00240C3B">
        <w:t>Civil penalty:</w:t>
      </w:r>
      <w:r w:rsidRPr="00240C3B">
        <w:tab/>
        <w:t>50 penalty units.</w:t>
      </w:r>
    </w:p>
    <w:p w14:paraId="43E26F95" w14:textId="6483803B" w:rsidR="00131CD6" w:rsidRPr="00EF0440" w:rsidRDefault="00E672F6" w:rsidP="00131CD6">
      <w:pPr>
        <w:pStyle w:val="LDClauseHeading"/>
      </w:pPr>
      <w:bookmarkStart w:id="66" w:name="_Toc527552581"/>
      <w:bookmarkStart w:id="67" w:name="_Toc535328264"/>
      <w:bookmarkStart w:id="68" w:name="_Toc535938626"/>
      <w:bookmarkStart w:id="69" w:name="_Toc7782967"/>
      <w:r>
        <w:rPr>
          <w:rStyle w:val="CharSectNo"/>
          <w:rFonts w:cs="Arial"/>
          <w:noProof/>
        </w:rPr>
        <w:t>19</w:t>
      </w:r>
      <w:r w:rsidR="00131CD6" w:rsidRPr="00240C3B">
        <w:tab/>
        <w:t xml:space="preserve">Withdrawal </w:t>
      </w:r>
      <w:r w:rsidR="00131CD6" w:rsidRPr="00EF0440">
        <w:t>of approval of continuous examination program</w:t>
      </w:r>
      <w:bookmarkEnd w:id="66"/>
      <w:bookmarkEnd w:id="67"/>
      <w:bookmarkEnd w:id="68"/>
      <w:bookmarkEnd w:id="69"/>
      <w:r w:rsidR="00131CD6" w:rsidRPr="00EF0440">
        <w:t xml:space="preserve"> </w:t>
      </w:r>
    </w:p>
    <w:p w14:paraId="60DF91C0" w14:textId="6D000484" w:rsidR="00131CD6" w:rsidRPr="00EF0440" w:rsidRDefault="00131CD6" w:rsidP="00131CD6">
      <w:pPr>
        <w:pStyle w:val="LDClause"/>
      </w:pPr>
      <w:r w:rsidRPr="00EF0440">
        <w:tab/>
      </w:r>
      <w:r w:rsidRPr="00EF0440">
        <w:tab/>
        <w:t>AMSA may withdraw approval for a continuous examination program</w:t>
      </w:r>
      <w:r w:rsidR="00951D80" w:rsidRPr="00EF0440">
        <w:t xml:space="preserve"> </w:t>
      </w:r>
      <w:r w:rsidR="00A27EF9" w:rsidRPr="00EF0440">
        <w:t>given under section</w:t>
      </w:r>
      <w:r w:rsidR="00A27EF9" w:rsidRPr="00DB5570">
        <w:t xml:space="preserve"> </w:t>
      </w:r>
      <w:r w:rsidR="00E672F6" w:rsidRPr="00E672F6">
        <w:t>18</w:t>
      </w:r>
      <w:r w:rsidR="00A27EF9" w:rsidRPr="00EF0440">
        <w:t xml:space="preserve"> </w:t>
      </w:r>
      <w:r w:rsidRPr="00EF0440">
        <w:t>if it considers that the program no longer meets the requirements in the Container Convention.</w:t>
      </w:r>
    </w:p>
    <w:p w14:paraId="7BE75ECB" w14:textId="37C4B12E" w:rsidR="00131CD6" w:rsidRPr="00EF0440" w:rsidRDefault="00E672F6" w:rsidP="00AA57BF">
      <w:pPr>
        <w:pStyle w:val="LDClauseHeading"/>
        <w:keepLines/>
      </w:pPr>
      <w:bookmarkStart w:id="70" w:name="_Toc527552582"/>
      <w:bookmarkStart w:id="71" w:name="_Toc535328265"/>
      <w:bookmarkStart w:id="72" w:name="_Toc535938627"/>
      <w:bookmarkStart w:id="73" w:name="_Toc7782968"/>
      <w:r>
        <w:rPr>
          <w:rStyle w:val="CharSectNo"/>
          <w:rFonts w:cs="Arial"/>
          <w:noProof/>
        </w:rPr>
        <w:t>20</w:t>
      </w:r>
      <w:r w:rsidR="00131CD6" w:rsidRPr="00EF0440">
        <w:tab/>
        <w:t>Marking of containers under a continuous examination program</w:t>
      </w:r>
      <w:bookmarkEnd w:id="70"/>
      <w:bookmarkEnd w:id="71"/>
      <w:bookmarkEnd w:id="72"/>
      <w:bookmarkEnd w:id="73"/>
      <w:r w:rsidR="00131CD6" w:rsidRPr="00EF0440">
        <w:t xml:space="preserve"> </w:t>
      </w:r>
    </w:p>
    <w:p w14:paraId="762C8F19" w14:textId="0A2C24F3" w:rsidR="00131CD6" w:rsidRPr="00EF0440" w:rsidRDefault="00EF3C33" w:rsidP="00EF3C33">
      <w:pPr>
        <w:pStyle w:val="LDClause"/>
      </w:pPr>
      <w:r w:rsidRPr="00EF0440">
        <w:tab/>
        <w:t>(1)</w:t>
      </w:r>
      <w:r w:rsidRPr="00EF0440">
        <w:tab/>
      </w:r>
      <w:r w:rsidR="00131CD6" w:rsidRPr="00EF0440">
        <w:t xml:space="preserve">The owner of a </w:t>
      </w:r>
      <w:r w:rsidR="00131CD6" w:rsidRPr="00DB5570">
        <w:t xml:space="preserve">container </w:t>
      </w:r>
      <w:r w:rsidR="005B2625" w:rsidRPr="00DB5570">
        <w:t xml:space="preserve">that is </w:t>
      </w:r>
      <w:r w:rsidR="00C97F8A" w:rsidRPr="00DB5570">
        <w:t>under a</w:t>
      </w:r>
      <w:r w:rsidR="005B2625" w:rsidRPr="00DB5570">
        <w:t>n approved</w:t>
      </w:r>
      <w:r w:rsidR="00C97F8A" w:rsidRPr="00DB5570">
        <w:t xml:space="preserve"> continuous examination program</w:t>
      </w:r>
      <w:r w:rsidR="00685130" w:rsidRPr="00DB5570">
        <w:t xml:space="preserve"> </w:t>
      </w:r>
      <w:r w:rsidR="00E30DD2" w:rsidRPr="00DB5570">
        <w:t xml:space="preserve">under section </w:t>
      </w:r>
      <w:r w:rsidR="00E672F6" w:rsidRPr="00E672F6">
        <w:t>18</w:t>
      </w:r>
      <w:r w:rsidR="00E30DD2" w:rsidRPr="00EF0440">
        <w:t xml:space="preserve"> </w:t>
      </w:r>
      <w:r w:rsidR="00131CD6" w:rsidRPr="00EF0440">
        <w:t>must ensure that the container is marked permanently and legibly by stamping, embossing or engraving the letters 'ACEP (AUS)'</w:t>
      </w:r>
      <w:r w:rsidR="008F7773" w:rsidRPr="00EF0440">
        <w:t xml:space="preserve"> in </w:t>
      </w:r>
      <w:r w:rsidR="00951D80" w:rsidRPr="00EF0440">
        <w:t>the manner mentioned in the Container Convention</w:t>
      </w:r>
      <w:r w:rsidR="00131CD6" w:rsidRPr="00EF0440">
        <w:t>.</w:t>
      </w:r>
    </w:p>
    <w:p w14:paraId="267AADF1" w14:textId="77777777" w:rsidR="00131CD6" w:rsidRPr="00EF0440" w:rsidRDefault="00131CD6" w:rsidP="001E2679">
      <w:pPr>
        <w:pStyle w:val="LDpenalty"/>
      </w:pPr>
      <w:r w:rsidRPr="00EF0440">
        <w:t>Penalty:</w:t>
      </w:r>
      <w:r w:rsidRPr="00EF0440">
        <w:tab/>
        <w:t>50 penalty units.</w:t>
      </w:r>
    </w:p>
    <w:p w14:paraId="4B6FB3C4" w14:textId="090897B0" w:rsidR="001C21CD" w:rsidRPr="00EF3C33" w:rsidRDefault="00EF3C33" w:rsidP="00EF3C33">
      <w:pPr>
        <w:pStyle w:val="LDClause"/>
      </w:pPr>
      <w:r w:rsidRPr="00EF0440">
        <w:tab/>
        <w:t>(2)</w:t>
      </w:r>
      <w:r w:rsidRPr="00EF0440">
        <w:tab/>
      </w:r>
      <w:r w:rsidR="001C21CD" w:rsidRPr="00EF0440">
        <w:t>An offence against subsection (1) is a strict liability</w:t>
      </w:r>
      <w:r w:rsidR="001C21CD" w:rsidRPr="00EF3C33">
        <w:t xml:space="preserve"> offence.</w:t>
      </w:r>
    </w:p>
    <w:p w14:paraId="17504F68" w14:textId="77777777" w:rsidR="00131CD6" w:rsidRPr="00EF3C33" w:rsidRDefault="00131CD6" w:rsidP="008F55E0">
      <w:pPr>
        <w:pStyle w:val="LDClause"/>
        <w:keepNext/>
      </w:pPr>
      <w:r w:rsidRPr="00EF3C33">
        <w:tab/>
        <w:t>(3)</w:t>
      </w:r>
      <w:r w:rsidRPr="00EF3C33">
        <w:tab/>
        <w:t>A person is liable to a civil penalty if the person contravenes subsection (1)</w:t>
      </w:r>
      <w:r w:rsidR="00D8560F" w:rsidRPr="00EF3C33">
        <w:t>.</w:t>
      </w:r>
    </w:p>
    <w:p w14:paraId="7F02FD27" w14:textId="77777777" w:rsidR="00131CD6" w:rsidRPr="00240C3B" w:rsidRDefault="00131CD6" w:rsidP="00131CD6">
      <w:pPr>
        <w:pStyle w:val="LDpenalty"/>
      </w:pPr>
      <w:r w:rsidRPr="00240C3B">
        <w:t>Civil penalty:</w:t>
      </w:r>
      <w:r w:rsidRPr="00240C3B">
        <w:tab/>
        <w:t>50 penalty units.</w:t>
      </w:r>
    </w:p>
    <w:p w14:paraId="30B6C019" w14:textId="77777777" w:rsidR="00131CD6" w:rsidRPr="00240C3B" w:rsidRDefault="00131CD6" w:rsidP="00FE439B">
      <w:pPr>
        <w:pStyle w:val="LDSubdivision"/>
        <w:rPr>
          <w:rStyle w:val="CharDivText"/>
        </w:rPr>
      </w:pPr>
      <w:bookmarkStart w:id="74" w:name="_Toc535328266"/>
      <w:bookmarkStart w:id="75" w:name="_Toc535938628"/>
      <w:bookmarkStart w:id="76" w:name="_Toc527552583"/>
      <w:bookmarkStart w:id="77" w:name="_Toc7782969"/>
      <w:r w:rsidRPr="00240C3B">
        <w:rPr>
          <w:rStyle w:val="CharDivNo"/>
        </w:rPr>
        <w:t>Subdivision 2.3</w:t>
      </w:r>
      <w:r w:rsidRPr="00240C3B">
        <w:tab/>
      </w:r>
      <w:r w:rsidRPr="00240C3B">
        <w:rPr>
          <w:rStyle w:val="CharDivText"/>
        </w:rPr>
        <w:t>Control measures for containers</w:t>
      </w:r>
      <w:bookmarkEnd w:id="74"/>
      <w:bookmarkEnd w:id="75"/>
      <w:bookmarkEnd w:id="76"/>
      <w:bookmarkEnd w:id="77"/>
    </w:p>
    <w:p w14:paraId="6DF44D88" w14:textId="0EB1888C" w:rsidR="00131CD6" w:rsidRPr="00240C3B" w:rsidRDefault="00E672F6" w:rsidP="00FE439B">
      <w:pPr>
        <w:pStyle w:val="LDClauseHeading"/>
        <w:keepLines/>
      </w:pPr>
      <w:bookmarkStart w:id="78" w:name="_Toc527552584"/>
      <w:bookmarkStart w:id="79" w:name="_Toc535328267"/>
      <w:bookmarkStart w:id="80" w:name="_Toc535938629"/>
      <w:bookmarkStart w:id="81" w:name="_Toc7782970"/>
      <w:r>
        <w:rPr>
          <w:rStyle w:val="CharSectNo"/>
          <w:rFonts w:cs="Arial"/>
          <w:noProof/>
        </w:rPr>
        <w:t>21</w:t>
      </w:r>
      <w:r w:rsidR="00131CD6" w:rsidRPr="00240C3B">
        <w:tab/>
        <w:t>Certain containers not to be loaded or unloaded</w:t>
      </w:r>
      <w:bookmarkEnd w:id="78"/>
      <w:bookmarkEnd w:id="79"/>
      <w:bookmarkEnd w:id="80"/>
      <w:bookmarkEnd w:id="81"/>
    </w:p>
    <w:p w14:paraId="504F3B10" w14:textId="0CCC930D" w:rsidR="00131CD6" w:rsidRPr="00240C3B" w:rsidRDefault="00F92DFC" w:rsidP="000B1070">
      <w:pPr>
        <w:pStyle w:val="LDClause"/>
        <w:keepNext/>
      </w:pPr>
      <w:r>
        <w:tab/>
        <w:t>(1)</w:t>
      </w:r>
      <w:r>
        <w:tab/>
      </w:r>
      <w:r w:rsidR="00261C66" w:rsidRPr="00240C3B">
        <w:t>A</w:t>
      </w:r>
      <w:r w:rsidR="00131CD6" w:rsidRPr="00240C3B">
        <w:t xml:space="preserve"> person must not load a container on, or unload a container from a vessel</w:t>
      </w:r>
      <w:r w:rsidR="00A95F1C" w:rsidRPr="00240C3B">
        <w:t>,</w:t>
      </w:r>
      <w:r w:rsidR="00131CD6" w:rsidRPr="00240C3B">
        <w:t xml:space="preserve"> if any of the following apply:</w:t>
      </w:r>
    </w:p>
    <w:p w14:paraId="0F104E85" w14:textId="0D08070F" w:rsidR="009148AB" w:rsidRPr="00240C3B" w:rsidRDefault="00F95245" w:rsidP="00F95245">
      <w:pPr>
        <w:pStyle w:val="LDP1a"/>
      </w:pPr>
      <w:r>
        <w:t>(a)</w:t>
      </w:r>
      <w:r>
        <w:tab/>
      </w:r>
      <w:r w:rsidR="00131CD6" w:rsidRPr="00240C3B">
        <w:t xml:space="preserve">the container has a defect </w:t>
      </w:r>
      <w:r w:rsidR="00131CD6" w:rsidRPr="00F95245">
        <w:t>that could place any person in danger</w:t>
      </w:r>
      <w:r w:rsidR="009148AB" w:rsidRPr="00F95245">
        <w:t>;</w:t>
      </w:r>
    </w:p>
    <w:p w14:paraId="0A99BAF1" w14:textId="0736C2CA" w:rsidR="00131CD6" w:rsidRPr="00240C3B" w:rsidRDefault="00F95245" w:rsidP="00F95245">
      <w:pPr>
        <w:pStyle w:val="LDP1a"/>
      </w:pPr>
      <w:r>
        <w:t>(b)</w:t>
      </w:r>
      <w:r>
        <w:tab/>
      </w:r>
      <w:r w:rsidR="009148AB" w:rsidRPr="00F95245">
        <w:t>the container</w:t>
      </w:r>
      <w:r w:rsidR="00131CD6" w:rsidRPr="00240C3B">
        <w:t xml:space="preserve"> does not have a safety approval plate;</w:t>
      </w:r>
    </w:p>
    <w:p w14:paraId="46A57921" w14:textId="62909E7F" w:rsidR="00131CD6" w:rsidRPr="00240C3B" w:rsidRDefault="00F95245" w:rsidP="00F95245">
      <w:pPr>
        <w:pStyle w:val="LDP1a"/>
        <w:ind w:left="1187" w:hanging="450"/>
      </w:pPr>
      <w:r>
        <w:t>(c)</w:t>
      </w:r>
      <w:r>
        <w:tab/>
      </w:r>
      <w:r w:rsidR="00131CD6" w:rsidRPr="00240C3B">
        <w:t xml:space="preserve">for a container under a periodic examination scheme </w:t>
      </w:r>
      <w:r w:rsidR="00131CD6" w:rsidRPr="00240C3B">
        <w:sym w:font="Symbol" w:char="F0BE"/>
      </w:r>
      <w:r w:rsidR="00131CD6" w:rsidRPr="00240C3B">
        <w:t xml:space="preserve"> the </w:t>
      </w:r>
      <w:r w:rsidR="00D62D29" w:rsidRPr="00240C3B">
        <w:t xml:space="preserve">next examination </w:t>
      </w:r>
      <w:r w:rsidR="00131CD6" w:rsidRPr="00240C3B">
        <w:t xml:space="preserve">date marked </w:t>
      </w:r>
      <w:r w:rsidR="00D62D29" w:rsidRPr="00240C3B">
        <w:t>is in the past</w:t>
      </w:r>
      <w:r w:rsidR="00131CD6" w:rsidRPr="00240C3B">
        <w:t>;</w:t>
      </w:r>
    </w:p>
    <w:p w14:paraId="5524CF10" w14:textId="5A21345C" w:rsidR="00131CD6" w:rsidRPr="00240C3B" w:rsidRDefault="00F95245" w:rsidP="00F95245">
      <w:pPr>
        <w:pStyle w:val="LDP1a"/>
      </w:pPr>
      <w:r>
        <w:t>(d)</w:t>
      </w:r>
      <w:r>
        <w:tab/>
      </w:r>
      <w:r w:rsidR="00131CD6" w:rsidRPr="00240C3B">
        <w:t>the letters 'ACEP' and identification of the Administration are not marked;</w:t>
      </w:r>
    </w:p>
    <w:p w14:paraId="00287E1F" w14:textId="2D2276AA" w:rsidR="00131CD6" w:rsidRPr="00240C3B" w:rsidRDefault="00F95245" w:rsidP="008F55E0">
      <w:pPr>
        <w:pStyle w:val="LDP1a"/>
        <w:keepNext/>
      </w:pPr>
      <w:r>
        <w:t>(e)</w:t>
      </w:r>
      <w:r>
        <w:tab/>
      </w:r>
      <w:r w:rsidR="00131CD6" w:rsidRPr="00240C3B">
        <w:t>the container exceeds the maximum operating gross mass as marked on the safety approval plate.</w:t>
      </w:r>
    </w:p>
    <w:p w14:paraId="2C7B0E8E" w14:textId="77777777" w:rsidR="00131CD6" w:rsidRPr="00240C3B" w:rsidRDefault="00131CD6" w:rsidP="001E2679">
      <w:pPr>
        <w:pStyle w:val="LDpenalty"/>
      </w:pPr>
      <w:r w:rsidRPr="00240C3B">
        <w:t>Penalty:</w:t>
      </w:r>
      <w:r w:rsidRPr="00240C3B">
        <w:tab/>
        <w:t>50 penalty units.</w:t>
      </w:r>
    </w:p>
    <w:p w14:paraId="07EA2646" w14:textId="42583C51" w:rsidR="00A065D1" w:rsidRPr="00240C3B" w:rsidRDefault="00F92DFC" w:rsidP="00F92DFC">
      <w:pPr>
        <w:pStyle w:val="LDClause"/>
      </w:pPr>
      <w:r>
        <w:tab/>
        <w:t>(2)</w:t>
      </w:r>
      <w:r>
        <w:tab/>
      </w:r>
      <w:r w:rsidR="00A065D1" w:rsidRPr="00240C3B">
        <w:t>An offence against subsection (1) is a strict liability offence.</w:t>
      </w:r>
    </w:p>
    <w:p w14:paraId="3CCAEE46" w14:textId="3A279A15" w:rsidR="00131CD6" w:rsidRPr="00240C3B" w:rsidRDefault="00F92DFC" w:rsidP="008F55E0">
      <w:pPr>
        <w:pStyle w:val="LDClause"/>
        <w:keepNext/>
      </w:pPr>
      <w:bookmarkStart w:id="82" w:name="_Ref525832349"/>
      <w:r>
        <w:tab/>
        <w:t>(3)</w:t>
      </w:r>
      <w:r>
        <w:tab/>
      </w:r>
      <w:r w:rsidR="00131CD6" w:rsidRPr="00240C3B">
        <w:t>A person is liable to a civil penalty if the person contravenes subsection (1).</w:t>
      </w:r>
      <w:bookmarkEnd w:id="82"/>
    </w:p>
    <w:p w14:paraId="5023B8AA" w14:textId="77777777" w:rsidR="00131CD6" w:rsidRPr="00240C3B" w:rsidRDefault="00131CD6" w:rsidP="00131CD6">
      <w:pPr>
        <w:pStyle w:val="LDpenalty"/>
      </w:pPr>
      <w:r w:rsidRPr="00240C3B">
        <w:t>Civil penalty:</w:t>
      </w:r>
      <w:r w:rsidRPr="00240C3B">
        <w:tab/>
        <w:t>50 penalty units.</w:t>
      </w:r>
    </w:p>
    <w:p w14:paraId="0570254F" w14:textId="77777777" w:rsidR="00131CD6" w:rsidRPr="00240C3B" w:rsidRDefault="00131CD6" w:rsidP="00131CD6">
      <w:pPr>
        <w:pStyle w:val="LDNote"/>
      </w:pPr>
      <w:r w:rsidRPr="00240C3B">
        <w:rPr>
          <w:i/>
        </w:rPr>
        <w:t>Note</w:t>
      </w:r>
      <w:r w:rsidRPr="00240C3B">
        <w:t>    Examination and re</w:t>
      </w:r>
      <w:r w:rsidRPr="00240C3B">
        <w:noBreakHyphen/>
        <w:t>examination dates are specified by month and year only.</w:t>
      </w:r>
    </w:p>
    <w:p w14:paraId="3A53E91E" w14:textId="2318EC4B" w:rsidR="00131CD6" w:rsidRPr="00240C3B" w:rsidRDefault="00E672F6" w:rsidP="00131CD6">
      <w:pPr>
        <w:pStyle w:val="LDClauseHeading"/>
      </w:pPr>
      <w:bookmarkStart w:id="83" w:name="_Toc525806889"/>
      <w:bookmarkStart w:id="84" w:name="_Toc527552585"/>
      <w:bookmarkStart w:id="85" w:name="_Toc535328268"/>
      <w:bookmarkStart w:id="86" w:name="_Toc535938630"/>
      <w:bookmarkStart w:id="87" w:name="_Toc7782971"/>
      <w:r>
        <w:rPr>
          <w:rStyle w:val="CharSectNo"/>
          <w:noProof/>
        </w:rPr>
        <w:t>22</w:t>
      </w:r>
      <w:r w:rsidR="00131CD6" w:rsidRPr="00240C3B">
        <w:rPr>
          <w:rFonts w:cs="Arial"/>
        </w:rPr>
        <w:tab/>
      </w:r>
      <w:r w:rsidR="00131CD6" w:rsidRPr="00240C3B">
        <w:t>Maximum load to be placed on container</w:t>
      </w:r>
      <w:bookmarkEnd w:id="83"/>
      <w:bookmarkEnd w:id="84"/>
      <w:bookmarkEnd w:id="85"/>
      <w:bookmarkEnd w:id="86"/>
      <w:bookmarkEnd w:id="87"/>
    </w:p>
    <w:p w14:paraId="0008E492" w14:textId="73BC8BC6" w:rsidR="0096379A" w:rsidRPr="00240C3B" w:rsidRDefault="00F92DFC" w:rsidP="008F55E0">
      <w:pPr>
        <w:pStyle w:val="LDClause"/>
        <w:keepNext/>
      </w:pPr>
      <w:r>
        <w:tab/>
        <w:t>(1)</w:t>
      </w:r>
      <w:r>
        <w:tab/>
      </w:r>
      <w:r w:rsidR="0096379A" w:rsidRPr="00240C3B">
        <w:t xml:space="preserve">The master of a vessel must ensure that a </w:t>
      </w:r>
      <w:r w:rsidR="00DE0AE9" w:rsidRPr="00240C3B">
        <w:t>container</w:t>
      </w:r>
      <w:r w:rsidR="0096379A" w:rsidRPr="00240C3B">
        <w:t xml:space="preserve"> </w:t>
      </w:r>
      <w:r w:rsidR="00DE0AE9" w:rsidRPr="00240C3B">
        <w:t xml:space="preserve">is not placed on another container if that container </w:t>
      </w:r>
      <w:r w:rsidR="0096379A" w:rsidRPr="00240C3B">
        <w:t>exceed</w:t>
      </w:r>
      <w:r w:rsidR="00DE0AE9" w:rsidRPr="00240C3B">
        <w:t>s</w:t>
      </w:r>
      <w:r w:rsidR="0096379A" w:rsidRPr="00240C3B">
        <w:t xml:space="preserve"> the allowable stacking load for 1.8g indicated on the safety approval plate.</w:t>
      </w:r>
    </w:p>
    <w:p w14:paraId="197E4C8F" w14:textId="77777777" w:rsidR="00131CD6" w:rsidRPr="00240C3B" w:rsidRDefault="00131CD6" w:rsidP="0044436D">
      <w:pPr>
        <w:pStyle w:val="LDpenalty"/>
        <w:tabs>
          <w:tab w:val="clear" w:pos="454"/>
          <w:tab w:val="right" w:pos="709"/>
        </w:tabs>
      </w:pPr>
      <w:r w:rsidRPr="00240C3B">
        <w:t>Penalty:</w:t>
      </w:r>
      <w:r w:rsidRPr="00240C3B">
        <w:tab/>
        <w:t>50 penalty units.</w:t>
      </w:r>
    </w:p>
    <w:p w14:paraId="1D4BCA9D" w14:textId="55173703" w:rsidR="0069431C" w:rsidRPr="00240C3B" w:rsidRDefault="00F92DFC" w:rsidP="00F92DFC">
      <w:pPr>
        <w:pStyle w:val="LDClause"/>
      </w:pPr>
      <w:r>
        <w:tab/>
        <w:t>(2)</w:t>
      </w:r>
      <w:r>
        <w:tab/>
      </w:r>
      <w:r w:rsidR="0069431C" w:rsidRPr="00240C3B">
        <w:t>An offence against subsection (1) is a strict liability offence.</w:t>
      </w:r>
    </w:p>
    <w:p w14:paraId="7FA8B981" w14:textId="08145740" w:rsidR="00131CD6" w:rsidRPr="00240C3B" w:rsidRDefault="00F92DFC" w:rsidP="001E21FB">
      <w:pPr>
        <w:pStyle w:val="LDClause"/>
        <w:keepNext/>
        <w:keepLines/>
      </w:pPr>
      <w:r>
        <w:lastRenderedPageBreak/>
        <w:tab/>
        <w:t>(3)</w:t>
      </w:r>
      <w:r>
        <w:tab/>
      </w:r>
      <w:r w:rsidR="00131CD6" w:rsidRPr="00240C3B">
        <w:t>A person is liable to a civil penalty if the person contravenes subsection (1).</w:t>
      </w:r>
    </w:p>
    <w:p w14:paraId="06E18D37" w14:textId="1A137ECD" w:rsidR="00131CD6" w:rsidRPr="00240C3B" w:rsidRDefault="00131CD6" w:rsidP="001E21FB">
      <w:pPr>
        <w:pStyle w:val="LDpenalty"/>
        <w:keepNext/>
        <w:keepLines/>
      </w:pPr>
      <w:r w:rsidRPr="00240C3B">
        <w:t>Civil penalty:</w:t>
      </w:r>
      <w:r w:rsidRPr="00240C3B">
        <w:tab/>
        <w:t>50 penalty units.</w:t>
      </w:r>
    </w:p>
    <w:p w14:paraId="78F43F0F" w14:textId="6084A6B6" w:rsidR="00AA57BF" w:rsidRDefault="00AA57BF" w:rsidP="001E21FB">
      <w:pPr>
        <w:pStyle w:val="LDNote"/>
        <w:keepNext/>
        <w:keepLines/>
      </w:pPr>
      <w:r w:rsidRPr="00240C3B">
        <w:rPr>
          <w:i/>
        </w:rPr>
        <w:t>Note</w:t>
      </w:r>
      <w:r w:rsidRPr="00240C3B">
        <w:t xml:space="preserve">   For a one door off operation, the allowable stacking load indicated on the safety approval plate must be </w:t>
      </w:r>
      <w:r w:rsidR="00131015" w:rsidRPr="00240C3B">
        <w:t>used</w:t>
      </w:r>
      <w:r w:rsidRPr="00240C3B">
        <w:t xml:space="preserve">. </w:t>
      </w:r>
    </w:p>
    <w:p w14:paraId="2F17C080" w14:textId="53C1D04E" w:rsidR="00131CD6" w:rsidRPr="00240C3B" w:rsidRDefault="00E672F6" w:rsidP="002F161F">
      <w:pPr>
        <w:pStyle w:val="LDClauseHeading"/>
        <w:keepNext w:val="0"/>
      </w:pPr>
      <w:bookmarkStart w:id="88" w:name="_Toc527552586"/>
      <w:bookmarkStart w:id="89" w:name="_Toc535328269"/>
      <w:bookmarkStart w:id="90" w:name="_Toc535938631"/>
      <w:bookmarkStart w:id="91" w:name="_Toc7782972"/>
      <w:r>
        <w:rPr>
          <w:rStyle w:val="CharSectNo"/>
          <w:rFonts w:cs="Arial"/>
          <w:noProof/>
        </w:rPr>
        <w:t>23</w:t>
      </w:r>
      <w:r w:rsidR="00131CD6" w:rsidRPr="00240C3B">
        <w:tab/>
        <w:t>Proper precautions</w:t>
      </w:r>
      <w:bookmarkEnd w:id="88"/>
      <w:bookmarkEnd w:id="89"/>
      <w:bookmarkEnd w:id="90"/>
      <w:bookmarkEnd w:id="91"/>
    </w:p>
    <w:p w14:paraId="3D40C857" w14:textId="5598420F" w:rsidR="00131CD6" w:rsidRPr="00240C3B" w:rsidRDefault="00F92DFC" w:rsidP="000B1070">
      <w:pPr>
        <w:pStyle w:val="LDClause"/>
        <w:keepNext/>
      </w:pPr>
      <w:r>
        <w:tab/>
        <w:t>(1)</w:t>
      </w:r>
      <w:r>
        <w:tab/>
      </w:r>
      <w:r w:rsidR="00131CD6" w:rsidRPr="00240C3B">
        <w:t>This section applies if AMSA believes, on reasonable grounds, that the doing of an activity or the failure to do an activity during the loading or unloading, stowage or carriage of a container on a vessel, may:</w:t>
      </w:r>
    </w:p>
    <w:p w14:paraId="79528346" w14:textId="343461EA" w:rsidR="00131CD6" w:rsidRPr="00240C3B" w:rsidRDefault="00AC3E72" w:rsidP="00F95245">
      <w:pPr>
        <w:pStyle w:val="LDP1a"/>
      </w:pPr>
      <w:r>
        <w:t>(a)</w:t>
      </w:r>
      <w:r w:rsidR="00131CD6" w:rsidRPr="00240C3B">
        <w:tab/>
        <w:t>damage the vessel; or</w:t>
      </w:r>
    </w:p>
    <w:p w14:paraId="6D83142E" w14:textId="591D6D50" w:rsidR="00131CD6" w:rsidRPr="00240C3B" w:rsidRDefault="00AC3E72" w:rsidP="00F95245">
      <w:pPr>
        <w:pStyle w:val="LDP1a"/>
      </w:pPr>
      <w:r>
        <w:t>(b)</w:t>
      </w:r>
      <w:r w:rsidR="00131CD6" w:rsidRPr="00240C3B">
        <w:tab/>
        <w:t>pose a risk to the safety of persons; or</w:t>
      </w:r>
    </w:p>
    <w:p w14:paraId="58AA1D60" w14:textId="1F955EB8" w:rsidR="00131CD6" w:rsidRPr="00240C3B" w:rsidRDefault="00AC3E72" w:rsidP="00F95245">
      <w:pPr>
        <w:pStyle w:val="LDP1a"/>
      </w:pPr>
      <w:r>
        <w:t>(c)</w:t>
      </w:r>
      <w:r w:rsidR="00131CD6" w:rsidRPr="00240C3B">
        <w:tab/>
        <w:t>damage the environment.</w:t>
      </w:r>
    </w:p>
    <w:p w14:paraId="1135BEAD" w14:textId="74797D70" w:rsidR="00131CD6" w:rsidRPr="00240C3B" w:rsidRDefault="00F92DFC" w:rsidP="000B1070">
      <w:pPr>
        <w:pStyle w:val="LDClause"/>
        <w:keepNext/>
      </w:pPr>
      <w:r>
        <w:tab/>
        <w:t>(2)</w:t>
      </w:r>
      <w:r>
        <w:tab/>
      </w:r>
      <w:r w:rsidR="00131CD6" w:rsidRPr="00240C3B">
        <w:t>AMSA may give a written notice to a person requiring:</w:t>
      </w:r>
    </w:p>
    <w:p w14:paraId="55E09B4F" w14:textId="3A0EA51A" w:rsidR="00131CD6" w:rsidRPr="00240C3B" w:rsidRDefault="00AC3E72" w:rsidP="00F95245">
      <w:pPr>
        <w:pStyle w:val="LDP1a"/>
      </w:pPr>
      <w:r>
        <w:t>(a)</w:t>
      </w:r>
      <w:r w:rsidR="00131CD6" w:rsidRPr="00240C3B">
        <w:tab/>
        <w:t>that the doing of an activity is to cease; or</w:t>
      </w:r>
    </w:p>
    <w:p w14:paraId="24B302D6" w14:textId="14C5268E" w:rsidR="00131CD6" w:rsidRPr="00240C3B" w:rsidRDefault="00AC3E72" w:rsidP="00F95245">
      <w:pPr>
        <w:pStyle w:val="LDP1a"/>
      </w:pPr>
      <w:r>
        <w:t>(b)</w:t>
      </w:r>
      <w:r w:rsidR="00131CD6" w:rsidRPr="00240C3B">
        <w:tab/>
        <w:t>that</w:t>
      </w:r>
      <w:r w:rsidR="008F55E0">
        <w:rPr>
          <w:iCs/>
        </w:rPr>
        <w:t xml:space="preserve"> </w:t>
      </w:r>
      <w:r w:rsidR="00131CD6" w:rsidRPr="00240C3B">
        <w:t>precautions specified in the notice are to be undertaken.</w:t>
      </w:r>
    </w:p>
    <w:p w14:paraId="02809D1E" w14:textId="339ABAC7" w:rsidR="00131CD6" w:rsidRPr="00240C3B" w:rsidRDefault="00F92DFC" w:rsidP="00F92DFC">
      <w:pPr>
        <w:pStyle w:val="LDClause"/>
      </w:pPr>
      <w:r>
        <w:tab/>
        <w:t>(3)</w:t>
      </w:r>
      <w:r>
        <w:tab/>
      </w:r>
      <w:r w:rsidR="00131CD6" w:rsidRPr="00240C3B">
        <w:t>A person who is given a notice must ensure that the notice is complied with to the extent that it relates to any matter over which the person has control.</w:t>
      </w:r>
    </w:p>
    <w:p w14:paraId="1B18456B" w14:textId="77777777" w:rsidR="00131CD6" w:rsidRPr="00240C3B" w:rsidRDefault="00131CD6" w:rsidP="002F161F">
      <w:pPr>
        <w:shd w:val="clear" w:color="auto" w:fill="FFFFFF"/>
        <w:spacing w:before="60" w:after="60"/>
        <w:ind w:left="737"/>
        <w:rPr>
          <w:color w:val="000000"/>
          <w:sz w:val="20"/>
          <w:szCs w:val="20"/>
        </w:rPr>
      </w:pPr>
      <w:r w:rsidRPr="00240C3B">
        <w:rPr>
          <w:i/>
          <w:iCs/>
          <w:color w:val="000000"/>
          <w:sz w:val="20"/>
          <w:szCs w:val="20"/>
        </w:rPr>
        <w:t>Note 1   </w:t>
      </w:r>
      <w:r w:rsidRPr="00240C3B">
        <w:rPr>
          <w:color w:val="000000"/>
          <w:sz w:val="20"/>
          <w:szCs w:val="20"/>
        </w:rPr>
        <w:t>Section 114 of the Navigation Act provides that</w:t>
      </w:r>
      <w:r w:rsidRPr="00240C3B">
        <w:rPr>
          <w:i/>
          <w:iCs/>
          <w:color w:val="000000"/>
          <w:sz w:val="20"/>
          <w:szCs w:val="20"/>
        </w:rPr>
        <w:t> </w:t>
      </w:r>
      <w:r w:rsidRPr="00240C3B">
        <w:rPr>
          <w:color w:val="000000"/>
          <w:sz w:val="20"/>
          <w:szCs w:val="20"/>
        </w:rPr>
        <w:t>a person commits an offence if proper precautions are not taken for an activity involving packing, sending, stowing, loading, unloading, securing or carrying cargo on a vessel.</w:t>
      </w:r>
    </w:p>
    <w:p w14:paraId="0D2BD239" w14:textId="47197DD9" w:rsidR="00131CD6" w:rsidRPr="00240C3B" w:rsidRDefault="00131CD6" w:rsidP="002F161F">
      <w:pPr>
        <w:shd w:val="clear" w:color="auto" w:fill="FFFFFF"/>
        <w:spacing w:before="60" w:after="60"/>
        <w:ind w:left="737"/>
        <w:rPr>
          <w:color w:val="000000"/>
          <w:sz w:val="20"/>
          <w:szCs w:val="20"/>
        </w:rPr>
      </w:pPr>
      <w:r w:rsidRPr="00240C3B">
        <w:rPr>
          <w:i/>
          <w:iCs/>
          <w:color w:val="000000"/>
          <w:sz w:val="20"/>
          <w:szCs w:val="20"/>
        </w:rPr>
        <w:t>Note 2   </w:t>
      </w:r>
      <w:r w:rsidRPr="00240C3B">
        <w:rPr>
          <w:color w:val="000000"/>
          <w:sz w:val="20"/>
          <w:szCs w:val="20"/>
        </w:rPr>
        <w:t xml:space="preserve">Section 264 of the Navigation Act provides that an inspector may give directions to a person to take steps that are reasonable in the circumstances for compliance with a requirement in the Act or this </w:t>
      </w:r>
      <w:r w:rsidR="00B642F2" w:rsidRPr="00240C3B">
        <w:rPr>
          <w:color w:val="000000"/>
          <w:sz w:val="20"/>
          <w:szCs w:val="20"/>
        </w:rPr>
        <w:t xml:space="preserve">Marine </w:t>
      </w:r>
      <w:r w:rsidRPr="00240C3B">
        <w:rPr>
          <w:color w:val="000000"/>
          <w:sz w:val="20"/>
          <w:szCs w:val="20"/>
        </w:rPr>
        <w:t>Order. Section 267 of the Navigation Act also provides that an inspector may give a prohibition notice about an activity involving a serious risk to the health or safety of a person.</w:t>
      </w:r>
    </w:p>
    <w:p w14:paraId="652C8F99" w14:textId="40E3A0B7" w:rsidR="001A2EB4" w:rsidRPr="00240C3B" w:rsidRDefault="001A2EB4" w:rsidP="00B3011F">
      <w:pPr>
        <w:pStyle w:val="LDDivision"/>
      </w:pPr>
      <w:bookmarkStart w:id="92" w:name="_Toc7782973"/>
      <w:r w:rsidRPr="00240C3B">
        <w:rPr>
          <w:rStyle w:val="CharPartNo"/>
        </w:rPr>
        <w:t xml:space="preserve">Division </w:t>
      </w:r>
      <w:r w:rsidR="00E672F6">
        <w:rPr>
          <w:rStyle w:val="CharPartNo"/>
          <w:noProof/>
        </w:rPr>
        <w:t>3</w:t>
      </w:r>
      <w:r w:rsidRPr="00240C3B">
        <w:tab/>
      </w:r>
      <w:r w:rsidRPr="000E11B9">
        <w:rPr>
          <w:rStyle w:val="CharPartText"/>
        </w:rPr>
        <w:t>Offshore containers</w:t>
      </w:r>
      <w:bookmarkEnd w:id="92"/>
    </w:p>
    <w:p w14:paraId="798DD7F1" w14:textId="77777777" w:rsidR="001A2EB4" w:rsidRPr="00240C3B" w:rsidRDefault="001A2EB4" w:rsidP="00B3011F">
      <w:pPr>
        <w:pStyle w:val="LDSubdivision"/>
        <w:rPr>
          <w:rStyle w:val="CharDivText"/>
        </w:rPr>
      </w:pPr>
      <w:bookmarkStart w:id="93" w:name="_Toc7782974"/>
      <w:r w:rsidRPr="00240C3B">
        <w:rPr>
          <w:rStyle w:val="CharDivNo"/>
          <w:rFonts w:hint="cs"/>
        </w:rPr>
        <w:t xml:space="preserve">Subdivision </w:t>
      </w:r>
      <w:r w:rsidRPr="00240C3B">
        <w:rPr>
          <w:rStyle w:val="CharDivNo"/>
        </w:rPr>
        <w:t>3</w:t>
      </w:r>
      <w:r w:rsidRPr="00240C3B">
        <w:rPr>
          <w:rStyle w:val="CharDivNo"/>
          <w:rFonts w:hint="cs"/>
        </w:rPr>
        <w:t>.1</w:t>
      </w:r>
      <w:r w:rsidRPr="00240C3B">
        <w:rPr>
          <w:rStyle w:val="CharDivNo"/>
        </w:rPr>
        <w:tab/>
      </w:r>
      <w:r w:rsidRPr="00240C3B">
        <w:rPr>
          <w:rStyle w:val="CharDivText"/>
        </w:rPr>
        <w:t>Approval, maintenance and inspection of offshore containers</w:t>
      </w:r>
      <w:bookmarkEnd w:id="93"/>
    </w:p>
    <w:p w14:paraId="51A21FF3" w14:textId="01405DE1" w:rsidR="00253326" w:rsidRPr="00240C3B" w:rsidRDefault="00E672F6" w:rsidP="00B3011F">
      <w:pPr>
        <w:pStyle w:val="LDClauseHeading"/>
        <w:keepLines/>
      </w:pPr>
      <w:bookmarkStart w:id="94" w:name="_Toc535328272"/>
      <w:bookmarkStart w:id="95" w:name="_Toc535938634"/>
      <w:bookmarkStart w:id="96" w:name="_Toc7782975"/>
      <w:r>
        <w:rPr>
          <w:rStyle w:val="CharSectNo"/>
          <w:noProof/>
        </w:rPr>
        <w:t>24</w:t>
      </w:r>
      <w:r w:rsidR="00253326" w:rsidRPr="00240C3B">
        <w:tab/>
        <w:t>Savings — approval of offshore containers</w:t>
      </w:r>
      <w:bookmarkEnd w:id="94"/>
      <w:bookmarkEnd w:id="95"/>
      <w:bookmarkEnd w:id="96"/>
    </w:p>
    <w:p w14:paraId="53B0A097" w14:textId="3576A9C3" w:rsidR="00253326" w:rsidRPr="00240C3B" w:rsidRDefault="00253326" w:rsidP="001E2679">
      <w:pPr>
        <w:pStyle w:val="LDClause"/>
      </w:pPr>
      <w:r w:rsidRPr="00240C3B">
        <w:tab/>
      </w:r>
      <w:r w:rsidRPr="00240C3B">
        <w:tab/>
        <w:t xml:space="preserve">An approval issued under the </w:t>
      </w:r>
      <w:r w:rsidRPr="00240C3B">
        <w:rPr>
          <w:i/>
        </w:rPr>
        <w:t>Guidelines for the approval of offshore containers handled in open seas</w:t>
      </w:r>
      <w:r w:rsidRPr="00240C3B">
        <w:t xml:space="preserve"> that is in force immediately before the commencement of this Marine Order is taken, on and after that commencement, to be an approval </w:t>
      </w:r>
      <w:r w:rsidR="008B386B" w:rsidRPr="00240C3B">
        <w:t xml:space="preserve">given </w:t>
      </w:r>
      <w:r w:rsidRPr="00240C3B">
        <w:t>under this Marine Order.</w:t>
      </w:r>
    </w:p>
    <w:p w14:paraId="3A0DAF9A" w14:textId="49A19FF0" w:rsidR="00CE51C0" w:rsidRPr="00240C3B" w:rsidRDefault="00E672F6" w:rsidP="00CE51C0">
      <w:pPr>
        <w:pStyle w:val="LDClauseHeading"/>
      </w:pPr>
      <w:bookmarkStart w:id="97" w:name="_Toc7782976"/>
      <w:r>
        <w:rPr>
          <w:rStyle w:val="CharSectNo"/>
          <w:noProof/>
        </w:rPr>
        <w:t>25</w:t>
      </w:r>
      <w:r w:rsidR="00CE51C0" w:rsidRPr="00240C3B">
        <w:tab/>
        <w:t>Transitional – approvals</w:t>
      </w:r>
      <w:bookmarkEnd w:id="97"/>
    </w:p>
    <w:p w14:paraId="3A166C41" w14:textId="28E56734" w:rsidR="00CE51C0" w:rsidRPr="00F92DFC" w:rsidRDefault="00F92DFC" w:rsidP="00F92DFC">
      <w:pPr>
        <w:pStyle w:val="LDClause"/>
      </w:pPr>
      <w:r>
        <w:tab/>
        <w:t>(1)</w:t>
      </w:r>
      <w:r>
        <w:tab/>
      </w:r>
      <w:r w:rsidR="00CE51C0" w:rsidRPr="00F92DFC">
        <w:t xml:space="preserve">This section applies to an application for approval of an offshore container made on, or before </w:t>
      </w:r>
      <w:r w:rsidR="001018E8" w:rsidRPr="00F92DFC">
        <w:t>30 June</w:t>
      </w:r>
      <w:r w:rsidR="00CE51C0" w:rsidRPr="00F92DFC">
        <w:t xml:space="preserve"> 2019, that is not decided before 1 </w:t>
      </w:r>
      <w:r w:rsidR="001018E8" w:rsidRPr="00F92DFC">
        <w:t>July</w:t>
      </w:r>
      <w:r w:rsidR="00CE51C0" w:rsidRPr="00F92DFC">
        <w:t xml:space="preserve"> 2019.</w:t>
      </w:r>
    </w:p>
    <w:p w14:paraId="179712E9" w14:textId="76F9ACB2" w:rsidR="009F1268" w:rsidRPr="00F92DFC" w:rsidRDefault="00F92DFC" w:rsidP="00F92DFC">
      <w:pPr>
        <w:pStyle w:val="LDClause"/>
      </w:pPr>
      <w:bookmarkStart w:id="98" w:name="_Ref5375421"/>
      <w:r>
        <w:tab/>
        <w:t>(2)</w:t>
      </w:r>
      <w:r>
        <w:tab/>
      </w:r>
      <w:r w:rsidR="00CE51C0" w:rsidRPr="00F92DFC">
        <w:t>The application is taken to be an application for this</w:t>
      </w:r>
      <w:r w:rsidR="00B642F2" w:rsidRPr="00F92DFC">
        <w:t xml:space="preserve"> Marine</w:t>
      </w:r>
      <w:r w:rsidR="00CE51C0" w:rsidRPr="00F92DFC">
        <w:t xml:space="preserve"> Order.</w:t>
      </w:r>
      <w:bookmarkEnd w:id="98"/>
    </w:p>
    <w:p w14:paraId="1B8D5FE6" w14:textId="32ADAFEF" w:rsidR="00A41FDA" w:rsidRPr="00240C3B" w:rsidRDefault="00E672F6" w:rsidP="000E2AC5">
      <w:pPr>
        <w:pStyle w:val="LDClauseHeading"/>
        <w:keepNext w:val="0"/>
        <w:widowControl w:val="0"/>
      </w:pPr>
      <w:bookmarkStart w:id="99" w:name="_Toc7782977"/>
      <w:r>
        <w:rPr>
          <w:rStyle w:val="CharSectNo"/>
          <w:noProof/>
        </w:rPr>
        <w:t>26</w:t>
      </w:r>
      <w:r w:rsidR="009F1268" w:rsidRPr="00240C3B">
        <w:tab/>
        <w:t>Authorisation of approving competent authorit</w:t>
      </w:r>
      <w:r w:rsidR="00C20B14" w:rsidRPr="00240C3B">
        <w:t>ies</w:t>
      </w:r>
      <w:bookmarkEnd w:id="99"/>
      <w:r w:rsidR="002D00A5" w:rsidRPr="00240C3B">
        <w:t xml:space="preserve"> </w:t>
      </w:r>
    </w:p>
    <w:p w14:paraId="472A31FF" w14:textId="77C03DB5" w:rsidR="0096264B" w:rsidRPr="00240C3B" w:rsidRDefault="009F1268" w:rsidP="00F92DFC">
      <w:pPr>
        <w:pStyle w:val="LDClause"/>
      </w:pPr>
      <w:r w:rsidRPr="00240C3B">
        <w:tab/>
      </w:r>
      <w:r w:rsidR="0096264B" w:rsidRPr="00240C3B">
        <w:t>(1)</w:t>
      </w:r>
      <w:r w:rsidRPr="00240C3B">
        <w:tab/>
      </w:r>
      <w:r w:rsidR="0096264B" w:rsidRPr="00240C3B">
        <w:t xml:space="preserve">An organisation may apply to AMSA for authorisation as an approving competent authority in accordance with </w:t>
      </w:r>
      <w:r w:rsidR="0096264B" w:rsidRPr="00F92DFC">
        <w:rPr>
          <w:i/>
        </w:rPr>
        <w:t>Marine Order 1 (Administration) 2013</w:t>
      </w:r>
      <w:r w:rsidR="0096264B" w:rsidRPr="00240C3B">
        <w:t>.</w:t>
      </w:r>
    </w:p>
    <w:p w14:paraId="3663AE26" w14:textId="286F58CF" w:rsidR="0096264B" w:rsidRPr="00240C3B" w:rsidRDefault="0096264B" w:rsidP="004267FB">
      <w:pPr>
        <w:pStyle w:val="LDClause"/>
        <w:keepNext/>
      </w:pPr>
      <w:r w:rsidRPr="00240C3B">
        <w:lastRenderedPageBreak/>
        <w:tab/>
        <w:t>(2)</w:t>
      </w:r>
      <w:r w:rsidRPr="00240C3B">
        <w:tab/>
      </w:r>
      <w:r w:rsidR="009F1268" w:rsidRPr="00240C3B">
        <w:t>AMSA may authorise a</w:t>
      </w:r>
      <w:r w:rsidRPr="00240C3B">
        <w:t xml:space="preserve">n organisation </w:t>
      </w:r>
      <w:r w:rsidR="009F1268" w:rsidRPr="00240C3B">
        <w:t>as a</w:t>
      </w:r>
      <w:r w:rsidRPr="00240C3B">
        <w:t xml:space="preserve">n approving competent authority if satisfied </w:t>
      </w:r>
      <w:r w:rsidR="00780CD9" w:rsidRPr="00240C3B">
        <w:t>that the organisation:</w:t>
      </w:r>
    </w:p>
    <w:p w14:paraId="36D05E34" w14:textId="417B5395" w:rsidR="00E76274" w:rsidRPr="00240C3B" w:rsidRDefault="00F95245" w:rsidP="004267FB">
      <w:pPr>
        <w:pStyle w:val="LDP1a"/>
        <w:keepNext/>
      </w:pPr>
      <w:r>
        <w:t>(a)</w:t>
      </w:r>
      <w:r>
        <w:tab/>
      </w:r>
      <w:r w:rsidR="00E76274" w:rsidRPr="00240C3B">
        <w:t>maintains technical standards for offshore containers for</w:t>
      </w:r>
      <w:r w:rsidR="00A80331" w:rsidRPr="00240C3B">
        <w:t xml:space="preserve"> </w:t>
      </w:r>
      <w:r w:rsidR="00767FB6" w:rsidRPr="00240C3B">
        <w:t>either</w:t>
      </w:r>
      <w:r w:rsidR="00E76274" w:rsidRPr="00240C3B">
        <w:t>:</w:t>
      </w:r>
    </w:p>
    <w:p w14:paraId="72BAC4A8" w14:textId="77777777" w:rsidR="00E76274" w:rsidRPr="00240C3B" w:rsidRDefault="00E76274" w:rsidP="001E2679">
      <w:pPr>
        <w:pStyle w:val="LDP2i"/>
      </w:pPr>
      <w:r w:rsidRPr="00240C3B">
        <w:tab/>
        <w:t>(i)</w:t>
      </w:r>
      <w:r w:rsidRPr="00240C3B">
        <w:tab/>
        <w:t>design and testing; or</w:t>
      </w:r>
    </w:p>
    <w:p w14:paraId="3CCF9CCB" w14:textId="1F0CE385" w:rsidR="00E76274" w:rsidRPr="00240C3B" w:rsidRDefault="001E2679" w:rsidP="004267FB">
      <w:pPr>
        <w:pStyle w:val="LDP2i"/>
      </w:pPr>
      <w:r>
        <w:tab/>
        <w:t>(ii)</w:t>
      </w:r>
      <w:r>
        <w:tab/>
        <w:t>inspection; and</w:t>
      </w:r>
    </w:p>
    <w:p w14:paraId="345D17EF" w14:textId="692E3679" w:rsidR="00780CD9" w:rsidRPr="00240C3B" w:rsidRDefault="00F95245" w:rsidP="00F95245">
      <w:pPr>
        <w:pStyle w:val="LDP1a"/>
      </w:pPr>
      <w:r>
        <w:t>(b)</w:t>
      </w:r>
      <w:r>
        <w:tab/>
      </w:r>
      <w:r w:rsidR="00780CD9" w:rsidRPr="00240C3B">
        <w:t>has procedures</w:t>
      </w:r>
      <w:r w:rsidR="00B6013E" w:rsidRPr="00240C3B">
        <w:t xml:space="preserve"> </w:t>
      </w:r>
      <w:r w:rsidR="006A4B56" w:rsidRPr="00240C3B">
        <w:t>to approve</w:t>
      </w:r>
      <w:r w:rsidR="005C7A56" w:rsidRPr="00240C3B">
        <w:t xml:space="preserve"> </w:t>
      </w:r>
      <w:r w:rsidR="007624F1" w:rsidRPr="00240C3B">
        <w:t xml:space="preserve">offshore </w:t>
      </w:r>
      <w:r w:rsidR="005C7A56" w:rsidRPr="00240C3B">
        <w:t>containers</w:t>
      </w:r>
      <w:r w:rsidR="00B6013E" w:rsidRPr="00240C3B">
        <w:t xml:space="preserve"> and</w:t>
      </w:r>
      <w:r w:rsidR="00780CD9" w:rsidRPr="00240C3B">
        <w:t xml:space="preserve"> verify compliance with </w:t>
      </w:r>
      <w:r w:rsidR="005C7A56" w:rsidRPr="00240C3B">
        <w:t>the organisation's</w:t>
      </w:r>
      <w:r w:rsidR="00780CD9" w:rsidRPr="00240C3B">
        <w:t xml:space="preserve"> technical standards; and</w:t>
      </w:r>
    </w:p>
    <w:p w14:paraId="2B7443C3" w14:textId="6B4024CC" w:rsidR="00780CD9" w:rsidRPr="00240C3B" w:rsidRDefault="00F95245" w:rsidP="00F95245">
      <w:pPr>
        <w:pStyle w:val="LDP1a"/>
      </w:pPr>
      <w:r>
        <w:t>(c)</w:t>
      </w:r>
      <w:r>
        <w:tab/>
      </w:r>
      <w:r w:rsidR="00780CD9" w:rsidRPr="00240C3B">
        <w:t>has an ongoing audit process</w:t>
      </w:r>
      <w:r w:rsidR="00E0150D" w:rsidRPr="00240C3B">
        <w:t>.</w:t>
      </w:r>
    </w:p>
    <w:p w14:paraId="71AE7F43" w14:textId="21ABC867" w:rsidR="00BB5ADA" w:rsidRPr="00F92DFC" w:rsidRDefault="00F92DFC" w:rsidP="00F92DFC">
      <w:pPr>
        <w:pStyle w:val="LDClause"/>
      </w:pPr>
      <w:r>
        <w:tab/>
        <w:t>(3)</w:t>
      </w:r>
      <w:r>
        <w:tab/>
      </w:r>
      <w:r w:rsidR="00BB5ADA" w:rsidRPr="00F92DFC">
        <w:t xml:space="preserve">For paragraph (2)(a)(i), the organisation must apply the requirements in the </w:t>
      </w:r>
      <w:r w:rsidR="00BB5ADA" w:rsidRPr="00363C50">
        <w:rPr>
          <w:i/>
        </w:rPr>
        <w:t>Guidelines for the approval of offshore containers handled in open seas</w:t>
      </w:r>
      <w:r w:rsidR="008F55E0">
        <w:t>.</w:t>
      </w:r>
    </w:p>
    <w:p w14:paraId="74420448" w14:textId="2C96A861" w:rsidR="00E96EDB" w:rsidRPr="00F92DFC" w:rsidRDefault="00F92DFC" w:rsidP="00F92DFC">
      <w:pPr>
        <w:pStyle w:val="LDClause"/>
      </w:pPr>
      <w:r>
        <w:tab/>
        <w:t>(4)</w:t>
      </w:r>
      <w:r>
        <w:tab/>
      </w:r>
      <w:r w:rsidR="00E96EDB" w:rsidRPr="00F92DFC">
        <w:t xml:space="preserve">For paragraph (2)(a)(ii), the organisation must </w:t>
      </w:r>
      <w:r w:rsidR="00A10500" w:rsidRPr="00F92DFC">
        <w:t>meet</w:t>
      </w:r>
      <w:r w:rsidR="004C0039" w:rsidRPr="00F92DFC">
        <w:t xml:space="preserve"> the requirements </w:t>
      </w:r>
      <w:r w:rsidR="001A6187" w:rsidRPr="00F92DFC">
        <w:t xml:space="preserve">for type B inspection bodies </w:t>
      </w:r>
      <w:r w:rsidR="004C0039" w:rsidRPr="00F92DFC">
        <w:t>in</w:t>
      </w:r>
      <w:r w:rsidR="001A6187" w:rsidRPr="00F92DFC">
        <w:t xml:space="preserve"> standard</w:t>
      </w:r>
      <w:r w:rsidR="00E96EDB" w:rsidRPr="00F92DFC">
        <w:t xml:space="preserve"> ISO</w:t>
      </w:r>
      <w:r w:rsidR="001A6187" w:rsidRPr="00F92DFC">
        <w:t>/</w:t>
      </w:r>
      <w:r w:rsidR="00E96EDB" w:rsidRPr="00F92DFC">
        <w:t>IE</w:t>
      </w:r>
      <w:r w:rsidR="002462D3" w:rsidRPr="00F92DFC">
        <w:t>C 17020</w:t>
      </w:r>
      <w:r w:rsidR="00A4374F" w:rsidRPr="00F92DFC">
        <w:t>:2012</w:t>
      </w:r>
      <w:r w:rsidR="002462D3" w:rsidRPr="00F92DFC">
        <w:t xml:space="preserve"> — </w:t>
      </w:r>
      <w:r w:rsidR="002462D3" w:rsidRPr="00F92DFC">
        <w:rPr>
          <w:i/>
        </w:rPr>
        <w:t>Conformity assessment – Requirements for the operation of various types of bodies performing inspection</w:t>
      </w:r>
      <w:r w:rsidR="00E96EDB" w:rsidRPr="00F92DFC">
        <w:t>, or equivalent</w:t>
      </w:r>
      <w:r w:rsidR="002D00A5" w:rsidRPr="00F92DFC">
        <w:t xml:space="preserve"> standard</w:t>
      </w:r>
      <w:r w:rsidR="00E96EDB" w:rsidRPr="00F92DFC">
        <w:t>.</w:t>
      </w:r>
    </w:p>
    <w:p w14:paraId="487D532B" w14:textId="4A24E8C1" w:rsidR="00CA2D9D" w:rsidRPr="00EF0440" w:rsidRDefault="00CA2D9D" w:rsidP="000E2AC5">
      <w:pPr>
        <w:pStyle w:val="LDNote"/>
        <w:widowControl w:val="0"/>
        <w:ind w:left="736"/>
      </w:pPr>
      <w:r w:rsidRPr="00EF0440">
        <w:rPr>
          <w:i/>
        </w:rPr>
        <w:t>Note</w:t>
      </w:r>
      <w:r w:rsidR="009B2BB7" w:rsidRPr="00EF0440">
        <w:rPr>
          <w:i/>
        </w:rPr>
        <w:t xml:space="preserve"> 1</w:t>
      </w:r>
      <w:r w:rsidRPr="00EF0440">
        <w:rPr>
          <w:i/>
        </w:rPr>
        <w:t>   </w:t>
      </w:r>
      <w:r w:rsidRPr="00EF0440">
        <w:t xml:space="preserve">Information on obtaining a copy of the standard is available from the AMSA website Marine Orders link at </w:t>
      </w:r>
      <w:r w:rsidR="009B2BB7" w:rsidRPr="00DB5570">
        <w:rPr>
          <w:u w:val="single"/>
        </w:rPr>
        <w:t>http://www.amsa.gov.au</w:t>
      </w:r>
      <w:r w:rsidRPr="00EF0440">
        <w:t>.</w:t>
      </w:r>
    </w:p>
    <w:p w14:paraId="77139872" w14:textId="506C27AC" w:rsidR="009B2BB7" w:rsidRPr="00EF0440" w:rsidRDefault="009B2BB7" w:rsidP="009B2BB7">
      <w:pPr>
        <w:pStyle w:val="LDNote"/>
      </w:pPr>
      <w:r w:rsidRPr="00EF0440">
        <w:rPr>
          <w:i/>
        </w:rPr>
        <w:t>Note 2</w:t>
      </w:r>
      <w:r w:rsidRPr="00EF0440">
        <w:t>   For details of approving competent authorities, or for information on the application process to become an approving competent authority — see the AMSA website at </w:t>
      </w:r>
      <w:r w:rsidRPr="008F55E0">
        <w:rPr>
          <w:u w:val="single"/>
        </w:rPr>
        <w:t>http://www.amsa.gov.au</w:t>
      </w:r>
      <w:r w:rsidRPr="00EF0440">
        <w:t>.</w:t>
      </w:r>
    </w:p>
    <w:p w14:paraId="0A2DB9A7" w14:textId="6DF9EDA3" w:rsidR="00253326" w:rsidRPr="00EF0440" w:rsidRDefault="00E672F6" w:rsidP="002C7FFA">
      <w:pPr>
        <w:pStyle w:val="LDClauseHeading"/>
      </w:pPr>
      <w:bookmarkStart w:id="100" w:name="_Toc527552588"/>
      <w:bookmarkStart w:id="101" w:name="_Toc535328273"/>
      <w:bookmarkStart w:id="102" w:name="_Toc535938635"/>
      <w:bookmarkStart w:id="103" w:name="_Toc7782978"/>
      <w:r>
        <w:rPr>
          <w:rStyle w:val="CharSectNo"/>
          <w:rFonts w:cs="Arial"/>
          <w:noProof/>
        </w:rPr>
        <w:t>27</w:t>
      </w:r>
      <w:r w:rsidR="00253326" w:rsidRPr="00EF0440">
        <w:tab/>
        <w:t>Approval of offshore containers</w:t>
      </w:r>
      <w:bookmarkEnd w:id="100"/>
      <w:bookmarkEnd w:id="101"/>
      <w:bookmarkEnd w:id="102"/>
      <w:bookmarkEnd w:id="103"/>
    </w:p>
    <w:p w14:paraId="1737EFF9" w14:textId="693A0A76" w:rsidR="00253326" w:rsidRPr="002959E0" w:rsidRDefault="002959E0" w:rsidP="002959E0">
      <w:pPr>
        <w:pStyle w:val="LDClause"/>
      </w:pPr>
      <w:r w:rsidRPr="00EF0440">
        <w:tab/>
        <w:t>(1)</w:t>
      </w:r>
      <w:r w:rsidRPr="00EF0440">
        <w:tab/>
      </w:r>
      <w:r w:rsidR="00253326" w:rsidRPr="00EF0440">
        <w:t xml:space="preserve">The owner of an offshore container may apply to an approving competent authority for approval of </w:t>
      </w:r>
      <w:r w:rsidR="00590483" w:rsidRPr="00EF0440">
        <w:t>the</w:t>
      </w:r>
      <w:r w:rsidR="00253326" w:rsidRPr="00EF0440">
        <w:t xml:space="preserve"> offshore container.</w:t>
      </w:r>
    </w:p>
    <w:p w14:paraId="238D0153" w14:textId="767F5CDB" w:rsidR="00E3085F" w:rsidRPr="002959E0" w:rsidRDefault="002959E0" w:rsidP="000B1070">
      <w:pPr>
        <w:pStyle w:val="LDClause"/>
        <w:keepNext/>
      </w:pPr>
      <w:r>
        <w:tab/>
        <w:t>(2)</w:t>
      </w:r>
      <w:r>
        <w:tab/>
      </w:r>
      <w:r w:rsidR="00253326" w:rsidRPr="002959E0">
        <w:t>An approving competent authority may</w:t>
      </w:r>
      <w:r w:rsidR="00A845B0" w:rsidRPr="002959E0">
        <w:t>,</w:t>
      </w:r>
      <w:r w:rsidR="00253326" w:rsidRPr="002959E0">
        <w:t xml:space="preserve"> </w:t>
      </w:r>
      <w:r w:rsidR="00A845B0" w:rsidRPr="002959E0">
        <w:t xml:space="preserve">in relation to design, dynamic lifting and impact forces, </w:t>
      </w:r>
      <w:r w:rsidR="00253326" w:rsidRPr="002959E0">
        <w:t xml:space="preserve">approve an offshore container that </w:t>
      </w:r>
      <w:r w:rsidR="00814E5E" w:rsidRPr="002959E0">
        <w:t>meets</w:t>
      </w:r>
      <w:r w:rsidR="00FF323D" w:rsidRPr="002959E0">
        <w:t>:</w:t>
      </w:r>
    </w:p>
    <w:p w14:paraId="39D2DF04" w14:textId="4D6B8BBD" w:rsidR="00E3085F" w:rsidRPr="00240C3B" w:rsidRDefault="00E3085F" w:rsidP="00F95245">
      <w:pPr>
        <w:pStyle w:val="LDP1a"/>
      </w:pPr>
      <w:r w:rsidRPr="00240C3B">
        <w:t>(a)</w:t>
      </w:r>
      <w:r w:rsidRPr="00240C3B">
        <w:tab/>
      </w:r>
      <w:r w:rsidR="00A41FDA" w:rsidRPr="00240C3B">
        <w:t xml:space="preserve">the </w:t>
      </w:r>
      <w:r w:rsidR="00814E5E" w:rsidRPr="00240C3B">
        <w:t xml:space="preserve">standards for </w:t>
      </w:r>
      <w:r w:rsidR="00253326" w:rsidRPr="00240C3B">
        <w:t xml:space="preserve">offshore containers mentioned in the </w:t>
      </w:r>
      <w:r w:rsidR="00253326" w:rsidRPr="00F95245">
        <w:rPr>
          <w:i/>
        </w:rPr>
        <w:t>Guidelines for the approval of offshore containers handled in open seas</w:t>
      </w:r>
      <w:r w:rsidRPr="00F95245">
        <w:t xml:space="preserve">; </w:t>
      </w:r>
      <w:r w:rsidRPr="00240C3B">
        <w:t>or</w:t>
      </w:r>
    </w:p>
    <w:p w14:paraId="7D3EAB10" w14:textId="22ACADB6" w:rsidR="00E3085F" w:rsidRPr="00240C3B" w:rsidRDefault="002835FE" w:rsidP="00F95245">
      <w:pPr>
        <w:pStyle w:val="LDP1a"/>
      </w:pPr>
      <w:r w:rsidRPr="00240C3B">
        <w:t>(b)</w:t>
      </w:r>
      <w:r w:rsidRPr="00240C3B">
        <w:tab/>
        <w:t>an</w:t>
      </w:r>
      <w:r w:rsidR="00E3085F" w:rsidRPr="00240C3B">
        <w:t xml:space="preserve"> equivalent international standard.</w:t>
      </w:r>
    </w:p>
    <w:p w14:paraId="78E0418D" w14:textId="1773BE24" w:rsidR="00253326" w:rsidRPr="002959E0" w:rsidRDefault="002959E0" w:rsidP="002959E0">
      <w:pPr>
        <w:pStyle w:val="LDClause"/>
      </w:pPr>
      <w:r>
        <w:tab/>
        <w:t>(3)</w:t>
      </w:r>
      <w:r>
        <w:tab/>
      </w:r>
      <w:r w:rsidR="00814E5E" w:rsidRPr="002959E0">
        <w:t xml:space="preserve">The approval </w:t>
      </w:r>
      <w:r w:rsidR="00C27150" w:rsidRPr="002959E0">
        <w:t xml:space="preserve">of an offshore container </w:t>
      </w:r>
      <w:r w:rsidR="00814E5E" w:rsidRPr="002959E0">
        <w:t>may be for</w:t>
      </w:r>
      <w:r w:rsidR="00FF323D" w:rsidRPr="002959E0">
        <w:t xml:space="preserve"> </w:t>
      </w:r>
      <w:r w:rsidR="00D8560F" w:rsidRPr="002959E0">
        <w:t>design type or</w:t>
      </w:r>
      <w:r w:rsidR="00FF323D" w:rsidRPr="002959E0">
        <w:t xml:space="preserve"> </w:t>
      </w:r>
      <w:r w:rsidR="00253326" w:rsidRPr="002959E0">
        <w:t>ind</w:t>
      </w:r>
      <w:r w:rsidR="00FF323D" w:rsidRPr="002959E0">
        <w:t>ividual approval</w:t>
      </w:r>
      <w:r w:rsidR="00253326" w:rsidRPr="002959E0">
        <w:t>.</w:t>
      </w:r>
    </w:p>
    <w:p w14:paraId="4E3FAFF7" w14:textId="7E1EA77D" w:rsidR="00253326" w:rsidRPr="00240C3B" w:rsidRDefault="00E672F6" w:rsidP="00253326">
      <w:pPr>
        <w:pStyle w:val="LDClauseHeading"/>
      </w:pPr>
      <w:bookmarkStart w:id="104" w:name="_Toc527552589"/>
      <w:bookmarkStart w:id="105" w:name="_Toc535328274"/>
      <w:bookmarkStart w:id="106" w:name="_Toc535938636"/>
      <w:bookmarkStart w:id="107" w:name="_Toc7782979"/>
      <w:r>
        <w:rPr>
          <w:rStyle w:val="CharSectNo"/>
          <w:noProof/>
        </w:rPr>
        <w:t>28</w:t>
      </w:r>
      <w:r w:rsidR="00253326" w:rsidRPr="00240C3B">
        <w:tab/>
        <w:t>Approval plate for offshore containers</w:t>
      </w:r>
      <w:bookmarkEnd w:id="104"/>
      <w:bookmarkEnd w:id="105"/>
      <w:bookmarkEnd w:id="106"/>
      <w:bookmarkEnd w:id="107"/>
    </w:p>
    <w:p w14:paraId="558E2364" w14:textId="7363C276" w:rsidR="00580ED2" w:rsidRPr="00240C3B" w:rsidRDefault="00253326" w:rsidP="008F55E0">
      <w:pPr>
        <w:pStyle w:val="LDClause"/>
        <w:keepNext/>
      </w:pPr>
      <w:r w:rsidRPr="00240C3B">
        <w:tab/>
      </w:r>
      <w:r w:rsidR="002959E0">
        <w:t>(1)</w:t>
      </w:r>
      <w:r w:rsidR="002959E0">
        <w:tab/>
      </w:r>
      <w:r w:rsidR="00416C8A" w:rsidRPr="00240C3B">
        <w:t xml:space="preserve">The owner of an offshore container with an approval under </w:t>
      </w:r>
      <w:r w:rsidR="00416C8A" w:rsidRPr="00DB5570">
        <w:t xml:space="preserve">section </w:t>
      </w:r>
      <w:r w:rsidR="00E672F6" w:rsidRPr="00E672F6">
        <w:t>27</w:t>
      </w:r>
      <w:r w:rsidR="00580ED2" w:rsidRPr="00DB5570">
        <w:t xml:space="preserve">, </w:t>
      </w:r>
      <w:r w:rsidR="00416C8A" w:rsidRPr="00DB5570">
        <w:t>must</w:t>
      </w:r>
      <w:r w:rsidR="00416C8A">
        <w:t xml:space="preserve"> ensure that </w:t>
      </w:r>
      <w:r w:rsidR="00580ED2" w:rsidRPr="00240C3B">
        <w:t xml:space="preserve">an approval plate </w:t>
      </w:r>
      <w:r w:rsidR="00416C8A">
        <w:t>is</w:t>
      </w:r>
      <w:r w:rsidR="00580ED2" w:rsidRPr="00240C3B">
        <w:t xml:space="preserve"> fixed to the offshore container </w:t>
      </w:r>
      <w:r w:rsidR="007C5046" w:rsidRPr="00240C3B">
        <w:t>in the manner mentioned in</w:t>
      </w:r>
      <w:r w:rsidR="00580ED2" w:rsidRPr="00240C3B">
        <w:t xml:space="preserve"> the </w:t>
      </w:r>
      <w:r w:rsidR="00580ED2" w:rsidRPr="002959E0">
        <w:rPr>
          <w:i/>
        </w:rPr>
        <w:t>Guidelines for the approval of offshore containers handled in open seas</w:t>
      </w:r>
      <w:r w:rsidR="00580ED2" w:rsidRPr="00240C3B">
        <w:t>.</w:t>
      </w:r>
    </w:p>
    <w:p w14:paraId="66BA744C" w14:textId="77777777" w:rsidR="00253326" w:rsidRPr="00240C3B" w:rsidRDefault="00253326" w:rsidP="00253326">
      <w:pPr>
        <w:pStyle w:val="LDpenalty"/>
      </w:pPr>
      <w:r w:rsidRPr="00240C3B">
        <w:t>Penalty:</w:t>
      </w:r>
      <w:r w:rsidRPr="00240C3B">
        <w:tab/>
        <w:t>50 penalty units.</w:t>
      </w:r>
    </w:p>
    <w:p w14:paraId="1A0C7887" w14:textId="32681033" w:rsidR="00C87848" w:rsidRPr="00240C3B" w:rsidRDefault="00253326" w:rsidP="002959E0">
      <w:pPr>
        <w:pStyle w:val="LDClause"/>
      </w:pPr>
      <w:r w:rsidRPr="00240C3B">
        <w:tab/>
      </w:r>
      <w:r w:rsidR="002959E0">
        <w:t>(2)</w:t>
      </w:r>
      <w:r w:rsidR="002959E0">
        <w:tab/>
      </w:r>
      <w:r w:rsidR="00C87848" w:rsidRPr="00240C3B">
        <w:t>An offence against subsection (1) is a strict liability offence.</w:t>
      </w:r>
    </w:p>
    <w:p w14:paraId="6B78A29D" w14:textId="7B1919DD" w:rsidR="00253326" w:rsidRPr="00240C3B" w:rsidRDefault="00253326" w:rsidP="008F55E0">
      <w:pPr>
        <w:pStyle w:val="LDClause"/>
        <w:keepNext/>
      </w:pPr>
      <w:r w:rsidRPr="00240C3B">
        <w:tab/>
      </w:r>
      <w:r w:rsidR="002959E0">
        <w:t>(3)</w:t>
      </w:r>
      <w:r w:rsidR="002959E0">
        <w:tab/>
      </w:r>
      <w:r w:rsidRPr="00240C3B">
        <w:t>A person is liable to a civil penalty if the person contravenes subsection (1).</w:t>
      </w:r>
    </w:p>
    <w:p w14:paraId="0E035D7F" w14:textId="77777777" w:rsidR="00253326" w:rsidRPr="00240C3B" w:rsidRDefault="00253326" w:rsidP="00253326">
      <w:pPr>
        <w:pStyle w:val="LDpenalty"/>
      </w:pPr>
      <w:r w:rsidRPr="00240C3B">
        <w:t>Civil penalty:</w:t>
      </w:r>
      <w:r w:rsidRPr="00240C3B">
        <w:tab/>
        <w:t>50 penalty units.</w:t>
      </w:r>
    </w:p>
    <w:p w14:paraId="32267960" w14:textId="62186E58" w:rsidR="00253326" w:rsidRPr="00240C3B" w:rsidRDefault="00E672F6" w:rsidP="005D5145">
      <w:pPr>
        <w:pStyle w:val="LDClauseHeading"/>
        <w:keepNext w:val="0"/>
      </w:pPr>
      <w:bookmarkStart w:id="108" w:name="_Toc527552590"/>
      <w:bookmarkStart w:id="109" w:name="_Toc535328275"/>
      <w:bookmarkStart w:id="110" w:name="_Toc535938637"/>
      <w:bookmarkStart w:id="111" w:name="_Toc7782980"/>
      <w:r>
        <w:rPr>
          <w:rStyle w:val="CharSectNo"/>
          <w:noProof/>
        </w:rPr>
        <w:t>29</w:t>
      </w:r>
      <w:r w:rsidR="00253326" w:rsidRPr="00240C3B">
        <w:tab/>
        <w:t>Maintenance and inspection of offshore containers</w:t>
      </w:r>
      <w:bookmarkEnd w:id="108"/>
      <w:bookmarkEnd w:id="109"/>
      <w:bookmarkEnd w:id="110"/>
      <w:bookmarkEnd w:id="111"/>
    </w:p>
    <w:p w14:paraId="2608FC44" w14:textId="6D9FEBF8" w:rsidR="0014374F" w:rsidRPr="00DC52CF" w:rsidRDefault="00DC52CF" w:rsidP="00DC52CF">
      <w:pPr>
        <w:pStyle w:val="LDClause"/>
      </w:pPr>
      <w:r>
        <w:tab/>
        <w:t>(1)</w:t>
      </w:r>
      <w:r>
        <w:tab/>
      </w:r>
      <w:r w:rsidR="00253326" w:rsidRPr="00DC52CF">
        <w:t xml:space="preserve">The owner of an offshore container </w:t>
      </w:r>
      <w:r w:rsidR="00C564EE" w:rsidRPr="00DC52CF">
        <w:t xml:space="preserve">with an approval under </w:t>
      </w:r>
      <w:r w:rsidR="00C564EE" w:rsidRPr="00DB5570">
        <w:t xml:space="preserve">section </w:t>
      </w:r>
      <w:r w:rsidR="00E672F6" w:rsidRPr="00E672F6">
        <w:t>27</w:t>
      </w:r>
      <w:r w:rsidR="00C564EE" w:rsidRPr="00DB5570">
        <w:t xml:space="preserve"> </w:t>
      </w:r>
      <w:r w:rsidR="00253326" w:rsidRPr="00DB5570">
        <w:t>must</w:t>
      </w:r>
      <w:r w:rsidR="00253326" w:rsidRPr="00DC52CF">
        <w:t xml:space="preserve"> </w:t>
      </w:r>
      <w:r w:rsidR="003042E2" w:rsidRPr="00DC52CF">
        <w:t xml:space="preserve">ensure that </w:t>
      </w:r>
      <w:r w:rsidR="00682431" w:rsidRPr="00DC52CF">
        <w:t>an</w:t>
      </w:r>
      <w:r w:rsidR="00253326" w:rsidRPr="00DC52CF">
        <w:t xml:space="preserve"> offshore container </w:t>
      </w:r>
      <w:r w:rsidR="003042E2" w:rsidRPr="00DC52CF">
        <w:t xml:space="preserve">is maintained </w:t>
      </w:r>
      <w:r w:rsidR="00B84334" w:rsidRPr="00DC52CF">
        <w:t>in</w:t>
      </w:r>
      <w:r w:rsidR="00023C8F" w:rsidRPr="00DC52CF">
        <w:t xml:space="preserve"> </w:t>
      </w:r>
      <w:r w:rsidR="0061513A" w:rsidRPr="00DC52CF">
        <w:t xml:space="preserve">a </w:t>
      </w:r>
      <w:r w:rsidR="00B93EB4" w:rsidRPr="00DC52CF">
        <w:t xml:space="preserve">manner to enable its </w:t>
      </w:r>
      <w:r w:rsidR="003132B4" w:rsidRPr="00DC52CF">
        <w:t xml:space="preserve">continued </w:t>
      </w:r>
      <w:r w:rsidR="00B93EB4" w:rsidRPr="00DC52CF">
        <w:t>u</w:t>
      </w:r>
      <w:r w:rsidR="003132B4" w:rsidRPr="00DC52CF">
        <w:t xml:space="preserve">se for </w:t>
      </w:r>
      <w:r w:rsidR="0014374F" w:rsidRPr="00DC52CF">
        <w:t>the</w:t>
      </w:r>
      <w:r w:rsidR="003132B4" w:rsidRPr="00DC52CF">
        <w:t xml:space="preserve"> purpose</w:t>
      </w:r>
      <w:r w:rsidR="00B93EB4" w:rsidRPr="00DC52CF">
        <w:t xml:space="preserve"> for which </w:t>
      </w:r>
      <w:r w:rsidR="0014374F" w:rsidRPr="00DC52CF">
        <w:t>it was designed.</w:t>
      </w:r>
    </w:p>
    <w:p w14:paraId="63DD81DA" w14:textId="4A4781BC" w:rsidR="00C95E02" w:rsidRPr="00DC52CF" w:rsidRDefault="00DC52CF" w:rsidP="008F55E0">
      <w:pPr>
        <w:pStyle w:val="LDClause"/>
        <w:keepNext/>
      </w:pPr>
      <w:r>
        <w:lastRenderedPageBreak/>
        <w:tab/>
        <w:t>(2)</w:t>
      </w:r>
      <w:r>
        <w:tab/>
      </w:r>
      <w:r w:rsidR="00253326" w:rsidRPr="00DC52CF">
        <w:t xml:space="preserve">The owner of an offshore container </w:t>
      </w:r>
      <w:r w:rsidR="00C564EE" w:rsidRPr="00DC52CF">
        <w:t xml:space="preserve">with an approval under </w:t>
      </w:r>
      <w:r w:rsidR="00C564EE" w:rsidRPr="00DB5570">
        <w:t xml:space="preserve">section </w:t>
      </w:r>
      <w:r w:rsidR="00E672F6" w:rsidRPr="00E672F6">
        <w:t>27</w:t>
      </w:r>
      <w:r w:rsidR="00C564EE" w:rsidRPr="00DB5570">
        <w:t xml:space="preserve"> </w:t>
      </w:r>
      <w:r w:rsidR="00253326" w:rsidRPr="00DB5570">
        <w:t>must</w:t>
      </w:r>
      <w:r w:rsidR="00253326" w:rsidRPr="00DC52CF">
        <w:t xml:space="preserve"> ensure</w:t>
      </w:r>
      <w:r w:rsidR="002268B1" w:rsidRPr="00DC52CF">
        <w:t xml:space="preserve"> </w:t>
      </w:r>
      <w:r w:rsidR="00C90789" w:rsidRPr="00DC52CF">
        <w:t xml:space="preserve">that </w:t>
      </w:r>
      <w:r w:rsidR="00253326" w:rsidRPr="00DC52CF">
        <w:t xml:space="preserve">the </w:t>
      </w:r>
      <w:r w:rsidR="00590483" w:rsidRPr="00DC52CF">
        <w:t xml:space="preserve">offshore </w:t>
      </w:r>
      <w:r w:rsidR="00253326" w:rsidRPr="00DC52CF">
        <w:t>container is periodically inspected</w:t>
      </w:r>
      <w:r w:rsidR="00C95E02" w:rsidRPr="00DC52CF">
        <w:t xml:space="preserve"> </w:t>
      </w:r>
      <w:r w:rsidR="002268B1" w:rsidRPr="00DC52CF">
        <w:t>by a</w:t>
      </w:r>
      <w:r w:rsidR="004415E8" w:rsidRPr="00DC52CF">
        <w:t>n approving competent authority</w:t>
      </w:r>
      <w:r w:rsidR="00C95E02" w:rsidRPr="00DC52CF">
        <w:t>.</w:t>
      </w:r>
    </w:p>
    <w:p w14:paraId="1A2084F0" w14:textId="77777777" w:rsidR="00343FEE" w:rsidRPr="00240C3B" w:rsidRDefault="00343FEE" w:rsidP="005D5145">
      <w:pPr>
        <w:pStyle w:val="LDpenalty"/>
      </w:pPr>
      <w:r w:rsidRPr="00240C3B">
        <w:t>Penalty:</w:t>
      </w:r>
      <w:r w:rsidRPr="00240C3B">
        <w:tab/>
        <w:t>50 penalty units.</w:t>
      </w:r>
    </w:p>
    <w:p w14:paraId="6DEE9108" w14:textId="0BC809C2" w:rsidR="00C95E02" w:rsidRPr="00DC52CF" w:rsidRDefault="00DC52CF" w:rsidP="000B1070">
      <w:pPr>
        <w:pStyle w:val="LDClause"/>
        <w:keepNext/>
      </w:pPr>
      <w:r>
        <w:tab/>
        <w:t>(3)</w:t>
      </w:r>
      <w:r>
        <w:tab/>
      </w:r>
      <w:r w:rsidR="00C564EE" w:rsidRPr="00DC52CF">
        <w:t>For subsection (2), t</w:t>
      </w:r>
      <w:r w:rsidR="00C95E02" w:rsidRPr="00DC52CF">
        <w:t xml:space="preserve">he period between inspections must be </w:t>
      </w:r>
      <w:r w:rsidR="007C5046" w:rsidRPr="00DC52CF">
        <w:t>the shorter of</w:t>
      </w:r>
      <w:r w:rsidR="00C95E02" w:rsidRPr="00DC52CF">
        <w:t>:</w:t>
      </w:r>
    </w:p>
    <w:p w14:paraId="20542A3F" w14:textId="65055FB2" w:rsidR="00C95E02" w:rsidRPr="00240C3B" w:rsidRDefault="00C95E02" w:rsidP="005D5145">
      <w:pPr>
        <w:pStyle w:val="LDP1a"/>
      </w:pPr>
      <w:r w:rsidRPr="00240C3B">
        <w:t>(a)</w:t>
      </w:r>
      <w:r w:rsidRPr="00240C3B">
        <w:tab/>
      </w:r>
      <w:r w:rsidR="001C740A" w:rsidRPr="00240C3B">
        <w:t>1 year</w:t>
      </w:r>
      <w:r w:rsidRPr="00240C3B">
        <w:t>; or</w:t>
      </w:r>
    </w:p>
    <w:p w14:paraId="0ADB898C" w14:textId="348992CB" w:rsidR="00253326" w:rsidRPr="00240C3B" w:rsidRDefault="00C95E02" w:rsidP="005D5145">
      <w:pPr>
        <w:pStyle w:val="LDP1a"/>
      </w:pPr>
      <w:r w:rsidRPr="00240C3B">
        <w:t>(b)</w:t>
      </w:r>
      <w:r w:rsidRPr="00240C3B">
        <w:tab/>
        <w:t xml:space="preserve">the period specified by the approving competent authority </w:t>
      </w:r>
      <w:r w:rsidR="00213EF1" w:rsidRPr="00240C3B">
        <w:t>that</w:t>
      </w:r>
      <w:r w:rsidR="004A5D27" w:rsidRPr="00240C3B">
        <w:t xml:space="preserve"> originally approved</w:t>
      </w:r>
      <w:r w:rsidRPr="00240C3B">
        <w:t xml:space="preserve"> the container</w:t>
      </w:r>
      <w:r w:rsidR="00253326" w:rsidRPr="00240C3B">
        <w:t>.</w:t>
      </w:r>
    </w:p>
    <w:p w14:paraId="1F03589A" w14:textId="5D20587C" w:rsidR="00D44997" w:rsidRPr="00240C3B" w:rsidRDefault="00DC52CF" w:rsidP="00DC52CF">
      <w:pPr>
        <w:pStyle w:val="LDClause"/>
      </w:pPr>
      <w:r>
        <w:tab/>
        <w:t>(4)</w:t>
      </w:r>
      <w:r>
        <w:tab/>
      </w:r>
      <w:r w:rsidR="0030653E" w:rsidRPr="00240C3B">
        <w:t xml:space="preserve">The owner of an offshore container with an approval under section </w:t>
      </w:r>
      <w:r w:rsidR="00E672F6" w:rsidRPr="00E672F6">
        <w:t>27</w:t>
      </w:r>
      <w:r w:rsidR="0030653E" w:rsidRPr="00DB5570">
        <w:t xml:space="preserve"> </w:t>
      </w:r>
      <w:r w:rsidR="0030653E" w:rsidRPr="00240C3B">
        <w:t>must ensure</w:t>
      </w:r>
      <w:r w:rsidR="00D44997" w:rsidRPr="00240C3B">
        <w:tab/>
      </w:r>
      <w:r w:rsidR="0030653E" w:rsidRPr="00240C3B">
        <w:t>that the</w:t>
      </w:r>
      <w:r w:rsidR="002B237B" w:rsidRPr="00240C3B">
        <w:t xml:space="preserve"> date of inspection</w:t>
      </w:r>
      <w:r w:rsidR="00682431" w:rsidRPr="00240C3B">
        <w:t xml:space="preserve"> of the offshore container</w:t>
      </w:r>
      <w:r w:rsidR="002B237B" w:rsidRPr="00240C3B">
        <w:t xml:space="preserve"> and the mark of </w:t>
      </w:r>
      <w:r w:rsidR="00682431" w:rsidRPr="00240C3B">
        <w:t>the person conducting the inspection</w:t>
      </w:r>
      <w:r w:rsidR="002B237B" w:rsidRPr="00240C3B">
        <w:t xml:space="preserve"> </w:t>
      </w:r>
      <w:r w:rsidR="0030653E" w:rsidRPr="00240C3B">
        <w:t>is</w:t>
      </w:r>
      <w:r w:rsidR="002B237B" w:rsidRPr="00240C3B">
        <w:t xml:space="preserve"> marked on the offshore container in </w:t>
      </w:r>
      <w:r w:rsidR="00A10500" w:rsidRPr="00240C3B">
        <w:t>the</w:t>
      </w:r>
      <w:r w:rsidR="002B237B" w:rsidRPr="00240C3B">
        <w:t xml:space="preserve"> manner mentioned in the </w:t>
      </w:r>
      <w:r w:rsidR="002B237B" w:rsidRPr="00240C3B">
        <w:rPr>
          <w:i/>
        </w:rPr>
        <w:t>Guidelines for the approval of offshore containers handled in open seas</w:t>
      </w:r>
      <w:r w:rsidR="002B237B" w:rsidRPr="00240C3B">
        <w:t>.</w:t>
      </w:r>
    </w:p>
    <w:p w14:paraId="2B9D84E1" w14:textId="67D3C2F6" w:rsidR="00D9458B" w:rsidRPr="00DC52CF" w:rsidRDefault="00DC52CF" w:rsidP="00DC52CF">
      <w:pPr>
        <w:pStyle w:val="LDClause"/>
      </w:pPr>
      <w:bookmarkStart w:id="112" w:name="_Toc535328276"/>
      <w:bookmarkStart w:id="113" w:name="_Toc535938638"/>
      <w:bookmarkStart w:id="114" w:name="_Toc527552591"/>
      <w:r>
        <w:tab/>
        <w:t>(5)</w:t>
      </w:r>
      <w:r>
        <w:tab/>
      </w:r>
      <w:r w:rsidR="00D9458B" w:rsidRPr="00DC52CF">
        <w:t>An offence against subsection (2) is a strict liability offence.</w:t>
      </w:r>
    </w:p>
    <w:p w14:paraId="54FF7F5B" w14:textId="39B44B59" w:rsidR="00D9458B" w:rsidRPr="00DC52CF" w:rsidRDefault="00DC52CF" w:rsidP="008F55E0">
      <w:pPr>
        <w:pStyle w:val="LDClause"/>
        <w:keepNext/>
      </w:pPr>
      <w:r>
        <w:tab/>
        <w:t>(6)</w:t>
      </w:r>
      <w:r>
        <w:tab/>
      </w:r>
      <w:r w:rsidR="00D9458B" w:rsidRPr="00DC52CF">
        <w:t>A person is liable to a civil penalty if the person contravenes subsection (2).</w:t>
      </w:r>
    </w:p>
    <w:p w14:paraId="68C5BB2B" w14:textId="77777777" w:rsidR="00D9458B" w:rsidRPr="00240C3B" w:rsidRDefault="00D9458B" w:rsidP="005D5145">
      <w:pPr>
        <w:pStyle w:val="LDpenalty"/>
      </w:pPr>
      <w:r w:rsidRPr="00240C3B">
        <w:t>Civil penalty:</w:t>
      </w:r>
      <w:r w:rsidRPr="00240C3B">
        <w:tab/>
        <w:t>50 penalty units.</w:t>
      </w:r>
    </w:p>
    <w:p w14:paraId="49038C86" w14:textId="3EE04A45" w:rsidR="00253326" w:rsidRPr="00240C3B" w:rsidRDefault="00253326" w:rsidP="002C7FFA">
      <w:pPr>
        <w:pStyle w:val="LDSubdivision"/>
        <w:rPr>
          <w:rStyle w:val="CharDivText"/>
        </w:rPr>
      </w:pPr>
      <w:bookmarkStart w:id="115" w:name="_Toc7782981"/>
      <w:r w:rsidRPr="00240C3B">
        <w:rPr>
          <w:rStyle w:val="CharDivNo"/>
        </w:rPr>
        <w:t>Subdivision 3.2</w:t>
      </w:r>
      <w:r w:rsidRPr="00240C3B">
        <w:tab/>
      </w:r>
      <w:r w:rsidRPr="00240C3B">
        <w:rPr>
          <w:rStyle w:val="CharDivText"/>
        </w:rPr>
        <w:t>Control measures for offshore containers</w:t>
      </w:r>
      <w:bookmarkEnd w:id="112"/>
      <w:bookmarkEnd w:id="113"/>
      <w:bookmarkEnd w:id="115"/>
      <w:bookmarkEnd w:id="114"/>
    </w:p>
    <w:p w14:paraId="2832D263" w14:textId="5C05B159" w:rsidR="00253326" w:rsidRPr="00240C3B" w:rsidRDefault="00E672F6" w:rsidP="002C7FFA">
      <w:pPr>
        <w:pStyle w:val="LDClauseHeading"/>
      </w:pPr>
      <w:bookmarkStart w:id="116" w:name="_Toc527552592"/>
      <w:bookmarkStart w:id="117" w:name="_Toc535328277"/>
      <w:bookmarkStart w:id="118" w:name="_Toc535938639"/>
      <w:bookmarkStart w:id="119" w:name="_Toc7782982"/>
      <w:r>
        <w:rPr>
          <w:rStyle w:val="CharSectNo"/>
          <w:noProof/>
        </w:rPr>
        <w:t>30</w:t>
      </w:r>
      <w:r w:rsidR="00253326" w:rsidRPr="00240C3B">
        <w:tab/>
        <w:t>Certain offshore containers not to be loaded or unloaded</w:t>
      </w:r>
      <w:bookmarkEnd w:id="116"/>
      <w:bookmarkEnd w:id="117"/>
      <w:bookmarkEnd w:id="118"/>
      <w:bookmarkEnd w:id="119"/>
    </w:p>
    <w:p w14:paraId="40BDF469" w14:textId="0D291A5A" w:rsidR="00253326" w:rsidRPr="00240C3B" w:rsidRDefault="00253326" w:rsidP="008F55E0">
      <w:pPr>
        <w:pStyle w:val="LDClause"/>
        <w:keepNext/>
      </w:pPr>
      <w:r w:rsidRPr="00240C3B">
        <w:tab/>
      </w:r>
      <w:r w:rsidR="00786F34">
        <w:t>(1)</w:t>
      </w:r>
      <w:r w:rsidR="00786F34">
        <w:tab/>
      </w:r>
      <w:r w:rsidR="00885920" w:rsidRPr="00240C3B">
        <w:t>A</w:t>
      </w:r>
      <w:r w:rsidRPr="00240C3B">
        <w:t xml:space="preserve"> person must not load an offshore container on, or unload an offshore container from</w:t>
      </w:r>
      <w:r w:rsidR="00C92E46" w:rsidRPr="00240C3B">
        <w:t>,</w:t>
      </w:r>
      <w:r w:rsidRPr="00240C3B">
        <w:t xml:space="preserve"> a vessel if any of the following apply:</w:t>
      </w:r>
    </w:p>
    <w:p w14:paraId="24EA3571" w14:textId="156BB623" w:rsidR="00681FE6" w:rsidRPr="00240C3B" w:rsidRDefault="00F95245" w:rsidP="00F95245">
      <w:pPr>
        <w:pStyle w:val="LDP1a"/>
      </w:pPr>
      <w:r>
        <w:t>(a)</w:t>
      </w:r>
      <w:r>
        <w:tab/>
      </w:r>
      <w:r w:rsidR="00253326" w:rsidRPr="00240C3B">
        <w:t>the offshore container has a defect that could place any person in danger</w:t>
      </w:r>
      <w:r w:rsidR="00681FE6" w:rsidRPr="00240C3B">
        <w:t>;</w:t>
      </w:r>
    </w:p>
    <w:p w14:paraId="52562ED2" w14:textId="364E30DC" w:rsidR="00253326" w:rsidRPr="00240C3B" w:rsidRDefault="00F95245" w:rsidP="00F95245">
      <w:pPr>
        <w:pStyle w:val="LDP1a"/>
      </w:pPr>
      <w:r>
        <w:t>(b)</w:t>
      </w:r>
      <w:r>
        <w:tab/>
      </w:r>
      <w:r w:rsidR="002F7E36" w:rsidRPr="00240C3B">
        <w:t>the offshore container</w:t>
      </w:r>
      <w:r w:rsidR="00253326" w:rsidRPr="00240C3B">
        <w:t xml:space="preserve"> does not have a valid approval plate;</w:t>
      </w:r>
    </w:p>
    <w:p w14:paraId="4F4EFD7D" w14:textId="6203D05D" w:rsidR="00253326" w:rsidRPr="00240C3B" w:rsidRDefault="00F95245" w:rsidP="00F95245">
      <w:pPr>
        <w:pStyle w:val="LDP1a"/>
        <w:ind w:left="1187" w:hanging="450"/>
      </w:pPr>
      <w:r>
        <w:t>(c)</w:t>
      </w:r>
      <w:r>
        <w:tab/>
      </w:r>
      <w:r w:rsidR="00253326" w:rsidRPr="00240C3B">
        <w:t>the offshore container exceeds the maximum gross mass as marked on the approval plate;</w:t>
      </w:r>
    </w:p>
    <w:p w14:paraId="245F7E07" w14:textId="6C6D9E61" w:rsidR="00253326" w:rsidRPr="00240C3B" w:rsidRDefault="00F95245" w:rsidP="00F95245">
      <w:pPr>
        <w:pStyle w:val="LDP1a"/>
      </w:pPr>
      <w:r>
        <w:t>(d)</w:t>
      </w:r>
      <w:r>
        <w:tab/>
      </w:r>
      <w:r w:rsidR="00253326" w:rsidRPr="00240C3B">
        <w:t xml:space="preserve">the period since the last inspection date marked on the offshore container </w:t>
      </w:r>
      <w:r w:rsidR="001C740A" w:rsidRPr="00240C3B">
        <w:t>is more than 1 year</w:t>
      </w:r>
      <w:r w:rsidR="00253326" w:rsidRPr="00240C3B">
        <w:t>.</w:t>
      </w:r>
    </w:p>
    <w:p w14:paraId="7E728F4E" w14:textId="77777777" w:rsidR="00253326" w:rsidRPr="00240C3B" w:rsidRDefault="00253326" w:rsidP="004267FB">
      <w:pPr>
        <w:pStyle w:val="LDpenalty"/>
      </w:pPr>
      <w:r w:rsidRPr="00240C3B">
        <w:t>Penalty:</w:t>
      </w:r>
      <w:r w:rsidRPr="00240C3B">
        <w:tab/>
        <w:t>50 penalty units.</w:t>
      </w:r>
    </w:p>
    <w:p w14:paraId="0BF0AF75" w14:textId="3D920DDD" w:rsidR="00AA6E45" w:rsidRPr="00240C3B" w:rsidRDefault="00786F34" w:rsidP="00786F34">
      <w:pPr>
        <w:pStyle w:val="LDClause"/>
      </w:pPr>
      <w:r>
        <w:tab/>
        <w:t>(2)</w:t>
      </w:r>
      <w:r>
        <w:tab/>
      </w:r>
      <w:r w:rsidR="00AA6E45" w:rsidRPr="00240C3B">
        <w:t>An offence against subsection (1) is a strict liability offence.</w:t>
      </w:r>
    </w:p>
    <w:p w14:paraId="2B87C265" w14:textId="2289FA63" w:rsidR="00253326" w:rsidRPr="00240C3B" w:rsidRDefault="00253326" w:rsidP="008F55E0">
      <w:pPr>
        <w:pStyle w:val="LDClause"/>
        <w:keepNext/>
      </w:pPr>
      <w:r w:rsidRPr="00240C3B">
        <w:tab/>
      </w:r>
      <w:r w:rsidR="00786F34">
        <w:t>(3)</w:t>
      </w:r>
      <w:r w:rsidR="00786F34">
        <w:tab/>
      </w:r>
      <w:r w:rsidRPr="00240C3B">
        <w:t>A person is liable to a civil penalty if the person contravenes subsection (1).</w:t>
      </w:r>
    </w:p>
    <w:p w14:paraId="12395A96" w14:textId="77777777" w:rsidR="00253326" w:rsidRPr="00240C3B" w:rsidRDefault="00253326" w:rsidP="004267FB">
      <w:pPr>
        <w:pStyle w:val="LDpenalty"/>
      </w:pPr>
      <w:r w:rsidRPr="00240C3B">
        <w:t>Civil penalty:</w:t>
      </w:r>
      <w:r w:rsidRPr="00240C3B">
        <w:tab/>
        <w:t>50 penalty units.</w:t>
      </w:r>
    </w:p>
    <w:p w14:paraId="3D54E151" w14:textId="7B943D2D" w:rsidR="00253326" w:rsidRPr="00240C3B" w:rsidRDefault="00E672F6" w:rsidP="00253326">
      <w:pPr>
        <w:pStyle w:val="LDClauseHeading"/>
      </w:pPr>
      <w:bookmarkStart w:id="120" w:name="_Toc527552593"/>
      <w:bookmarkStart w:id="121" w:name="_Toc535328278"/>
      <w:bookmarkStart w:id="122" w:name="_Toc535938640"/>
      <w:bookmarkStart w:id="123" w:name="_Toc7782983"/>
      <w:r>
        <w:rPr>
          <w:rStyle w:val="CharSectNo"/>
          <w:noProof/>
        </w:rPr>
        <w:t>31</w:t>
      </w:r>
      <w:r w:rsidR="00253326" w:rsidRPr="00240C3B">
        <w:tab/>
        <w:t>Proper precautions</w:t>
      </w:r>
      <w:bookmarkEnd w:id="120"/>
      <w:bookmarkEnd w:id="121"/>
      <w:bookmarkEnd w:id="122"/>
      <w:bookmarkEnd w:id="123"/>
    </w:p>
    <w:p w14:paraId="7C54BC6F" w14:textId="6B889333" w:rsidR="00253326" w:rsidRPr="000E32AE" w:rsidRDefault="000E32AE" w:rsidP="000B1070">
      <w:pPr>
        <w:pStyle w:val="LDClause"/>
        <w:keepNext/>
      </w:pPr>
      <w:r>
        <w:tab/>
        <w:t>(1)</w:t>
      </w:r>
      <w:r>
        <w:tab/>
      </w:r>
      <w:r w:rsidR="00253326" w:rsidRPr="000E32AE">
        <w:t>This section applies if AMSA believes, on reasonable grounds, that the doing of an activity or the failure to do an activity during the loading or unloading, stowage or carriage of an offshore container on a vessel, may:</w:t>
      </w:r>
    </w:p>
    <w:p w14:paraId="59CDF0A0" w14:textId="5B5EA205" w:rsidR="00253326" w:rsidRPr="00240C3B" w:rsidRDefault="00F95245" w:rsidP="00F95245">
      <w:pPr>
        <w:pStyle w:val="LDP1a"/>
      </w:pPr>
      <w:r>
        <w:t>(a)</w:t>
      </w:r>
      <w:r>
        <w:tab/>
      </w:r>
      <w:r w:rsidR="00253326" w:rsidRPr="00240C3B">
        <w:t>damage the vessel;</w:t>
      </w:r>
      <w:r w:rsidR="00754E08" w:rsidRPr="00240C3B">
        <w:t xml:space="preserve"> </w:t>
      </w:r>
      <w:r w:rsidR="00253326" w:rsidRPr="00240C3B">
        <w:t>or</w:t>
      </w:r>
    </w:p>
    <w:p w14:paraId="4C94FF2B" w14:textId="16F7CF2C" w:rsidR="00253326" w:rsidRPr="00240C3B" w:rsidRDefault="00F95245" w:rsidP="00F95245">
      <w:pPr>
        <w:pStyle w:val="LDP1a"/>
      </w:pPr>
      <w:r>
        <w:t>(b)</w:t>
      </w:r>
      <w:r>
        <w:tab/>
      </w:r>
      <w:r w:rsidR="00253326" w:rsidRPr="00240C3B">
        <w:t>pose a risk to the safety of persons; or</w:t>
      </w:r>
    </w:p>
    <w:p w14:paraId="0B0DF4AF" w14:textId="3EA9EED7" w:rsidR="00253326" w:rsidRPr="00240C3B" w:rsidRDefault="00F95245" w:rsidP="00F95245">
      <w:pPr>
        <w:pStyle w:val="LDP1a"/>
      </w:pPr>
      <w:r>
        <w:t>(c)</w:t>
      </w:r>
      <w:r>
        <w:tab/>
      </w:r>
      <w:r w:rsidR="00253326" w:rsidRPr="00240C3B">
        <w:t>damage the environment.</w:t>
      </w:r>
    </w:p>
    <w:p w14:paraId="31708BCE" w14:textId="5D04D3CD" w:rsidR="00253326" w:rsidRPr="00240C3B" w:rsidRDefault="000E32AE" w:rsidP="000B1070">
      <w:pPr>
        <w:pStyle w:val="LDClause"/>
        <w:keepNext/>
      </w:pPr>
      <w:r>
        <w:tab/>
        <w:t>(2)</w:t>
      </w:r>
      <w:r>
        <w:tab/>
      </w:r>
      <w:r w:rsidR="00253326" w:rsidRPr="00240C3B">
        <w:t>AMSA may give a written notice to a person requiring:</w:t>
      </w:r>
    </w:p>
    <w:p w14:paraId="45B03A73" w14:textId="09773CD2" w:rsidR="00253326" w:rsidRPr="00240C3B" w:rsidRDefault="00F95245" w:rsidP="00F95245">
      <w:pPr>
        <w:pStyle w:val="LDP1a"/>
      </w:pPr>
      <w:r>
        <w:t>(a)</w:t>
      </w:r>
      <w:r>
        <w:tab/>
      </w:r>
      <w:r w:rsidR="00253326" w:rsidRPr="00240C3B">
        <w:t>that the doing of an activity is to cease; or</w:t>
      </w:r>
    </w:p>
    <w:p w14:paraId="14BF14BD" w14:textId="4047BDB0" w:rsidR="00253326" w:rsidRPr="00240C3B" w:rsidRDefault="00F95245" w:rsidP="00F95245">
      <w:pPr>
        <w:pStyle w:val="LDP1a"/>
      </w:pPr>
      <w:r>
        <w:t>(b)</w:t>
      </w:r>
      <w:r>
        <w:tab/>
      </w:r>
      <w:r w:rsidR="00253326" w:rsidRPr="00240C3B">
        <w:t>that</w:t>
      </w:r>
      <w:r w:rsidR="00754E08" w:rsidRPr="00240C3B">
        <w:t xml:space="preserve"> </w:t>
      </w:r>
      <w:r w:rsidR="00253326" w:rsidRPr="00240C3B">
        <w:t>precautions specified in the notice are to be undertaken.</w:t>
      </w:r>
    </w:p>
    <w:p w14:paraId="018B4AAA" w14:textId="5E6206EC" w:rsidR="00253326" w:rsidRPr="00240C3B" w:rsidRDefault="000E32AE" w:rsidP="000E32AE">
      <w:pPr>
        <w:pStyle w:val="LDClause"/>
      </w:pPr>
      <w:r>
        <w:lastRenderedPageBreak/>
        <w:tab/>
        <w:t>(3)</w:t>
      </w:r>
      <w:r>
        <w:tab/>
      </w:r>
      <w:r w:rsidR="00253326" w:rsidRPr="00240C3B">
        <w:t>A person who is given a notice must ensure that the notice is complied with to the extent that it relates to any matter over which the person has control.</w:t>
      </w:r>
    </w:p>
    <w:p w14:paraId="57BC117B" w14:textId="726AB0EF" w:rsidR="00253326" w:rsidRPr="00240C3B" w:rsidRDefault="00253326" w:rsidP="00785AE5">
      <w:pPr>
        <w:pStyle w:val="LDNote"/>
      </w:pPr>
      <w:r w:rsidRPr="00240C3B">
        <w:rPr>
          <w:i/>
          <w:iCs/>
        </w:rPr>
        <w:t>Note 1   </w:t>
      </w:r>
      <w:r w:rsidRPr="00240C3B">
        <w:t>Section 114 of the Navigation Act provides that</w:t>
      </w:r>
      <w:r w:rsidR="007F185A" w:rsidRPr="00240C3B">
        <w:t xml:space="preserve"> </w:t>
      </w:r>
      <w:r w:rsidRPr="00240C3B">
        <w:t>a person commits an offence if proper precautions are not taken for an activity involving packing, sending, stowing, loading, unloading, securing or carrying cargo on a vessel.</w:t>
      </w:r>
    </w:p>
    <w:p w14:paraId="64F77E97" w14:textId="26BB4DAD" w:rsidR="00253326" w:rsidRPr="00240C3B" w:rsidRDefault="00253326" w:rsidP="004267FB">
      <w:pPr>
        <w:pStyle w:val="LDNote"/>
      </w:pPr>
      <w:r w:rsidRPr="00240C3B">
        <w:rPr>
          <w:i/>
          <w:iCs/>
        </w:rPr>
        <w:t>Note 2   </w:t>
      </w:r>
      <w:r w:rsidRPr="00240C3B">
        <w:t>Section 264 of the Navigation Act provides that an inspector may give directions to a person to take steps that are reasonable in the circumstances for compliance with a requirement in the Act or this</w:t>
      </w:r>
      <w:r w:rsidR="00B642F2" w:rsidRPr="00240C3B">
        <w:t xml:space="preserve"> Marine</w:t>
      </w:r>
      <w:r w:rsidRPr="00240C3B">
        <w:t xml:space="preserve"> Order.</w:t>
      </w:r>
      <w:r w:rsidR="007F185A" w:rsidRPr="00240C3B">
        <w:t xml:space="preserve"> </w:t>
      </w:r>
      <w:r w:rsidRPr="00240C3B">
        <w:t>Section 267 of the Navigation Act also provides that an inspector may give a prohibition notice about an activity involving a serious risk to the health or safety of a person.</w:t>
      </w:r>
    </w:p>
    <w:p w14:paraId="05C0432C" w14:textId="77777777" w:rsidR="00253326" w:rsidRPr="00240C3B" w:rsidRDefault="00253326" w:rsidP="004267FB">
      <w:pPr>
        <w:pStyle w:val="LDBodytext"/>
      </w:pPr>
    </w:p>
    <w:p w14:paraId="3BDD9A12" w14:textId="77777777" w:rsidR="002441FA" w:rsidRPr="00240C3B" w:rsidRDefault="002441FA" w:rsidP="004267FB">
      <w:pPr>
        <w:pStyle w:val="MainBodySectionBreak"/>
        <w:sectPr w:rsidR="002441FA" w:rsidRPr="00240C3B" w:rsidSect="00AB5FCB">
          <w:headerReference w:type="even" r:id="rId20"/>
          <w:headerReference w:type="default" r:id="rId21"/>
          <w:headerReference w:type="first" r:id="rId22"/>
          <w:footerReference w:type="first" r:id="rId23"/>
          <w:pgSz w:w="11907" w:h="16839" w:code="9"/>
          <w:pgMar w:top="1361" w:right="1701" w:bottom="1361" w:left="1701" w:header="567" w:footer="567" w:gutter="0"/>
          <w:cols w:space="708"/>
          <w:docGrid w:linePitch="360"/>
        </w:sectPr>
      </w:pPr>
      <w:bookmarkStart w:id="124" w:name="_Toc280562423"/>
    </w:p>
    <w:bookmarkEnd w:id="124"/>
    <w:p w14:paraId="74E485C9" w14:textId="77777777" w:rsidR="009679AD" w:rsidRDefault="009679AD" w:rsidP="009679AD">
      <w:pPr>
        <w:pStyle w:val="LDEndnote"/>
      </w:pPr>
      <w:r>
        <w:t>Note</w:t>
      </w:r>
    </w:p>
    <w:p w14:paraId="7DED53E5" w14:textId="77777777" w:rsidR="009679AD" w:rsidRPr="00630C49" w:rsidRDefault="009679AD" w:rsidP="009679AD">
      <w:pPr>
        <w:pStyle w:val="LDBodytext"/>
      </w:pPr>
      <w:r w:rsidRPr="00630C49">
        <w:t>1.</w:t>
      </w:r>
      <w:r w:rsidRPr="00630C49">
        <w:tab/>
        <w:t xml:space="preserve">All legislative instruments and compilations </w:t>
      </w:r>
      <w:r>
        <w:t xml:space="preserve">of legislative instruments </w:t>
      </w:r>
      <w:r w:rsidRPr="00630C49">
        <w:t>are registered on the Federal Register</w:t>
      </w:r>
      <w:r>
        <w:t xml:space="preserve"> of Legislation</w:t>
      </w:r>
      <w:r w:rsidRPr="00630C49">
        <w:t xml:space="preserve"> under the </w:t>
      </w:r>
      <w:r>
        <w:rPr>
          <w:i/>
        </w:rPr>
        <w:t>Legislation</w:t>
      </w:r>
      <w:r w:rsidRPr="00630C49">
        <w:rPr>
          <w:i/>
        </w:rPr>
        <w:t xml:space="preserve"> Act 2003. </w:t>
      </w:r>
      <w:r w:rsidRPr="00630C49">
        <w:t xml:space="preserve">See </w:t>
      </w:r>
      <w:r w:rsidRPr="00630C49">
        <w:rPr>
          <w:u w:val="single"/>
        </w:rPr>
        <w:t>http</w:t>
      </w:r>
      <w:r>
        <w:rPr>
          <w:u w:val="single"/>
        </w:rPr>
        <w:t>s</w:t>
      </w:r>
      <w:r w:rsidRPr="00630C49">
        <w:rPr>
          <w:u w:val="single"/>
        </w:rPr>
        <w:t>://www.</w:t>
      </w:r>
      <w:r>
        <w:rPr>
          <w:u w:val="single"/>
        </w:rPr>
        <w:t>legislation</w:t>
      </w:r>
      <w:r w:rsidRPr="00630C49">
        <w:rPr>
          <w:u w:val="single"/>
        </w:rPr>
        <w:t>.gov.au</w:t>
      </w:r>
      <w:r w:rsidRPr="00630C49">
        <w:t>.</w:t>
      </w:r>
    </w:p>
    <w:p w14:paraId="3D05E5C5" w14:textId="01BDF524" w:rsidR="00C300A6" w:rsidRPr="00630C49" w:rsidRDefault="00C300A6" w:rsidP="004267FB">
      <w:pPr>
        <w:pStyle w:val="LDBodytext"/>
      </w:pPr>
    </w:p>
    <w:p w14:paraId="264C8132" w14:textId="77777777" w:rsidR="00C300A6" w:rsidRPr="00630C49" w:rsidRDefault="00C300A6" w:rsidP="000E2AC5">
      <w:pPr>
        <w:pStyle w:val="NotesSectionBreak"/>
        <w:keepNext/>
        <w:keepLines/>
        <w:sectPr w:rsidR="00C300A6" w:rsidRPr="00630C49" w:rsidSect="00217F48">
          <w:headerReference w:type="even" r:id="rId24"/>
          <w:headerReference w:type="default" r:id="rId25"/>
          <w:footerReference w:type="even" r:id="rId26"/>
          <w:footerReference w:type="default" r:id="rId27"/>
          <w:headerReference w:type="first" r:id="rId28"/>
          <w:footerReference w:type="first" r:id="rId29"/>
          <w:type w:val="continuous"/>
          <w:pgSz w:w="11907" w:h="16839" w:code="9"/>
          <w:pgMar w:top="1361" w:right="1701" w:bottom="1361" w:left="1701" w:header="567" w:footer="567" w:gutter="0"/>
          <w:cols w:space="708"/>
          <w:docGrid w:linePitch="360"/>
        </w:sectPr>
      </w:pPr>
    </w:p>
    <w:p w14:paraId="600531B4" w14:textId="77777777" w:rsidR="008C17E9" w:rsidRDefault="008C17E9" w:rsidP="004267FB">
      <w:pPr>
        <w:pStyle w:val="LDBodytext"/>
      </w:pPr>
    </w:p>
    <w:sectPr w:rsidR="008C17E9" w:rsidSect="00917A7B">
      <w:headerReference w:type="even" r:id="rId30"/>
      <w:headerReference w:type="default" r:id="rId31"/>
      <w:footerReference w:type="even" r:id="rId32"/>
      <w:footerReference w:type="default" r:id="rId33"/>
      <w:footerReference w:type="first" r:id="rId34"/>
      <w:type w:val="continuous"/>
      <w:pgSz w:w="11907" w:h="16839" w:code="9"/>
      <w:pgMar w:top="1361" w:right="1701" w:bottom="136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BBE403" w14:textId="77777777" w:rsidR="007034AD" w:rsidRDefault="007034AD">
      <w:r>
        <w:separator/>
      </w:r>
    </w:p>
  </w:endnote>
  <w:endnote w:type="continuationSeparator" w:id="0">
    <w:p w14:paraId="38026BDB" w14:textId="77777777" w:rsidR="007034AD" w:rsidRDefault="00703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35EF3" w14:textId="77777777" w:rsidR="007034AD" w:rsidRPr="00DC116F" w:rsidRDefault="007034AD" w:rsidP="001A116D">
    <w:pPr>
      <w:pStyle w:val="LDFooterDraft"/>
    </w:pPr>
    <w:r>
      <w:t xml:space="preserve">AMSA IN CONFIDENCE — CONSULTATION </w:t>
    </w:r>
    <w:r w:rsidRPr="00CA5F5B">
      <w:t>DRAFT</w:t>
    </w:r>
  </w:p>
  <w:tbl>
    <w:tblPr>
      <w:tblW w:w="8650" w:type="dxa"/>
      <w:tblBorders>
        <w:top w:val="single" w:sz="4" w:space="0" w:color="auto"/>
      </w:tblBorders>
      <w:tblLayout w:type="fixed"/>
      <w:tblLook w:val="01E0" w:firstRow="1" w:lastRow="1" w:firstColumn="1" w:lastColumn="1" w:noHBand="0" w:noVBand="0"/>
    </w:tblPr>
    <w:tblGrid>
      <w:gridCol w:w="468"/>
      <w:gridCol w:w="7720"/>
      <w:gridCol w:w="462"/>
    </w:tblGrid>
    <w:tr w:rsidR="007034AD" w14:paraId="2DB2A693" w14:textId="77777777" w:rsidTr="005A17D5">
      <w:tc>
        <w:tcPr>
          <w:tcW w:w="468" w:type="dxa"/>
          <w:shd w:val="clear" w:color="auto" w:fill="auto"/>
        </w:tcPr>
        <w:p w14:paraId="423E43D4" w14:textId="77777777" w:rsidR="007034AD" w:rsidRPr="007F6065" w:rsidRDefault="007034AD" w:rsidP="005A17D5">
          <w:pPr>
            <w:pStyle w:val="LDFooter"/>
          </w:pPr>
          <w:r w:rsidRPr="007F6065">
            <w:fldChar w:fldCharType="begin"/>
          </w:r>
          <w:r w:rsidRPr="007F6065">
            <w:instrText xml:space="preserve"> PAGE </w:instrText>
          </w:r>
          <w:r w:rsidRPr="007F6065">
            <w:fldChar w:fldCharType="separate"/>
          </w:r>
          <w:r>
            <w:rPr>
              <w:noProof/>
            </w:rPr>
            <w:t>2</w:t>
          </w:r>
          <w:r w:rsidRPr="007F6065">
            <w:fldChar w:fldCharType="end"/>
          </w:r>
        </w:p>
      </w:tc>
      <w:tc>
        <w:tcPr>
          <w:tcW w:w="7720" w:type="dxa"/>
          <w:shd w:val="clear" w:color="auto" w:fill="auto"/>
        </w:tcPr>
        <w:p w14:paraId="69BCF4A7" w14:textId="44CEEBAA" w:rsidR="007034AD" w:rsidRPr="00EF2F9D" w:rsidRDefault="007034AD" w:rsidP="005A17D5">
          <w:pPr>
            <w:pStyle w:val="LDFooterCitation"/>
          </w:pPr>
          <w:r>
            <w:fldChar w:fldCharType="begin"/>
          </w:r>
          <w:r>
            <w:instrText xml:space="preserve"> REF Citation \h  \* MERGEFORMAT </w:instrText>
          </w:r>
          <w:r>
            <w:fldChar w:fldCharType="separate"/>
          </w:r>
          <w:r w:rsidR="008952F6">
            <w:rPr>
              <w:b/>
              <w:bCs/>
              <w:lang w:val="en-US"/>
            </w:rPr>
            <w:t>Error! Reference source not found.</w:t>
          </w:r>
          <w:r>
            <w:fldChar w:fldCharType="end"/>
          </w:r>
        </w:p>
      </w:tc>
      <w:tc>
        <w:tcPr>
          <w:tcW w:w="462" w:type="dxa"/>
          <w:shd w:val="clear" w:color="auto" w:fill="auto"/>
        </w:tcPr>
        <w:p w14:paraId="1102A64E" w14:textId="77777777" w:rsidR="007034AD" w:rsidRPr="007F6065" w:rsidRDefault="007034AD" w:rsidP="005A17D5">
          <w:pPr>
            <w:pStyle w:val="LDFooter"/>
          </w:pPr>
        </w:p>
      </w:tc>
    </w:tr>
  </w:tbl>
  <w:p w14:paraId="39AD1DA2" w14:textId="4E214A52" w:rsidR="007034AD" w:rsidRPr="001A116D" w:rsidRDefault="007034AD" w:rsidP="001A116D">
    <w:pPr>
      <w:pStyle w:val="LDFooterRef"/>
    </w:pPr>
    <w:r>
      <w:rPr>
        <w:noProof/>
      </w:rPr>
      <w:fldChar w:fldCharType="begin"/>
    </w:r>
    <w:r>
      <w:rPr>
        <w:noProof/>
      </w:rPr>
      <w:instrText xml:space="preserve"> FILENAME   \* MERGEFORMAT </w:instrText>
    </w:r>
    <w:r>
      <w:rPr>
        <w:noProof/>
      </w:rPr>
      <w:fldChar w:fldCharType="separate"/>
    </w:r>
    <w:r w:rsidR="008952F6">
      <w:rPr>
        <w:noProof/>
      </w:rPr>
      <w:t>MO44 190507ZZ</w:t>
    </w:r>
    <w:r>
      <w:rPr>
        <w:noProof/>
      </w:rPr>
      <w:fldChar w:fldCharType="end"/>
    </w:r>
    <w:r>
      <w:rPr>
        <w:noProof/>
      </w:rPr>
      <w:t xml:space="preserve"> </w:t>
    </w:r>
    <w:r>
      <w:rPr>
        <w:noProof/>
      </w:rPr>
      <w:fldChar w:fldCharType="begin"/>
    </w:r>
    <w:r>
      <w:rPr>
        <w:noProof/>
      </w:rPr>
      <w:instrText xml:space="preserve"> SAVEDATE   \* MERGEFORMAT </w:instrText>
    </w:r>
    <w:r>
      <w:rPr>
        <w:noProof/>
      </w:rPr>
      <w:fldChar w:fldCharType="separate"/>
    </w:r>
    <w:r w:rsidR="008952F6">
      <w:rPr>
        <w:noProof/>
      </w:rPr>
      <w:t>29/05/2019 9:56:00 AM</w:t>
    </w:r>
    <w:r>
      <w:rPr>
        <w:noProof/>
      </w:rPr>
      <w:fldChar w:fldCharType="end"/>
    </w:r>
    <w:r>
      <w:rPr>
        <w:noProof/>
        <w:lang w:eastAsia="en-AU"/>
      </w:rPr>
      <mc:AlternateContent>
        <mc:Choice Requires="wps">
          <w:drawing>
            <wp:anchor distT="0" distB="0" distL="114300" distR="114300" simplePos="0" relativeHeight="251657216" behindDoc="0" locked="0" layoutInCell="1" allowOverlap="1" wp14:anchorId="10124509" wp14:editId="27EF235E">
              <wp:simplePos x="0" y="0"/>
              <wp:positionH relativeFrom="column">
                <wp:posOffset>0</wp:posOffset>
              </wp:positionH>
              <wp:positionV relativeFrom="paragraph">
                <wp:posOffset>9966325</wp:posOffset>
              </wp:positionV>
              <wp:extent cx="4438650" cy="52578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8D98A" w14:textId="77777777" w:rsidR="007034AD" w:rsidRDefault="007034AD" w:rsidP="001A11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124509" id="_x0000_t202" coordsize="21600,21600" o:spt="202" path="m,l,21600r21600,l21600,xe">
              <v:stroke joinstyle="miter"/>
              <v:path gradientshapeok="t" o:connecttype="rect"/>
            </v:shapetype>
            <v:shape id="Text Box 2" o:spid="_x0000_s1026" type="#_x0000_t202" style="position:absolute;margin-left:0;margin-top:784.75pt;width:349.5pt;height:4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MZtQIAALk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cYyRoD1Q9Mj2Bt3JPYpsd8ZBZ+D0MICb2cMxsOwq1cO9rL5pJOSypWLDbpWSY8toDdmF9qZ/cXXC&#10;0RZkPX6UNYShWyMd0L5RvW0dNAMBOrD0dGLGplLBISHvklkMpgpscRTPE0edT7Pj7UFp857JHtlF&#10;jhUw79Dp7l4bmw3Nji42mJAl7zrHfieeHYDjdAKx4aq12SwcmT/TIF0lq4R4JJqtPBIUhXdbLok3&#10;K8N5XLwrlssi/GXjhiRreV0zYcMchRWSPyPuIPFJEidpadnx2sLZlLTarJedQjsKwi7d53oOlrOb&#10;/zwN1wSo5UVJYUSCuyj1ylky90hJYi+dB4kXhOldOgtISoryeUn3XLB/LwmNOU6ByklM56Rf1Ba4&#10;73VtNOu5gdHR8T7HycmJZlaCK1E7ag3l3bS+aIVN/9wKoPtItBOs1eikVrNf7wHFqngt6yeQrpKg&#10;LBAhzDtYtFL9wGiE2ZFj/X1LFcOo+yBA/mlIiB02bkPieQQbdWlZX1qoqAAqxwajabk004DaDopv&#10;Wog0PTghb+HJNNyp+ZzV4aHBfHBFHWaZHUCXe+d1nriL3wAAAP//AwBQSwMEFAAGAAgAAAAhAAiK&#10;24HdAAAACgEAAA8AAABkcnMvZG93bnJldi54bWxMj81OwzAQhO9IvIO1SNyoTSERCXEqBOIKovxI&#10;3LbxNomI11HsNuHtWU5w3G9GszPVZvGDOtIU+8AWLlcGFHETXM+thbfXx4sbUDEhOxwCk4VvirCp&#10;T08qLF2Y+YWO29QqCeFYooUupbHUOjYdeYyrMBKLtg+TxyTn1Go34SzhftBrY3LtsWf50OFI9x01&#10;X9uDt/D+tP/8uDbP7YPPxjksRrMvtLXnZ8vdLahES/ozw299qQ61dNqFA7uoBgsyJAnN8iIDJXpe&#10;FIJ2gvJsfQW6rvT/CfUPAAAA//8DAFBLAQItABQABgAIAAAAIQC2gziS/gAAAOEBAAATAAAAAAAA&#10;AAAAAAAAAAAAAABbQ29udGVudF9UeXBlc10ueG1sUEsBAi0AFAAGAAgAAAAhADj9If/WAAAAlAEA&#10;AAsAAAAAAAAAAAAAAAAALwEAAF9yZWxzLy5yZWxzUEsBAi0AFAAGAAgAAAAhAD5Icxm1AgAAuQUA&#10;AA4AAAAAAAAAAAAAAAAALgIAAGRycy9lMm9Eb2MueG1sUEsBAi0AFAAGAAgAAAAhAAiK24HdAAAA&#10;CgEAAA8AAAAAAAAAAAAAAAAADwUAAGRycy9kb3ducmV2LnhtbFBLBQYAAAAABAAEAPMAAAAZBgAA&#10;AAA=&#10;" filled="f" stroked="f">
              <v:textbox>
                <w:txbxContent>
                  <w:p w14:paraId="70B8D98A" w14:textId="77777777" w:rsidR="007034AD" w:rsidRDefault="007034AD" w:rsidP="001A116D"/>
                </w:txbxContent>
              </v:textbox>
            </v:shape>
          </w:pict>
        </mc:Fallback>
      </mc:AlternateContent>
    </w:r>
    <w:r>
      <w:rPr>
        <w:noProof/>
        <w:lang w:eastAsia="en-AU"/>
      </w:rPr>
      <mc:AlternateContent>
        <mc:Choice Requires="wps">
          <w:drawing>
            <wp:anchor distT="0" distB="0" distL="114300" distR="114300" simplePos="0" relativeHeight="251654144" behindDoc="0" locked="0" layoutInCell="1" allowOverlap="1" wp14:anchorId="1C2C905D" wp14:editId="74AAF0A3">
              <wp:simplePos x="0" y="0"/>
              <wp:positionH relativeFrom="column">
                <wp:posOffset>-457200</wp:posOffset>
              </wp:positionH>
              <wp:positionV relativeFrom="paragraph">
                <wp:posOffset>2394585</wp:posOffset>
              </wp:positionV>
              <wp:extent cx="4438650" cy="525780"/>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3A514" w14:textId="77777777" w:rsidR="007034AD" w:rsidRDefault="007034AD" w:rsidP="001A11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C905D" id="Text Box 1" o:spid="_x0000_s1027" type="#_x0000_t202" style="position:absolute;margin-left:-36pt;margin-top:188.55pt;width:349.5pt;height:41.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7uAIAAMAFAAAOAAAAZHJzL2Uyb0RvYy54bWysVG1vmzAQ/j5p/8Hyd8pLHQKopGpDmCZ1&#10;L1K7H+CACdbAZrYT0k377zubJk1aTZq28QHZvvNz99w9vqvrfd+hHVOaS5Hj8CLAiIlK1lxscvzl&#10;ofQSjLShoqadFCzHj0zj68XbN1fjkLFItrKrmUIAInQ2DjlujRky39dVy3qqL+TABBgbqXpqYKs2&#10;fq3oCOh950dBEPujVPWgZMW0htNiMuKFw28aVplPTaOZQV2OITfj/sr91/bvL65otlF0aHn1lAb9&#10;iyx6ygUEPUIV1FC0VfwVVM8rJbVszEUle182Da+Y4wBswuAFm/uWDsxxgeLo4Vgm/f9gq4+7zwrx&#10;OscxRoL20KIHtjfoVu5RaKszDjoDp/sB3MwejqHLjqke7mT1VSMhly0VG3ajlBxbRmvIzt30T65O&#10;ONqCrMcPsoYwdGukA9o3qrelg2IgQIcuPR47Y1Op4JCQyySegakC2yyazRPXOp9mh9uD0uYdkz2y&#10;ixwr6LxDp7s7bYAHuB5cbDAhS951rvudODsAx+kEYsNVa7NZuGb+SIN0lawS4pEoXnkkKArvplwS&#10;Ly7D+ay4LJbLIvxp44Yka3ldM2HDHIQVkj9r3JPEJ0kcpaVlx2sLZ1PSarNedgrtKAi7dJ/tFiR/&#10;4uafp+HMwOUFpTAiwW2UemWczD1SkpmXzoPEC8L0No0DkpKiPKd0xwX7d0pozHEKrZzE9Ftugfte&#10;c6NZzw2Mjo73OU6OTjSzElyJ2rXWUN5N65NS2PSfSwEVOzTaCdZqdFKr2a/37mUc38Fa1o+gYCVB&#10;YKBFGHuwaKX6jtEIIyTH+tuWKoZR917AK0hDQuzMcRsym0ewUaeW9amFigqgcmwwmpZLM82p7aD4&#10;poVI07sT8gZeTsOdqO0Tm7ICRnYDY8Jxexppdg6d7p3X8+Bd/AIAAP//AwBQSwMEFAAGAAgAAAAh&#10;AIEQFazgAAAACwEAAA8AAABkcnMvZG93bnJldi54bWxMj8FOwzAQRO9I/IO1SNxau6FtmhCnQiCu&#10;oBaoxM2Nt0lEvI5itwl/z3KC4+yMZt8U28l14oJDaD1pWMwVCKTK25ZqDe9vz7MNiBANWdN5Qg3f&#10;GGBbXl8VJrd+pB1e9rEWXEIhNxqaGPtcylA16EyY+x6JvZMfnIksh1rawYxc7jqZKLWWzrTEHxrT&#10;42OD1df+7DR8vJw+D0v1Wj+5VT/6SUlymdT69mZ6uAcRcYp/YfjFZ3Qomenoz2SD6DTM0oS3RA13&#10;aboAwYl1kvLlqGG5yjKQZSH/byh/AAAA//8DAFBLAQItABQABgAIAAAAIQC2gziS/gAAAOEBAAAT&#10;AAAAAAAAAAAAAAAAAAAAAABbQ29udGVudF9UeXBlc10ueG1sUEsBAi0AFAAGAAgAAAAhADj9If/W&#10;AAAAlAEAAAsAAAAAAAAAAAAAAAAALwEAAF9yZWxzLy5yZWxzUEsBAi0AFAAGAAgAAAAhADD75ru4&#10;AgAAwAUAAA4AAAAAAAAAAAAAAAAALgIAAGRycy9lMm9Eb2MueG1sUEsBAi0AFAAGAAgAAAAhAIEQ&#10;FazgAAAACwEAAA8AAAAAAAAAAAAAAAAAEgUAAGRycy9kb3ducmV2LnhtbFBLBQYAAAAABAAEAPMA&#10;AAAfBgAAAAA=&#10;" filled="f" stroked="f">
              <v:textbox>
                <w:txbxContent>
                  <w:p w14:paraId="5453A514" w14:textId="77777777" w:rsidR="007034AD" w:rsidRDefault="007034AD" w:rsidP="001A116D"/>
                </w:txbxContent>
              </v:textbox>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D2A7A" w14:textId="77777777" w:rsidR="007034AD" w:rsidRPr="00556EB9" w:rsidRDefault="007034AD" w:rsidP="00CB6548">
    <w:pPr>
      <w:pStyle w:val="LDFooterCitation"/>
    </w:pPr>
    <w:r>
      <w:rPr>
        <w:noProof/>
      </w:rPr>
      <w:t>G:\Drafting-Unit 1\#final 11xxxx\1120900A Product Stewardship (TVs and computers) Regs 2011\1120900A-111027Z.doc</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26D83" w14:textId="77777777" w:rsidR="007034AD" w:rsidRDefault="007034AD" w:rsidP="00BD545A">
    <w:pPr>
      <w:spacing w:line="200" w:lineRule="exact"/>
      <w:ind w:right="360"/>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7034AD" w14:paraId="6D27DB58" w14:textId="77777777">
      <w:tc>
        <w:tcPr>
          <w:tcW w:w="1134" w:type="dxa"/>
        </w:tcPr>
        <w:p w14:paraId="4DE037CB" w14:textId="77777777" w:rsidR="007034AD" w:rsidRPr="003D7214" w:rsidRDefault="007034AD" w:rsidP="00BD545A">
          <w:pPr>
            <w:spacing w:line="240" w:lineRule="exact"/>
            <w:rPr>
              <w:rFonts w:ascii="Arial" w:hAnsi="Arial" w:cs="Arial"/>
              <w:sz w:val="22"/>
              <w:szCs w:val="22"/>
            </w:rPr>
          </w:pPr>
          <w:r w:rsidRPr="003D7214">
            <w:rPr>
              <w:rFonts w:cs="Arial"/>
              <w:szCs w:val="22"/>
            </w:rPr>
            <w:fldChar w:fldCharType="begin"/>
          </w:r>
          <w:r w:rsidRPr="003D7214">
            <w:rPr>
              <w:rFonts w:cs="Arial"/>
              <w:szCs w:val="22"/>
            </w:rPr>
            <w:instrText xml:space="preserve">PAGE  </w:instrText>
          </w:r>
          <w:r w:rsidRPr="003D7214">
            <w:rPr>
              <w:rFonts w:cs="Arial"/>
              <w:szCs w:val="22"/>
            </w:rPr>
            <w:fldChar w:fldCharType="separate"/>
          </w:r>
          <w:r>
            <w:rPr>
              <w:rFonts w:cs="Arial"/>
              <w:noProof/>
              <w:szCs w:val="22"/>
            </w:rPr>
            <w:t>8</w:t>
          </w:r>
          <w:r w:rsidRPr="003D7214">
            <w:rPr>
              <w:rFonts w:cs="Arial"/>
              <w:szCs w:val="22"/>
            </w:rPr>
            <w:fldChar w:fldCharType="end"/>
          </w:r>
        </w:p>
      </w:tc>
      <w:tc>
        <w:tcPr>
          <w:tcW w:w="6095" w:type="dxa"/>
        </w:tcPr>
        <w:p w14:paraId="2DC954AB" w14:textId="5312A93E" w:rsidR="007034AD" w:rsidRPr="004F5D6D" w:rsidRDefault="007034AD" w:rsidP="00BD545A">
          <w:pPr>
            <w:spacing w:before="20" w:line="240" w:lineRule="exact"/>
          </w:pPr>
          <w:r>
            <w:fldChar w:fldCharType="begin"/>
          </w:r>
          <w:r>
            <w:instrText xml:space="preserve"> REF  Citation </w:instrText>
          </w:r>
          <w:r>
            <w:fldChar w:fldCharType="separate"/>
          </w:r>
          <w:r w:rsidR="008952F6">
            <w:rPr>
              <w:b/>
              <w:bCs/>
              <w:lang w:val="en-US"/>
            </w:rPr>
            <w:t>Error! Reference source not found.</w:t>
          </w:r>
          <w:r>
            <w:fldChar w:fldCharType="end"/>
          </w:r>
        </w:p>
      </w:tc>
      <w:tc>
        <w:tcPr>
          <w:tcW w:w="1134" w:type="dxa"/>
        </w:tcPr>
        <w:p w14:paraId="1FC1E982" w14:textId="77777777" w:rsidR="007034AD" w:rsidRPr="00451BF5" w:rsidRDefault="007034AD" w:rsidP="00BD545A">
          <w:pPr>
            <w:spacing w:line="240" w:lineRule="exact"/>
            <w:jc w:val="right"/>
          </w:pPr>
        </w:p>
      </w:tc>
    </w:tr>
  </w:tbl>
  <w:p w14:paraId="2D16A4DF" w14:textId="77777777" w:rsidR="007034AD" w:rsidRDefault="007034AD" w:rsidP="00BD545A">
    <w:pPr>
      <w:ind w:right="360" w:firstLine="360"/>
    </w:pPr>
    <w:r>
      <w:t>DRAFT ONLY</w:t>
    </w:r>
  </w:p>
  <w:p w14:paraId="58BFDA0C" w14:textId="1AF524C8" w:rsidR="007034AD" w:rsidRDefault="007034AD" w:rsidP="00BD545A">
    <w:r>
      <w:rPr>
        <w:noProof/>
      </w:rPr>
      <w:fldChar w:fldCharType="begin"/>
    </w:r>
    <w:r>
      <w:rPr>
        <w:noProof/>
      </w:rPr>
      <w:instrText xml:space="preserve"> FILENAME   \* MERGEFORMAT </w:instrText>
    </w:r>
    <w:r>
      <w:rPr>
        <w:noProof/>
      </w:rPr>
      <w:fldChar w:fldCharType="separate"/>
    </w:r>
    <w:r w:rsidR="008952F6">
      <w:rPr>
        <w:noProof/>
      </w:rPr>
      <w:t>MO44 190507ZZ</w:t>
    </w:r>
    <w:r>
      <w:rPr>
        <w:noProof/>
      </w:rPr>
      <w:fldChar w:fldCharType="end"/>
    </w:r>
    <w:r w:rsidRPr="00974D8C">
      <w:t xml:space="preserve"> </w:t>
    </w:r>
    <w:r>
      <w:fldChar w:fldCharType="begin"/>
    </w:r>
    <w:r>
      <w:instrText xml:space="preserve"> DATE  \@ "D/MM/YYYY"  \* MERGEFORMAT </w:instrText>
    </w:r>
    <w:r>
      <w:fldChar w:fldCharType="separate"/>
    </w:r>
    <w:r w:rsidR="008952F6">
      <w:rPr>
        <w:noProof/>
      </w:rPr>
      <w:t>29/05/2019</w:t>
    </w:r>
    <w:r>
      <w:fldChar w:fldCharType="end"/>
    </w:r>
    <w:r>
      <w:t xml:space="preserve"> </w:t>
    </w:r>
    <w:r>
      <w:fldChar w:fldCharType="begin"/>
    </w:r>
    <w:r>
      <w:instrText xml:space="preserve"> TIME  \@ "h:mm am/pm"  \* MERGEFORMAT </w:instrText>
    </w:r>
    <w:r>
      <w:fldChar w:fldCharType="separate"/>
    </w:r>
    <w:r w:rsidR="008952F6">
      <w:rPr>
        <w:noProof/>
      </w:rPr>
      <w:t>9:56 AM</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B604B" w14:textId="77777777" w:rsidR="007034AD" w:rsidRDefault="007034AD" w:rsidP="00BD545A">
    <w:pPr>
      <w:spacing w:line="200" w:lineRule="exact"/>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7034AD" w14:paraId="494E5801" w14:textId="77777777">
      <w:tc>
        <w:tcPr>
          <w:tcW w:w="1134" w:type="dxa"/>
        </w:tcPr>
        <w:p w14:paraId="1BC9CB1B" w14:textId="77777777" w:rsidR="007034AD" w:rsidRDefault="007034AD" w:rsidP="00BD545A">
          <w:pPr>
            <w:spacing w:line="240" w:lineRule="exact"/>
          </w:pPr>
        </w:p>
      </w:tc>
      <w:tc>
        <w:tcPr>
          <w:tcW w:w="6095" w:type="dxa"/>
        </w:tcPr>
        <w:p w14:paraId="27818495" w14:textId="65B4B013" w:rsidR="007034AD" w:rsidRPr="004F5D6D" w:rsidRDefault="007034AD" w:rsidP="00BD545A">
          <w:r>
            <w:fldChar w:fldCharType="begin"/>
          </w:r>
          <w:r>
            <w:instrText xml:space="preserve"> REF  Citation </w:instrText>
          </w:r>
          <w:r>
            <w:fldChar w:fldCharType="separate"/>
          </w:r>
          <w:r w:rsidR="008952F6">
            <w:rPr>
              <w:b/>
              <w:bCs/>
              <w:lang w:val="en-US"/>
            </w:rPr>
            <w:t>Error! Reference source not found.</w:t>
          </w:r>
          <w:r>
            <w:fldChar w:fldCharType="end"/>
          </w:r>
        </w:p>
      </w:tc>
      <w:tc>
        <w:tcPr>
          <w:tcW w:w="1134" w:type="dxa"/>
        </w:tcPr>
        <w:p w14:paraId="2EC7FD54" w14:textId="5E6F91CD" w:rsidR="007034AD" w:rsidRPr="003D7214" w:rsidRDefault="007034AD" w:rsidP="00BD545A">
          <w:pPr>
            <w:spacing w:line="240" w:lineRule="exact"/>
            <w:jc w:val="right"/>
            <w:rPr>
              <w:rFonts w:cs="Arial"/>
              <w:szCs w:val="22"/>
            </w:rPr>
          </w:pPr>
          <w:r w:rsidRPr="003D7214">
            <w:rPr>
              <w:rFonts w:cs="Arial"/>
              <w:szCs w:val="22"/>
            </w:rPr>
            <w:fldChar w:fldCharType="begin"/>
          </w:r>
          <w:r w:rsidRPr="003D7214">
            <w:rPr>
              <w:rFonts w:cs="Arial"/>
              <w:szCs w:val="22"/>
            </w:rPr>
            <w:instrText xml:space="preserve">PAGE  </w:instrText>
          </w:r>
          <w:r w:rsidRPr="003D7214">
            <w:rPr>
              <w:rFonts w:cs="Arial"/>
              <w:szCs w:val="22"/>
            </w:rPr>
            <w:fldChar w:fldCharType="separate"/>
          </w:r>
          <w:r>
            <w:rPr>
              <w:rFonts w:cs="Arial"/>
              <w:noProof/>
              <w:szCs w:val="22"/>
            </w:rPr>
            <w:t>15</w:t>
          </w:r>
          <w:r w:rsidRPr="003D7214">
            <w:rPr>
              <w:rFonts w:cs="Arial"/>
              <w:szCs w:val="22"/>
            </w:rPr>
            <w:fldChar w:fldCharType="end"/>
          </w:r>
        </w:p>
      </w:tc>
    </w:tr>
  </w:tbl>
  <w:p w14:paraId="5D930C0F" w14:textId="77777777" w:rsidR="007034AD" w:rsidRDefault="007034AD" w:rsidP="00BD545A">
    <w:r>
      <w:t>DRAFT ONLY</w:t>
    </w:r>
  </w:p>
  <w:p w14:paraId="6D42724A" w14:textId="60531138" w:rsidR="007034AD" w:rsidRDefault="007034AD" w:rsidP="00BD545A">
    <w:r>
      <w:rPr>
        <w:noProof/>
      </w:rPr>
      <w:fldChar w:fldCharType="begin"/>
    </w:r>
    <w:r>
      <w:rPr>
        <w:noProof/>
      </w:rPr>
      <w:instrText xml:space="preserve"> FILENAME   \* MERGEFORMAT </w:instrText>
    </w:r>
    <w:r>
      <w:rPr>
        <w:noProof/>
      </w:rPr>
      <w:fldChar w:fldCharType="separate"/>
    </w:r>
    <w:r w:rsidR="008952F6">
      <w:rPr>
        <w:noProof/>
      </w:rPr>
      <w:t>MO44 190507ZZ</w:t>
    </w:r>
    <w:r>
      <w:rPr>
        <w:noProof/>
      </w:rPr>
      <w:fldChar w:fldCharType="end"/>
    </w:r>
    <w:r w:rsidRPr="00974D8C">
      <w:t xml:space="preserve"> </w:t>
    </w:r>
    <w:r>
      <w:fldChar w:fldCharType="begin"/>
    </w:r>
    <w:r>
      <w:instrText xml:space="preserve"> DATE  \@ "D/MM/YYYY"  \* MERGEFORMAT </w:instrText>
    </w:r>
    <w:r>
      <w:fldChar w:fldCharType="separate"/>
    </w:r>
    <w:r w:rsidR="008952F6">
      <w:rPr>
        <w:noProof/>
      </w:rPr>
      <w:t>29/05/2019</w:t>
    </w:r>
    <w:r>
      <w:fldChar w:fldCharType="end"/>
    </w:r>
    <w:r>
      <w:t xml:space="preserve"> </w:t>
    </w:r>
    <w:r>
      <w:fldChar w:fldCharType="begin"/>
    </w:r>
    <w:r>
      <w:instrText xml:space="preserve"> TIME  \@ "h:mm am/pm"  \* MERGEFORMAT </w:instrText>
    </w:r>
    <w:r>
      <w:fldChar w:fldCharType="separate"/>
    </w:r>
    <w:r w:rsidR="008952F6">
      <w:rPr>
        <w:noProof/>
      </w:rPr>
      <w:t>9:56 AM</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FBA7F" w14:textId="77777777" w:rsidR="007034AD" w:rsidRDefault="007034AD">
    <w:r>
      <w:t>DRAFT ONLY</w:t>
    </w:r>
  </w:p>
  <w:p w14:paraId="04328DAE" w14:textId="2492335A" w:rsidR="007034AD" w:rsidRPr="00974D8C" w:rsidRDefault="007034AD">
    <w:r>
      <w:rPr>
        <w:noProof/>
      </w:rPr>
      <w:fldChar w:fldCharType="begin"/>
    </w:r>
    <w:r>
      <w:rPr>
        <w:noProof/>
      </w:rPr>
      <w:instrText xml:space="preserve"> FILENAME   \* MERGEFORMAT </w:instrText>
    </w:r>
    <w:r>
      <w:rPr>
        <w:noProof/>
      </w:rPr>
      <w:fldChar w:fldCharType="separate"/>
    </w:r>
    <w:r w:rsidR="008952F6">
      <w:rPr>
        <w:noProof/>
      </w:rPr>
      <w:t>MO44 190507ZZ</w:t>
    </w:r>
    <w:r>
      <w:rPr>
        <w:noProof/>
      </w:rPr>
      <w:fldChar w:fldCharType="end"/>
    </w:r>
    <w:r w:rsidRPr="00974D8C">
      <w:t xml:space="preserve"> </w:t>
    </w:r>
    <w:r>
      <w:fldChar w:fldCharType="begin"/>
    </w:r>
    <w:r>
      <w:instrText xml:space="preserve"> DATE  \@ "D/MM/YYYY"  \* MERGEFORMAT </w:instrText>
    </w:r>
    <w:r>
      <w:fldChar w:fldCharType="separate"/>
    </w:r>
    <w:r w:rsidR="008952F6">
      <w:rPr>
        <w:noProof/>
      </w:rPr>
      <w:t>29/05/2019</w:t>
    </w:r>
    <w:r>
      <w:fldChar w:fldCharType="end"/>
    </w:r>
    <w:r>
      <w:t xml:space="preserve"> </w:t>
    </w:r>
    <w:r>
      <w:fldChar w:fldCharType="begin"/>
    </w:r>
    <w:r>
      <w:instrText xml:space="preserve"> TIME  \@ "h:mm am/pm"  \* MERGEFORMAT </w:instrText>
    </w:r>
    <w:r>
      <w:fldChar w:fldCharType="separate"/>
    </w:r>
    <w:r w:rsidR="008952F6">
      <w:rPr>
        <w:noProof/>
      </w:rPr>
      <w:t>9:56 AM</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E3640" w14:textId="77777777" w:rsidR="007034AD" w:rsidRPr="00DC116F" w:rsidRDefault="007034AD" w:rsidP="001A116D">
    <w:pPr>
      <w:pStyle w:val="LDFooterDraft"/>
    </w:pPr>
    <w:r>
      <w:t xml:space="preserve">AMSA IN CONFIDENCE — CONSULTATION </w:t>
    </w:r>
    <w:r w:rsidRPr="00CA5F5B">
      <w:t>DRAFT</w:t>
    </w:r>
  </w:p>
  <w:tbl>
    <w:tblPr>
      <w:tblW w:w="8644" w:type="dxa"/>
      <w:tblBorders>
        <w:top w:val="single" w:sz="4" w:space="0" w:color="auto"/>
      </w:tblBorders>
      <w:tblLayout w:type="fixed"/>
      <w:tblLook w:val="01E0" w:firstRow="1" w:lastRow="1" w:firstColumn="1" w:lastColumn="1" w:noHBand="0" w:noVBand="0"/>
    </w:tblPr>
    <w:tblGrid>
      <w:gridCol w:w="7720"/>
      <w:gridCol w:w="462"/>
      <w:gridCol w:w="462"/>
    </w:tblGrid>
    <w:tr w:rsidR="007034AD" w14:paraId="7B48A100" w14:textId="77777777" w:rsidTr="005A17D5">
      <w:tc>
        <w:tcPr>
          <w:tcW w:w="7720" w:type="dxa"/>
          <w:shd w:val="clear" w:color="auto" w:fill="auto"/>
        </w:tcPr>
        <w:p w14:paraId="1483F82A" w14:textId="57C13701" w:rsidR="007034AD" w:rsidRPr="00EF2F9D" w:rsidRDefault="007034AD" w:rsidP="005A17D5">
          <w:pPr>
            <w:pStyle w:val="LDFooterCitation"/>
          </w:pPr>
          <w:r>
            <w:fldChar w:fldCharType="begin"/>
          </w:r>
          <w:r>
            <w:instrText xml:space="preserve"> REF Citation \h  \* MERGEFORMAT </w:instrText>
          </w:r>
          <w:r>
            <w:fldChar w:fldCharType="separate"/>
          </w:r>
          <w:r w:rsidR="008952F6">
            <w:rPr>
              <w:b/>
              <w:bCs/>
              <w:lang w:val="en-US"/>
            </w:rPr>
            <w:t>Error! Reference source not found.</w:t>
          </w:r>
          <w:r>
            <w:fldChar w:fldCharType="end"/>
          </w:r>
        </w:p>
      </w:tc>
      <w:tc>
        <w:tcPr>
          <w:tcW w:w="462" w:type="dxa"/>
        </w:tcPr>
        <w:p w14:paraId="25D41E9A" w14:textId="77777777" w:rsidR="007034AD" w:rsidRPr="007F6065" w:rsidRDefault="007034AD" w:rsidP="005A17D5">
          <w:pPr>
            <w:pStyle w:val="LDFooter"/>
          </w:pPr>
        </w:p>
      </w:tc>
      <w:tc>
        <w:tcPr>
          <w:tcW w:w="462" w:type="dxa"/>
          <w:shd w:val="clear" w:color="auto" w:fill="auto"/>
        </w:tcPr>
        <w:p w14:paraId="55A6CE63" w14:textId="77777777" w:rsidR="007034AD" w:rsidRPr="007F6065" w:rsidRDefault="007034AD" w:rsidP="005A17D5">
          <w:pPr>
            <w:pStyle w:val="LDFooter"/>
          </w:pPr>
          <w:r w:rsidRPr="007F6065">
            <w:fldChar w:fldCharType="begin"/>
          </w:r>
          <w:r w:rsidRPr="007F6065">
            <w:instrText xml:space="preserve"> PAGE </w:instrText>
          </w:r>
          <w:r w:rsidRPr="007F6065">
            <w:fldChar w:fldCharType="separate"/>
          </w:r>
          <w:r>
            <w:rPr>
              <w:noProof/>
            </w:rPr>
            <w:t>3</w:t>
          </w:r>
          <w:r w:rsidRPr="007F6065">
            <w:fldChar w:fldCharType="end"/>
          </w:r>
        </w:p>
      </w:tc>
    </w:tr>
  </w:tbl>
  <w:p w14:paraId="2C557290" w14:textId="75C53394" w:rsidR="007034AD" w:rsidRPr="001A116D" w:rsidRDefault="007034AD" w:rsidP="001A116D">
    <w:pPr>
      <w:pStyle w:val="LDFooterRef"/>
    </w:pPr>
    <w:r>
      <w:rPr>
        <w:noProof/>
      </w:rPr>
      <w:fldChar w:fldCharType="begin"/>
    </w:r>
    <w:r>
      <w:rPr>
        <w:noProof/>
      </w:rPr>
      <w:instrText xml:space="preserve"> FILENAME   \* MERGEFORMAT </w:instrText>
    </w:r>
    <w:r>
      <w:rPr>
        <w:noProof/>
      </w:rPr>
      <w:fldChar w:fldCharType="separate"/>
    </w:r>
    <w:r w:rsidR="008952F6">
      <w:rPr>
        <w:noProof/>
      </w:rPr>
      <w:t>MO44 190507ZZ</w:t>
    </w:r>
    <w:r>
      <w:rPr>
        <w:noProof/>
      </w:rPr>
      <w:fldChar w:fldCharType="end"/>
    </w:r>
    <w:r w:rsidRPr="00CA5F5B">
      <w:t xml:space="preserve"> </w:t>
    </w:r>
    <w:r>
      <w:rPr>
        <w:noProof/>
      </w:rPr>
      <w:fldChar w:fldCharType="begin"/>
    </w:r>
    <w:r>
      <w:rPr>
        <w:noProof/>
      </w:rPr>
      <w:instrText xml:space="preserve"> SAVEDATE   \* MERGEFORMAT </w:instrText>
    </w:r>
    <w:r>
      <w:rPr>
        <w:noProof/>
      </w:rPr>
      <w:fldChar w:fldCharType="separate"/>
    </w:r>
    <w:r w:rsidR="008952F6">
      <w:rPr>
        <w:noProof/>
      </w:rPr>
      <w:t>29/05/2019 9:56:00 AM</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73AB7" w14:textId="6E9E2BBF" w:rsidR="007034AD" w:rsidRPr="00843376" w:rsidRDefault="007034AD" w:rsidP="00843376">
    <w:pPr>
      <w:pStyle w:val="LDFooterRef"/>
    </w:pPr>
    <w:r>
      <w:rPr>
        <w:noProof/>
      </w:rPr>
      <w:t>MO44 190507Z</w:t>
    </w:r>
    <w:r w:rsidR="004F7813">
      <w:rPr>
        <w:noProof/>
      </w:rPr>
      <w:t>Z</w:t>
    </w:r>
    <w:r w:rsidRPr="00843376">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23525" w14:textId="33E9A987" w:rsidR="007034AD" w:rsidRPr="00DC116F" w:rsidRDefault="007034AD" w:rsidP="001A116D">
    <w:pPr>
      <w:pStyle w:val="LDFooterDraft"/>
    </w:pPr>
  </w:p>
  <w:tbl>
    <w:tblPr>
      <w:tblW w:w="8650" w:type="dxa"/>
      <w:tblBorders>
        <w:top w:val="single" w:sz="4" w:space="0" w:color="auto"/>
      </w:tblBorders>
      <w:tblLayout w:type="fixed"/>
      <w:tblLook w:val="01E0" w:firstRow="1" w:lastRow="1" w:firstColumn="1" w:lastColumn="1" w:noHBand="0" w:noVBand="0"/>
    </w:tblPr>
    <w:tblGrid>
      <w:gridCol w:w="468"/>
      <w:gridCol w:w="7720"/>
      <w:gridCol w:w="462"/>
    </w:tblGrid>
    <w:tr w:rsidR="007034AD" w14:paraId="4B686EE1" w14:textId="77777777" w:rsidTr="005A17D5">
      <w:tc>
        <w:tcPr>
          <w:tcW w:w="468" w:type="dxa"/>
          <w:shd w:val="clear" w:color="auto" w:fill="auto"/>
        </w:tcPr>
        <w:p w14:paraId="388DADA0" w14:textId="462A481A" w:rsidR="007034AD" w:rsidRPr="007F6065" w:rsidRDefault="007034AD" w:rsidP="005A17D5">
          <w:pPr>
            <w:pStyle w:val="LDFooter"/>
          </w:pPr>
          <w:r w:rsidRPr="007F6065">
            <w:fldChar w:fldCharType="begin"/>
          </w:r>
          <w:r w:rsidRPr="007F6065">
            <w:instrText xml:space="preserve"> PAGE </w:instrText>
          </w:r>
          <w:r w:rsidRPr="007F6065">
            <w:fldChar w:fldCharType="separate"/>
          </w:r>
          <w:r w:rsidR="008952F6">
            <w:rPr>
              <w:noProof/>
            </w:rPr>
            <w:t>2</w:t>
          </w:r>
          <w:r w:rsidRPr="007F6065">
            <w:fldChar w:fldCharType="end"/>
          </w:r>
        </w:p>
      </w:tc>
      <w:tc>
        <w:tcPr>
          <w:tcW w:w="7720" w:type="dxa"/>
          <w:shd w:val="clear" w:color="auto" w:fill="auto"/>
        </w:tcPr>
        <w:p w14:paraId="2E4A9D28" w14:textId="0D5679FC" w:rsidR="007034AD" w:rsidRPr="00EF2F9D" w:rsidRDefault="007034AD" w:rsidP="005A17D5">
          <w:pPr>
            <w:pStyle w:val="LDFooterCitation"/>
          </w:pPr>
          <w:r w:rsidRPr="00240C3B">
            <w:t>Marine Order 44 (Safe containers) 2019</w:t>
          </w:r>
        </w:p>
      </w:tc>
      <w:tc>
        <w:tcPr>
          <w:tcW w:w="462" w:type="dxa"/>
          <w:shd w:val="clear" w:color="auto" w:fill="auto"/>
        </w:tcPr>
        <w:p w14:paraId="7F7BCCB0" w14:textId="77777777" w:rsidR="007034AD" w:rsidRPr="007F6065" w:rsidRDefault="007034AD" w:rsidP="005A17D5">
          <w:pPr>
            <w:pStyle w:val="LDFooter"/>
          </w:pPr>
        </w:p>
      </w:tc>
    </w:tr>
  </w:tbl>
  <w:p w14:paraId="007279CB" w14:textId="7F9124AC" w:rsidR="007034AD" w:rsidRPr="001A116D" w:rsidRDefault="007034AD" w:rsidP="001A116D">
    <w:pPr>
      <w:pStyle w:val="LDFooterRef"/>
    </w:pPr>
    <w:r>
      <w:rPr>
        <w:noProof/>
      </w:rPr>
      <w:t>MO44 190507Z</w:t>
    </w:r>
    <w:r w:rsidR="004F7813">
      <w:rPr>
        <w:noProof/>
      </w:rPr>
      <w:t>Z</w:t>
    </w:r>
    <w:r>
      <w:rPr>
        <w:noProof/>
      </w:rPr>
      <w:t xml:space="preserve"> </w:t>
    </w:r>
    <w:r>
      <w:rPr>
        <w:noProof/>
        <w:lang w:eastAsia="en-AU"/>
      </w:rPr>
      <mc:AlternateContent>
        <mc:Choice Requires="wps">
          <w:drawing>
            <wp:anchor distT="0" distB="0" distL="114300" distR="114300" simplePos="0" relativeHeight="251661312" behindDoc="0" locked="0" layoutInCell="1" allowOverlap="1" wp14:anchorId="5CDE8789" wp14:editId="60028961">
              <wp:simplePos x="0" y="0"/>
              <wp:positionH relativeFrom="column">
                <wp:posOffset>0</wp:posOffset>
              </wp:positionH>
              <wp:positionV relativeFrom="paragraph">
                <wp:posOffset>9966325</wp:posOffset>
              </wp:positionV>
              <wp:extent cx="4438650" cy="52578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77EB4" w14:textId="77777777" w:rsidR="007034AD" w:rsidRDefault="007034AD" w:rsidP="001A11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DE8789" id="_x0000_t202" coordsize="21600,21600" o:spt="202" path="m,l,21600r21600,l21600,xe">
              <v:stroke joinstyle="miter"/>
              <v:path gradientshapeok="t" o:connecttype="rect"/>
            </v:shapetype>
            <v:shape id="_x0000_s1028" type="#_x0000_t202" style="position:absolute;margin-left:0;margin-top:784.75pt;width:349.5pt;height:4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UrNuAIAAMAFAAAOAAAAZHJzL2Uyb0RvYy54bWysVNtunDAQfa/Uf7D8TrjUuwsobJQsS1Up&#10;vUhJP8ALZrEKNrW9C2nVf+/Y7C3JS9WWB2R7xsczc87M9c3YtWjPlOZSZDi8CjBiopQVF9sMf30s&#10;vBgjbaioaCsFy/AT0/hm+fbN9dCnLJKNbCumEIAInQ59hhtj+tT3ddmwjuor2TMBxlqqjhrYqq1f&#10;KToAetf6URDM/UGqqleyZFrDaT4Z8dLh1zUrzee61sygNsMQm3F/5f4b+/eX1zTdKto3vDyEQf8i&#10;io5yAY+eoHJqKNop/gqq46WSWtbmqpSdL+ual8zlANmEwYtsHhraM5cLFEf3pzLp/wdbftp/UYhX&#10;wB1GgnZA0SMbDbqTI4psdYZep+D00IObGeHYetpMdX8vy28aCblqqNiyW6Xk0DBaQXShvelfXJ1w&#10;tAXZDB9lBc/QnZEOaKxVZwGhGAjQgaWnEzM2lBIOCXkXz2dgKsE2i2aL2FHn0/R4u1favGeyQ3aR&#10;YQXMO3S6v9fGRkPTo4t9TMiCt61jvxXPDsBxOoG34aq12SgcmT+TIFnH65h4JJqvPRLkuXdbrIg3&#10;L8LFLH+Xr1Z5+Mu+G5K04VXFhH3mKKyQ/BlxB4lPkjhJS8uWVxbOhqTVdrNqFdpTEHbhPldzsJzd&#10;/OdhuCJALi9SCiMS3EWJV8zjhUcKMvOSRRB7QZjcJfOAJCQvnqd0zwX795TQkOEEqJzEdA76RW6B&#10;+17nRtOOGxgdLe8yHJ+caGoluBaVo9ZQ3k7ri1LY8M+lALqPRDvBWo1OajXjZnSdceqDjayeQMFK&#10;gsBAizD2YNFI9QOjAUZIhvX3HVUMo/aDgC5IQkLszHEbMltEsFGXls2lhYoSoDJsMJqWKzPNqV2v&#10;+LaBl6a+E/IWOqfmTtS2xaaoDv0GY8Lldhhpdg5d7p3XefAufwMAAP//AwBQSwMEFAAGAAgAAAAh&#10;AAiK24HdAAAACgEAAA8AAABkcnMvZG93bnJldi54bWxMj81OwzAQhO9IvIO1SNyoTSERCXEqBOIK&#10;ovxI3LbxNomI11HsNuHtWU5w3G9GszPVZvGDOtIU+8AWLlcGFHETXM+thbfXx4sbUDEhOxwCk4Vv&#10;irCpT08qLF2Y+YWO29QqCeFYooUupbHUOjYdeYyrMBKLtg+TxyTn1Go34SzhftBrY3LtsWf50OFI&#10;9x01X9uDt/D+tP/8uDbP7YPPxjksRrMvtLXnZ8vdLahES/ozw299qQ61dNqFA7uoBgsyJAnN8iID&#10;JXpeFIJ2gvJsfQW6rvT/CfUPAAAA//8DAFBLAQItABQABgAIAAAAIQC2gziS/gAAAOEBAAATAAAA&#10;AAAAAAAAAAAAAAAAAABbQ29udGVudF9UeXBlc10ueG1sUEsBAi0AFAAGAAgAAAAhADj9If/WAAAA&#10;lAEAAAsAAAAAAAAAAAAAAAAALwEAAF9yZWxzLy5yZWxzUEsBAi0AFAAGAAgAAAAhAO0dSs24AgAA&#10;wAUAAA4AAAAAAAAAAAAAAAAALgIAAGRycy9lMm9Eb2MueG1sUEsBAi0AFAAGAAgAAAAhAAiK24Hd&#10;AAAACgEAAA8AAAAAAAAAAAAAAAAAEgUAAGRycy9kb3ducmV2LnhtbFBLBQYAAAAABAAEAPMAAAAc&#10;BgAAAAA=&#10;" filled="f" stroked="f">
              <v:textbox>
                <w:txbxContent>
                  <w:p w14:paraId="5B977EB4" w14:textId="77777777" w:rsidR="007034AD" w:rsidRDefault="007034AD" w:rsidP="001A116D"/>
                </w:txbxContent>
              </v:textbox>
            </v:shape>
          </w:pict>
        </mc:Fallback>
      </mc:AlternateContent>
    </w:r>
    <w:r>
      <w:rPr>
        <w:noProof/>
        <w:lang w:eastAsia="en-AU"/>
      </w:rPr>
      <mc:AlternateContent>
        <mc:Choice Requires="wps">
          <w:drawing>
            <wp:anchor distT="0" distB="0" distL="114300" distR="114300" simplePos="0" relativeHeight="251659264" behindDoc="0" locked="0" layoutInCell="1" allowOverlap="1" wp14:anchorId="5C5D3CAE" wp14:editId="7FEDD55F">
              <wp:simplePos x="0" y="0"/>
              <wp:positionH relativeFrom="column">
                <wp:posOffset>-457200</wp:posOffset>
              </wp:positionH>
              <wp:positionV relativeFrom="paragraph">
                <wp:posOffset>2394585</wp:posOffset>
              </wp:positionV>
              <wp:extent cx="4438650" cy="5257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12759" w14:textId="77777777" w:rsidR="007034AD" w:rsidRDefault="007034AD" w:rsidP="001A11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D3CAE" id="_x0000_s1029" type="#_x0000_t202" style="position:absolute;margin-left:-36pt;margin-top:188.55pt;width:349.5pt;height:4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5L9uQIAAMA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KsMRRoJ20KIHNhp0K0cU2uoMvU7B6b4HNzPCMXTZMdX9nSy/aiTkqqFiy26UkkPDaAXZuZv+ydUJ&#10;R1uQzfBBVhCG7ox0QGOtOls6KAYCdOjS47EzNpUSDgm5jOczMJVgm0WzRexa59P0cLtX2rxjskN2&#10;kWEFnXfodH+nDfAA14OLDSZkwdvWdb8VZwfgOJ1AbLhqbTYL18wfSZCs43VMPBLN1x4J8ty7KVbE&#10;mxfhYpZf5qtVHv60cUOSNryqmLBhDsIKyZ817knikySO0tKy5ZWFsylptd2sWoX2FIRduM92C5I/&#10;cfPP03Bm4PKCUhiR4DZKvGIeLzxSkJmXLILYC8LkNpkHJCF5cU7pjgv275TQkOEEWjmJ6bfcAve9&#10;5kbTjhsYHS3vMhwfnWhqJbgWlWutobyd1ielsOk/lwIqdmi0E6zV6KRWM25G9zIuD+9gI6tHULCS&#10;IDDQIow9WDRSfcdogBGSYf1tRxXDqH0v4BUkISF25rgNmS0i2KhTy+bUQkUJUBk2GE3LlZnm1K5X&#10;fNtApOndCXkDL6fmTtT2iU1ZASO7gTHhuD2NNDuHTvfO63nwLn8BAAD//wMAUEsDBBQABgAIAAAA&#10;IQCBEBWs4AAAAAsBAAAPAAAAZHJzL2Rvd25yZXYueG1sTI/BTsMwEETvSPyDtUjcWruhbZoQp0Ig&#10;rqAWqMTNjbdJRLyOYrcJf89yguPsjGbfFNvJdeKCQ2g9aVjMFQikytuWag3vb8+zDYgQDVnTeUIN&#10;3xhgW15fFSa3fqQdXvaxFlxCITcamhj7XMpQNehMmPseib2TH5yJLIda2sGMXO46mSi1ls60xB8a&#10;0+Njg9XX/uw0fLycPg9L9Vo/uVU/+klJcpnU+vZmergHEXGKf2H4xWd0KJnp6M9kg+g0zNKEt0QN&#10;d2m6AMGJdZLy5ahhucoykGUh/28ofwAAAP//AwBQSwECLQAUAAYACAAAACEAtoM4kv4AAADhAQAA&#10;EwAAAAAAAAAAAAAAAAAAAAAAW0NvbnRlbnRfVHlwZXNdLnhtbFBLAQItABQABgAIAAAAIQA4/SH/&#10;1gAAAJQBAAALAAAAAAAAAAAAAAAAAC8BAABfcmVscy8ucmVsc1BLAQItABQABgAIAAAAIQBEo5L9&#10;uQIAAMAFAAAOAAAAAAAAAAAAAAAAAC4CAABkcnMvZTJvRG9jLnhtbFBLAQItABQABgAIAAAAIQCB&#10;EBWs4AAAAAsBAAAPAAAAAAAAAAAAAAAAABMFAABkcnMvZG93bnJldi54bWxQSwUGAAAAAAQABADz&#10;AAAAIAYAAAAA&#10;" filled="f" stroked="f">
              <v:textbox>
                <w:txbxContent>
                  <w:p w14:paraId="27D12759" w14:textId="77777777" w:rsidR="007034AD" w:rsidRDefault="007034AD" w:rsidP="001A116D"/>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92833" w14:textId="331D6771" w:rsidR="007034AD" w:rsidRPr="00DC116F" w:rsidRDefault="007034AD" w:rsidP="001A116D">
    <w:pPr>
      <w:pStyle w:val="LDFooterDraft"/>
    </w:pPr>
  </w:p>
  <w:tbl>
    <w:tblPr>
      <w:tblW w:w="8644" w:type="dxa"/>
      <w:tblBorders>
        <w:top w:val="single" w:sz="4" w:space="0" w:color="auto"/>
      </w:tblBorders>
      <w:tblLayout w:type="fixed"/>
      <w:tblLook w:val="01E0" w:firstRow="1" w:lastRow="1" w:firstColumn="1" w:lastColumn="1" w:noHBand="0" w:noVBand="0"/>
    </w:tblPr>
    <w:tblGrid>
      <w:gridCol w:w="392"/>
      <w:gridCol w:w="7790"/>
      <w:gridCol w:w="462"/>
    </w:tblGrid>
    <w:tr w:rsidR="007034AD" w14:paraId="26C05861" w14:textId="77777777" w:rsidTr="00CD1225">
      <w:tc>
        <w:tcPr>
          <w:tcW w:w="392" w:type="dxa"/>
          <w:shd w:val="clear" w:color="auto" w:fill="auto"/>
        </w:tcPr>
        <w:p w14:paraId="2277E7A6" w14:textId="77777777" w:rsidR="007034AD" w:rsidRPr="00EF2F9D" w:rsidRDefault="007034AD" w:rsidP="005A17D5">
          <w:pPr>
            <w:pStyle w:val="LDFooterCitation"/>
          </w:pPr>
        </w:p>
      </w:tc>
      <w:tc>
        <w:tcPr>
          <w:tcW w:w="7790" w:type="dxa"/>
        </w:tcPr>
        <w:p w14:paraId="6CFE8AD7" w14:textId="40A20876" w:rsidR="007034AD" w:rsidRPr="00EF2F9D" w:rsidRDefault="007034AD" w:rsidP="005A17D5">
          <w:pPr>
            <w:pStyle w:val="LDFooterCitation"/>
          </w:pPr>
          <w:r w:rsidRPr="00240C3B">
            <w:t>Marine Order 44 (Safe containers) 2019</w:t>
          </w:r>
        </w:p>
      </w:tc>
      <w:tc>
        <w:tcPr>
          <w:tcW w:w="462" w:type="dxa"/>
          <w:shd w:val="clear" w:color="auto" w:fill="auto"/>
        </w:tcPr>
        <w:p w14:paraId="7C215B81" w14:textId="16824069" w:rsidR="007034AD" w:rsidRPr="007F6065" w:rsidRDefault="007034AD" w:rsidP="005A17D5">
          <w:pPr>
            <w:pStyle w:val="LDFooter"/>
          </w:pPr>
          <w:r w:rsidRPr="007F6065">
            <w:fldChar w:fldCharType="begin"/>
          </w:r>
          <w:r w:rsidRPr="007F6065">
            <w:instrText xml:space="preserve"> PAGE </w:instrText>
          </w:r>
          <w:r w:rsidRPr="007F6065">
            <w:fldChar w:fldCharType="separate"/>
          </w:r>
          <w:r w:rsidR="008952F6">
            <w:rPr>
              <w:noProof/>
            </w:rPr>
            <w:t>13</w:t>
          </w:r>
          <w:r w:rsidRPr="007F6065">
            <w:fldChar w:fldCharType="end"/>
          </w:r>
        </w:p>
      </w:tc>
    </w:tr>
  </w:tbl>
  <w:p w14:paraId="3C0B4619" w14:textId="7D22F464" w:rsidR="007034AD" w:rsidRPr="001A116D" w:rsidRDefault="007034AD" w:rsidP="001A116D">
    <w:pPr>
      <w:pStyle w:val="LDFooterRef"/>
    </w:pPr>
    <w:r>
      <w:rPr>
        <w:noProof/>
      </w:rPr>
      <w:t>MO44 190507Z</w:t>
    </w:r>
    <w:r w:rsidR="004F7813">
      <w:rPr>
        <w:noProof/>
      </w:rPr>
      <w:t>Z</w:t>
    </w:r>
    <w:r w:rsidRPr="00CA5F5B">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326B5" w14:textId="491B1753" w:rsidR="007034AD" w:rsidRPr="00556EB9" w:rsidRDefault="007034AD">
    <w:pPr>
      <w:pStyle w:val="LDFooterCitation"/>
    </w:pPr>
    <w:r>
      <w:rPr>
        <w:noProof/>
      </w:rPr>
      <w:fldChar w:fldCharType="begin"/>
    </w:r>
    <w:r>
      <w:rPr>
        <w:noProof/>
      </w:rPr>
      <w:instrText xml:space="preserve"> filename \p \*charformat </w:instrText>
    </w:r>
    <w:r>
      <w:rPr>
        <w:noProof/>
      </w:rPr>
      <w:fldChar w:fldCharType="separate"/>
    </w:r>
    <w:r w:rsidR="008952F6">
      <w:rPr>
        <w:noProof/>
      </w:rPr>
      <w:t>R:\8118 Maritime Regulation\Legislative Drafting\drafts-Nav Act\MO44\MO44 2018\Finals\MO44 190507ZZ.docx</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CA9C4" w14:textId="08C5E104" w:rsidR="007034AD" w:rsidRPr="00556EB9" w:rsidRDefault="007034AD" w:rsidP="00AB5FCB">
    <w:pPr>
      <w:pStyle w:val="LDFooterCitation"/>
    </w:pPr>
    <w:r>
      <w:rPr>
        <w:noProof/>
      </w:rPr>
      <w:fldChar w:fldCharType="begin"/>
    </w:r>
    <w:r>
      <w:rPr>
        <w:noProof/>
      </w:rPr>
      <w:instrText xml:space="preserve"> filename \p \*charformat </w:instrText>
    </w:r>
    <w:r>
      <w:rPr>
        <w:noProof/>
      </w:rPr>
      <w:fldChar w:fldCharType="separate"/>
    </w:r>
    <w:r w:rsidR="008952F6">
      <w:rPr>
        <w:noProof/>
      </w:rPr>
      <w:t>R:\8118 Maritime Regulation\Legislative Drafting\drafts-Nav Act\MO44\MO44 2018\Finals\MO44 190507ZZ.docx</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89B55" w14:textId="77777777" w:rsidR="007034AD" w:rsidRDefault="007034AD" w:rsidP="00CB6548">
    <w:pPr>
      <w:tabs>
        <w:tab w:val="center" w:pos="1140"/>
        <w:tab w:val="right" w:pos="5960"/>
      </w:tabs>
    </w:pPr>
  </w:p>
  <w:tbl>
    <w:tblPr>
      <w:tblW w:w="7145" w:type="dxa"/>
      <w:tblBorders>
        <w:top w:val="single" w:sz="4" w:space="0" w:color="auto"/>
      </w:tblBorders>
      <w:tblLayout w:type="fixed"/>
      <w:tblLook w:val="01E0" w:firstRow="1" w:lastRow="1" w:firstColumn="1" w:lastColumn="1" w:noHBand="0" w:noVBand="0"/>
    </w:tblPr>
    <w:tblGrid>
      <w:gridCol w:w="1134"/>
      <w:gridCol w:w="4820"/>
      <w:gridCol w:w="1191"/>
    </w:tblGrid>
    <w:tr w:rsidR="007034AD" w14:paraId="2C675538" w14:textId="77777777">
      <w:tc>
        <w:tcPr>
          <w:tcW w:w="1134" w:type="dxa"/>
          <w:shd w:val="clear" w:color="auto" w:fill="auto"/>
        </w:tcPr>
        <w:p w14:paraId="45EC0470" w14:textId="6FB5D3A4" w:rsidR="007034AD" w:rsidRPr="007F6065" w:rsidRDefault="007034AD" w:rsidP="00CB6548">
          <w:pPr>
            <w:spacing w:before="20"/>
          </w:pPr>
          <w:r w:rsidRPr="007F6065">
            <w:fldChar w:fldCharType="begin"/>
          </w:r>
          <w:r w:rsidRPr="007F6065">
            <w:instrText xml:space="preserve"> PAGE </w:instrText>
          </w:r>
          <w:r w:rsidRPr="007F6065">
            <w:fldChar w:fldCharType="separate"/>
          </w:r>
          <w:r>
            <w:rPr>
              <w:noProof/>
            </w:rPr>
            <w:t>14</w:t>
          </w:r>
          <w:r w:rsidRPr="007F6065">
            <w:fldChar w:fldCharType="end"/>
          </w:r>
        </w:p>
      </w:tc>
      <w:tc>
        <w:tcPr>
          <w:tcW w:w="4820" w:type="dxa"/>
          <w:shd w:val="clear" w:color="auto" w:fill="auto"/>
        </w:tcPr>
        <w:p w14:paraId="0A732092" w14:textId="2504D35C" w:rsidR="007034AD" w:rsidRPr="00EF2F9D" w:rsidRDefault="007034AD" w:rsidP="00CB6548">
          <w:pPr>
            <w:pStyle w:val="LDFooterCitation"/>
          </w:pPr>
          <w:r>
            <w:fldChar w:fldCharType="begin"/>
          </w:r>
          <w:r>
            <w:instrText xml:space="preserve"> REF  Citation\*charformat </w:instrText>
          </w:r>
          <w:r>
            <w:fldChar w:fldCharType="separate"/>
          </w:r>
          <w:r w:rsidR="008952F6">
            <w:rPr>
              <w:b/>
              <w:bCs/>
              <w:lang w:val="en-US"/>
            </w:rPr>
            <w:t>Error! Reference source not found.</w:t>
          </w:r>
          <w:r>
            <w:fldChar w:fldCharType="end"/>
          </w:r>
        </w:p>
      </w:tc>
      <w:tc>
        <w:tcPr>
          <w:tcW w:w="1191" w:type="dxa"/>
          <w:shd w:val="clear" w:color="auto" w:fill="auto"/>
        </w:tcPr>
        <w:p w14:paraId="7DB53962" w14:textId="7C3EF6D9" w:rsidR="007034AD" w:rsidRPr="007F6065" w:rsidRDefault="007034AD" w:rsidP="00CB6548">
          <w:pPr>
            <w:spacing w:before="20"/>
            <w:jc w:val="right"/>
          </w:pPr>
          <w:r>
            <w:fldChar w:fldCharType="begin"/>
          </w:r>
          <w:r>
            <w:instrText xml:space="preserve"> REF Year \*Charformat </w:instrText>
          </w:r>
          <w:r>
            <w:fldChar w:fldCharType="separate"/>
          </w:r>
          <w:r w:rsidR="008952F6">
            <w:rPr>
              <w:b/>
              <w:bCs/>
              <w:lang w:val="en-US"/>
            </w:rPr>
            <w:t>Error! Reference source not found.</w:t>
          </w:r>
          <w:r>
            <w:fldChar w:fldCharType="end"/>
          </w:r>
          <w:r w:rsidRPr="007F6065">
            <w:t xml:space="preserve">, </w:t>
          </w:r>
          <w:r>
            <w:fldChar w:fldCharType="begin"/>
          </w:r>
          <w:r>
            <w:instrText xml:space="preserve"> REF refno \*Charformat </w:instrText>
          </w:r>
          <w:r>
            <w:fldChar w:fldCharType="separate"/>
          </w:r>
          <w:r w:rsidR="008952F6">
            <w:rPr>
              <w:b/>
              <w:bCs/>
              <w:lang w:val="en-US"/>
            </w:rPr>
            <w:t>Error! Reference source not found.</w:t>
          </w:r>
          <w:r>
            <w:fldChar w:fldCharType="end"/>
          </w:r>
        </w:p>
      </w:tc>
    </w:tr>
  </w:tbl>
  <w:p w14:paraId="133D1F7C" w14:textId="77777777" w:rsidR="007034AD" w:rsidRDefault="007034AD" w:rsidP="00CB6548">
    <w:r>
      <w:rPr>
        <w:noProof/>
        <w:lang w:eastAsia="en-AU"/>
      </w:rPr>
      <mc:AlternateContent>
        <mc:Choice Requires="wps">
          <w:drawing>
            <wp:anchor distT="0" distB="0" distL="114300" distR="114300" simplePos="0" relativeHeight="251674624" behindDoc="0" locked="0" layoutInCell="1" allowOverlap="1" wp14:anchorId="621F8882" wp14:editId="6EC4CBC0">
              <wp:simplePos x="0" y="0"/>
              <wp:positionH relativeFrom="column">
                <wp:posOffset>0</wp:posOffset>
              </wp:positionH>
              <wp:positionV relativeFrom="page">
                <wp:posOffset>9947275</wp:posOffset>
              </wp:positionV>
              <wp:extent cx="4438650" cy="525780"/>
              <wp:effectExtent l="0" t="3175" r="0" b="444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27571" w14:textId="77777777" w:rsidR="007034AD" w:rsidRPr="00D90D94" w:rsidRDefault="007034AD" w:rsidP="00CB654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1F8882" id="_x0000_t202" coordsize="21600,21600" o:spt="202" path="m,l,21600r21600,l21600,xe">
              <v:stroke joinstyle="miter"/>
              <v:path gradientshapeok="t" o:connecttype="rect"/>
            </v:shapetype>
            <v:shape id="Text Box 33" o:spid="_x0000_s1030" type="#_x0000_t202" style="position:absolute;margin-left:0;margin-top:783.25pt;width:349.5pt;height:41.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yIDswIAALIFAAAOAAAAZHJzL2Uyb0RvYy54bWysVNuOmzAQfa/Uf7D8zgKJkwBaUu2GUFXa&#10;XqTdfoADJlgFm9pOYFv13zs2IdnLS9WWB2uwx8czc87M9buhbdCRKc2lSHF4FWDERCFLLvYp/vqQ&#10;exFG2lBR0kYKluJHpvG79ds3132XsJmsZVMyhQBE6KTvUlwb0yW+r4uatVRfyY4JOKykaqmBX7X3&#10;S0V7QG8bfxYES7+XquyULJjWsJuNh3jt8KuKFeZzVWlmUJNiiM24Vbl1Z1d/fU2TvaJdzYtTGPQv&#10;omgpF/DoGSqjhqKD4q+gWl4oqWVlrgrZ+rKqeMFcDpBNGLzI5r6mHXO5QHF0dy6T/n+wxafjF4V4&#10;meL5HCNBW+DogQ0G3coBwRbUp+90Am73HTiaAfaBZ5er7u5k8U0jITc1FXt2o5Tsa0ZLiC+0N/0n&#10;V0ccbUF2/UdZwjv0YKQDGirV2uJBORCgA0+PZ25sLAVsEjKPlgs4KuBsMVusIkeeT5Ppdqe0ec9k&#10;i6yRYgXcO3R6vNPGRkOTycU+JmTOm8bx34hnG+A47sDbcNWe2SgcnT/jIN5G24h4ZLbceiTIMu8m&#10;3xBvmYerRTbPNpss/GXfDUlS87Jkwj4zSSskf0bdSeSjKM7i0rLhpYWzIWm1320ahY4UpJ27z9Uc&#10;Ti5u/vMwXBEglxcphTMS3M5iL19GK4/kZOHFqyDygjC+jZcBiUmWP0/pjgv27ymhPsUxUDmK6RL0&#10;i9wC973OjSYtNzA8Gt6mODo70cRKcCtKR62hvBntJ6Ww4V9KAXRPRDvBWo2OajXDbnC9QaY+2Mny&#10;ERSsJAgMtAiDD4xaqh8Y9TBEUqy/H6hiGDUfBHSBnTiToSZjNxlUFHA1xQaj0dyYcTIdOsX3NSCP&#10;fSbkDXRKxZ2IbUuNUZz6CwaDy+U0xOzkefrvvC6jdv0bAAD//wMAUEsDBBQABgAIAAAAIQDNZp+U&#10;3gAAAAoBAAAPAAAAZHJzL2Rvd25yZXYueG1sTI/BTsMwEETvSPyDtUjcqFOgFknjVBWCExIiDQeO&#10;TrxNosbrELtt+HuWUznum9HsTL6Z3SBOOIXek4blIgGB1HjbU6vhs3q9ewIRoiFrBk+o4QcDbIrr&#10;q9xk1p+pxNMutoJDKGRGQxfjmEkZmg6dCQs/IrG295Mzkc+plXYyZw53g7xPEiWd6Yk/dGbE5w6b&#10;w+7oNGy/qHzpv9/rj3Jf9lWVJvSmDlrf3szbNYiIc7yY4a8+V4eCO9X+SDaIQQMPiUxXSq1AsK7S&#10;lFHNSD2mDyCLXP6fUPwCAAD//wMAUEsBAi0AFAAGAAgAAAAhALaDOJL+AAAA4QEAABMAAAAAAAAA&#10;AAAAAAAAAAAAAFtDb250ZW50X1R5cGVzXS54bWxQSwECLQAUAAYACAAAACEAOP0h/9YAAACUAQAA&#10;CwAAAAAAAAAAAAAAAAAvAQAAX3JlbHMvLnJlbHNQSwECLQAUAAYACAAAACEAc3ciA7MCAACyBQAA&#10;DgAAAAAAAAAAAAAAAAAuAgAAZHJzL2Uyb0RvYy54bWxQSwECLQAUAAYACAAAACEAzWaflN4AAAAK&#10;AQAADwAAAAAAAAAAAAAAAAANBQAAZHJzL2Rvd25yZXYueG1sUEsFBgAAAAAEAAQA8wAAABgGAAAA&#10;AA==&#10;" filled="f" stroked="f">
              <v:textbox inset="0,0,0,0">
                <w:txbxContent>
                  <w:p w14:paraId="17727571" w14:textId="77777777" w:rsidR="007034AD" w:rsidRPr="00D90D94" w:rsidRDefault="007034AD" w:rsidP="00CB6548"/>
                </w:txbxContent>
              </v:textbox>
              <w10:wrap anchory="page"/>
            </v:shape>
          </w:pict>
        </mc:Fallback>
      </mc:AlternateContent>
    </w:r>
    <w:r>
      <w:rPr>
        <w:noProof/>
        <w:lang w:eastAsia="en-AU"/>
      </w:rPr>
      <mc:AlternateContent>
        <mc:Choice Requires="wps">
          <w:drawing>
            <wp:anchor distT="0" distB="0" distL="114300" distR="114300" simplePos="0" relativeHeight="251673600" behindDoc="0" locked="0" layoutInCell="1" allowOverlap="1" wp14:anchorId="0EC96D81" wp14:editId="607A9EF1">
              <wp:simplePos x="0" y="0"/>
              <wp:positionH relativeFrom="column">
                <wp:posOffset>0</wp:posOffset>
              </wp:positionH>
              <wp:positionV relativeFrom="paragraph">
                <wp:posOffset>9966325</wp:posOffset>
              </wp:positionV>
              <wp:extent cx="4438650" cy="525780"/>
              <wp:effectExtent l="0" t="3175" r="0" b="444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D242A" w14:textId="77777777" w:rsidR="007034AD" w:rsidRPr="004675CE" w:rsidRDefault="007034AD" w:rsidP="00CB6548"/>
                        <w:p w14:paraId="51910A31" w14:textId="77777777" w:rsidR="007034AD" w:rsidRPr="004675CE" w:rsidRDefault="007034AD" w:rsidP="00CB6548">
                          <w:pPr>
                            <w:rPr>
                              <w:rFonts w:ascii="Arial" w:hAnsi="Arial" w:cs="Arial"/>
                              <w:sz w:val="12"/>
                              <w:szCs w:val="12"/>
                            </w:rPr>
                          </w:pPr>
                          <w:r w:rsidRPr="00200BE9">
                            <w:rPr>
                              <w:rFonts w:ascii="Arial" w:hAnsi="Arial" w:cs="Arial"/>
                              <w:noProof/>
                              <w:sz w:val="12"/>
                              <w:szCs w:val="12"/>
                            </w:rPr>
                            <w:t>1120900A-111027Z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96D81" id="Text Box 32" o:spid="_x0000_s1031" type="#_x0000_t202" style="position:absolute;margin-left:0;margin-top:784.75pt;width:349.5pt;height:41.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CQsugIAAMIFAAAOAAAAZHJzL2Uyb0RvYy54bWysVNtunDAQfa/Uf7D8TrjE7AIKWyXLUlVK&#10;L1LSD/CCWayCTW3vsmnVf+/Y7C3JS9WWB2TPjM/czszNu33foR1TmkuR4/AqwIiJStZcbHL89bH0&#10;Eoy0oaKmnRQsx09M43eLt29uxiFjkWxlVzOFAETobBxy3BozZL6vq5b1VF/JgQlQNlL11MBVbfxa&#10;0RHQ+86PgmDmj1LVg5IV0xqkxaTEC4ffNKwyn5tGM4O6HENsxv2V+6/t31/c0Gyj6NDy6hAG/Yso&#10;esoFOD1BFdRQtFX8FVTPKyW1bMxVJXtfNg2vmMsBsgmDF9k8tHRgLhcojh5OZdL/D7b6tPuiEK9z&#10;fB1hJGgPPXpke4Pu5B6BCOozDjoDs4cBDM0e5NBnl6se7mX1TSMhly0VG3arlBxbRmuIL7Qv/Yun&#10;E462IOvxo6zBD90a6YD2jept8aAcCNChT0+n3thYKhAScp3MYlBVoIujeJ645vk0O74elDbvmeyR&#10;PeRYQe8dOt3da2OjodnRxDoTsuRd5/rfiWcCMJwk4BueWp2NwrXzZxqkq2SVEI9Es5VHgqLwbssl&#10;8WZlOI+L62K5LMJf1m9IspbXNRPWzZFaIfmz1h1IPpHiRC4tO15bOBuSVpv1slNoR4HapftczUFz&#10;NvOfh+GKALm8SCmMSHAXpV45S+YeKUnspfMg8YIwvUtnAUlJUT5P6Z4L9u8poTHHKbRyItM56Be5&#10;Be57nRvNem5geXS8z3FyMqKZpeBK1K61hvJuOl+UwoZ/LgW0+9hoR1jL0YmtZr/eu9mIj3OwlvUT&#10;MFhJIBhwERYfHFqpfmA0whLJsf6+pYph1H0QMAVpSIjdOu5C4nkEF3WpWV9qqKgAKscGo+m4NNOm&#10;2g6Kb1rwNM2dkLcwOQ13pLYjNkV1mDdYFC63w1Kzm+jy7qzOq3fxGwAA//8DAFBLAwQUAAYACAAA&#10;ACEACIrbgd0AAAAKAQAADwAAAGRycy9kb3ducmV2LnhtbEyPzU7DMBCE70i8g7VI3KhNIREJcSoE&#10;4gqi/EjctvE2iYjXUew24e1ZTnDcb0azM9Vm8YM60hT7wBYuVwYUcRNcz62Ft9fHixtQMSE7HAKT&#10;hW+KsKlPTyosXZj5hY7b1CoJ4ViihS6lsdQ6Nh15jKswEou2D5PHJOfUajfhLOF+0Gtjcu2xZ/nQ&#10;4Uj3HTVf24O38P60//y4Ns/tg8/GOSxGsy+0tedny90tqERL+jPDb32pDrV02oUDu6gGCzIkCc3y&#10;IgMlel4UgnaC8mx9Bbqu9P8J9Q8AAAD//wMAUEsBAi0AFAAGAAgAAAAhALaDOJL+AAAA4QEAABMA&#10;AAAAAAAAAAAAAAAAAAAAAFtDb250ZW50X1R5cGVzXS54bWxQSwECLQAUAAYACAAAACEAOP0h/9YA&#10;AACUAQAACwAAAAAAAAAAAAAAAAAvAQAAX3JlbHMvLnJlbHNQSwECLQAUAAYACAAAACEASvQkLLoC&#10;AADCBQAADgAAAAAAAAAAAAAAAAAuAgAAZHJzL2Uyb0RvYy54bWxQSwECLQAUAAYACAAAACEACIrb&#10;gd0AAAAKAQAADwAAAAAAAAAAAAAAAAAUBQAAZHJzL2Rvd25yZXYueG1sUEsFBgAAAAAEAAQA8wAA&#10;AB4GAAAAAA==&#10;" filled="f" stroked="f">
              <v:textbox>
                <w:txbxContent>
                  <w:p w14:paraId="11ED242A" w14:textId="77777777" w:rsidR="007034AD" w:rsidRPr="004675CE" w:rsidRDefault="007034AD" w:rsidP="00CB6548"/>
                  <w:p w14:paraId="51910A31" w14:textId="77777777" w:rsidR="007034AD" w:rsidRPr="004675CE" w:rsidRDefault="007034AD" w:rsidP="00CB6548">
                    <w:pPr>
                      <w:rPr>
                        <w:rFonts w:ascii="Arial" w:hAnsi="Arial" w:cs="Arial"/>
                        <w:sz w:val="12"/>
                        <w:szCs w:val="12"/>
                      </w:rPr>
                    </w:pPr>
                    <w:r w:rsidRPr="00200BE9">
                      <w:rPr>
                        <w:rFonts w:ascii="Arial" w:hAnsi="Arial" w:cs="Arial"/>
                        <w:noProof/>
                        <w:sz w:val="12"/>
                        <w:szCs w:val="12"/>
                      </w:rPr>
                      <w:t>1120900A-111027Z</w:t>
                    </w:r>
                  </w:p>
                </w:txbxContent>
              </v:textbox>
            </v:shape>
          </w:pict>
        </mc:Fallback>
      </mc:AlternateContent>
    </w:r>
    <w:r>
      <w:rPr>
        <w:noProof/>
        <w:lang w:eastAsia="en-AU"/>
      </w:rPr>
      <mc:AlternateContent>
        <mc:Choice Requires="wps">
          <w:drawing>
            <wp:anchor distT="0" distB="0" distL="114300" distR="114300" simplePos="0" relativeHeight="251672576" behindDoc="0" locked="0" layoutInCell="1" allowOverlap="1" wp14:anchorId="5B305C6A" wp14:editId="695638AE">
              <wp:simplePos x="0" y="0"/>
              <wp:positionH relativeFrom="column">
                <wp:posOffset>-457200</wp:posOffset>
              </wp:positionH>
              <wp:positionV relativeFrom="paragraph">
                <wp:posOffset>2394585</wp:posOffset>
              </wp:positionV>
              <wp:extent cx="4438650" cy="525780"/>
              <wp:effectExtent l="0" t="3810" r="0" b="381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9E6F4" w14:textId="77777777" w:rsidR="007034AD" w:rsidRPr="004675CE" w:rsidRDefault="007034AD" w:rsidP="00CB6548"/>
                        <w:p w14:paraId="0D9DC229" w14:textId="77777777" w:rsidR="007034AD" w:rsidRPr="004675CE" w:rsidRDefault="007034AD" w:rsidP="00CB6548">
                          <w:pPr>
                            <w:rPr>
                              <w:rFonts w:ascii="Arial" w:hAnsi="Arial" w:cs="Arial"/>
                              <w:sz w:val="12"/>
                              <w:szCs w:val="12"/>
                            </w:rPr>
                          </w:pPr>
                          <w:r w:rsidRPr="00200BE9">
                            <w:rPr>
                              <w:rFonts w:ascii="Arial" w:hAnsi="Arial" w:cs="Arial"/>
                              <w:noProof/>
                              <w:sz w:val="12"/>
                              <w:szCs w:val="12"/>
                            </w:rPr>
                            <w:t>1120900A-111027Z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05C6A" id="Text Box 31" o:spid="_x0000_s1032" type="#_x0000_t202" style="position:absolute;margin-left:-36pt;margin-top:188.55pt;width:349.5pt;height:41.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VCuuwIAAMIFAAAOAAAAZHJzL2Uyb0RvYy54bWysVG1vmzAQ/j5p/8Hyd8pLHQKopGpDmCZ1&#10;L1K7H+CACdbAZrYT0k377zubJk1aTZq28QHZvvNz99w9vqvrfd+hHVOaS5Hj8CLAiIlK1lxscvzl&#10;ofQSjLShoqadFCzHj0zj68XbN1fjkLFItrKrmUIAInQ2DjlujRky39dVy3qqL+TABBgbqXpqYKs2&#10;fq3oCOh950dBEPujVPWgZMW0htNiMuKFw28aVplPTaOZQV2OITfj/sr91/bvL65otlF0aHn1lAb9&#10;iyx6ygUEPUIV1FC0VfwVVM8rJbVszEUle182Da+Y4wBswuAFm/uWDsxxgeLo4Vgm/f9gq4+7zwrx&#10;OseXIUaC9tCjB7Y36FbuERxBfcZBZ+B2P4Cj2cM59Nlx1cOdrL5qJOSypWLDbpSSY8toDfm5m/7J&#10;1QlHW5D1+EHWEIdujXRA+0b1tnhQDgTo0KfHY29sLhUcEnKZxDMwVWCbRbN54prn0+xwe1DavGOy&#10;R3aRYwW9d+h0d6cN8ADXg4sNJmTJu871vxNnB+A4nUBsuGptNgvXzh9pkK6SVUI8EsUrjwRF4d2U&#10;S+LFZTifFZfFclmEP23ckGQtr2smbJiDtELyZ617EvkkiqO4tOx4beFsSlpt1stOoR0FaZfus92C&#10;5E/c/PM0nBm4vKAURiS4jVKvjJO5R0oy89J5kHhBmN6mcUBSUpTnlO64YP9OCY05TqGVk5h+yy1w&#10;32tuNOu5geHR8T7HydGJZlaCK1G71hrKu2l9Ugqb/nMpoGKHRjvBWo1OajX79d69jfjwDtayfgQF&#10;KwkCAy3C4INFK9V3jEYYIjnW37ZUMYy69wJeQRoSYqeO25DZPIKNOrWsTy1UVACVY4PRtFyaaVJt&#10;B8U3LUSa3p2QN/ByGu5EbZ/YlBUwshsYFI7b01Czk+h077yeR+/iFwAAAP//AwBQSwMEFAAGAAgA&#10;AAAhAIEQFazgAAAACwEAAA8AAABkcnMvZG93bnJldi54bWxMj8FOwzAQRO9I/IO1SNxau6FtmhCn&#10;QiCuoBaoxM2Nt0lEvI5itwl/z3KC4+yMZt8U28l14oJDaD1pWMwVCKTK25ZqDe9vz7MNiBANWdN5&#10;Qg3fGGBbXl8VJrd+pB1e9rEWXEIhNxqaGPtcylA16EyY+x6JvZMfnIksh1rawYxc7jqZKLWWzrTE&#10;HxrT42OD1df+7DR8vJw+D0v1Wj+5VT/6SUlymdT69mZ6uAcRcYp/YfjFZ3Qomenoz2SD6DTM0oS3&#10;RA13aboAwYl1kvLlqGG5yjKQZSH/byh/AAAA//8DAFBLAQItABQABgAIAAAAIQC2gziS/gAAAOEB&#10;AAATAAAAAAAAAAAAAAAAAAAAAABbQ29udGVudF9UeXBlc10ueG1sUEsBAi0AFAAGAAgAAAAhADj9&#10;If/WAAAAlAEAAAsAAAAAAAAAAAAAAAAALwEAAF9yZWxzLy5yZWxzUEsBAi0AFAAGAAgAAAAhAJFt&#10;UK67AgAAwgUAAA4AAAAAAAAAAAAAAAAALgIAAGRycy9lMm9Eb2MueG1sUEsBAi0AFAAGAAgAAAAh&#10;AIEQFazgAAAACwEAAA8AAAAAAAAAAAAAAAAAFQUAAGRycy9kb3ducmV2LnhtbFBLBQYAAAAABAAE&#10;APMAAAAiBgAAAAA=&#10;" filled="f" stroked="f">
              <v:textbox>
                <w:txbxContent>
                  <w:p w14:paraId="0679E6F4" w14:textId="77777777" w:rsidR="007034AD" w:rsidRPr="004675CE" w:rsidRDefault="007034AD" w:rsidP="00CB6548"/>
                  <w:p w14:paraId="0D9DC229" w14:textId="77777777" w:rsidR="007034AD" w:rsidRPr="004675CE" w:rsidRDefault="007034AD" w:rsidP="00CB6548">
                    <w:pPr>
                      <w:rPr>
                        <w:rFonts w:ascii="Arial" w:hAnsi="Arial" w:cs="Arial"/>
                        <w:sz w:val="12"/>
                        <w:szCs w:val="12"/>
                      </w:rPr>
                    </w:pPr>
                    <w:r w:rsidRPr="00200BE9">
                      <w:rPr>
                        <w:rFonts w:ascii="Arial" w:hAnsi="Arial" w:cs="Arial"/>
                        <w:noProof/>
                        <w:sz w:val="12"/>
                        <w:szCs w:val="12"/>
                      </w:rPr>
                      <w:t>1120900A-111027Z</w:t>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26356" w14:textId="77777777" w:rsidR="007034AD" w:rsidRPr="00A41806" w:rsidRDefault="007034AD" w:rsidP="00CB6548">
    <w:pPr>
      <w:tabs>
        <w:tab w:val="center" w:pos="1140"/>
        <w:tab w:val="right" w:pos="5960"/>
      </w:tabs>
    </w:pPr>
  </w:p>
  <w:tbl>
    <w:tblPr>
      <w:tblW w:w="0" w:type="auto"/>
      <w:tblBorders>
        <w:top w:val="single" w:sz="4" w:space="0" w:color="auto"/>
      </w:tblBorders>
      <w:tblLayout w:type="fixed"/>
      <w:tblLook w:val="01E0" w:firstRow="1" w:lastRow="1" w:firstColumn="1" w:lastColumn="1" w:noHBand="0" w:noVBand="0"/>
    </w:tblPr>
    <w:tblGrid>
      <w:gridCol w:w="1191"/>
      <w:gridCol w:w="4820"/>
      <w:gridCol w:w="1134"/>
    </w:tblGrid>
    <w:tr w:rsidR="007034AD" w:rsidRPr="00A41806" w14:paraId="49E22466" w14:textId="77777777">
      <w:tc>
        <w:tcPr>
          <w:tcW w:w="1191" w:type="dxa"/>
          <w:shd w:val="clear" w:color="auto" w:fill="auto"/>
        </w:tcPr>
        <w:p w14:paraId="6BA9D054" w14:textId="34BFF2BD" w:rsidR="007034AD" w:rsidRPr="00A41806" w:rsidRDefault="007034AD" w:rsidP="00CB6548">
          <w:pPr>
            <w:spacing w:before="20"/>
          </w:pPr>
          <w:r w:rsidRPr="00A41806">
            <w:fldChar w:fldCharType="begin"/>
          </w:r>
          <w:r w:rsidRPr="00A41806">
            <w:instrText xml:space="preserve"> REF Year \*Charformat </w:instrText>
          </w:r>
          <w:r>
            <w:instrText xml:space="preserve"> \* MERGEFORMAT </w:instrText>
          </w:r>
          <w:r w:rsidRPr="00A41806">
            <w:fldChar w:fldCharType="separate"/>
          </w:r>
          <w:r w:rsidR="008952F6">
            <w:rPr>
              <w:b/>
              <w:bCs/>
              <w:lang w:val="en-US"/>
            </w:rPr>
            <w:t>Error! Reference source not found.</w:t>
          </w:r>
          <w:r w:rsidRPr="00A41806">
            <w:fldChar w:fldCharType="end"/>
          </w:r>
          <w:r w:rsidRPr="00A41806">
            <w:t xml:space="preserve">, </w:t>
          </w:r>
          <w:r w:rsidRPr="00A41806">
            <w:fldChar w:fldCharType="begin"/>
          </w:r>
          <w:r w:rsidRPr="00A41806">
            <w:instrText xml:space="preserve"> REF refno \*Charformat </w:instrText>
          </w:r>
          <w:r>
            <w:instrText xml:space="preserve"> \* MERGEFORMAT </w:instrText>
          </w:r>
          <w:r w:rsidRPr="00A41806">
            <w:fldChar w:fldCharType="separate"/>
          </w:r>
          <w:r w:rsidR="008952F6">
            <w:rPr>
              <w:b/>
              <w:bCs/>
              <w:lang w:val="en-US"/>
            </w:rPr>
            <w:t>Error! Reference source not found.</w:t>
          </w:r>
          <w:r w:rsidRPr="00A41806">
            <w:fldChar w:fldCharType="end"/>
          </w:r>
        </w:p>
      </w:tc>
      <w:tc>
        <w:tcPr>
          <w:tcW w:w="4820" w:type="dxa"/>
          <w:shd w:val="clear" w:color="auto" w:fill="auto"/>
        </w:tcPr>
        <w:p w14:paraId="6CAA0A8B" w14:textId="5A8DAA8C" w:rsidR="007034AD" w:rsidRPr="00EF2F9D" w:rsidRDefault="007034AD" w:rsidP="00CB6548">
          <w:pPr>
            <w:pStyle w:val="LDFooterCitation"/>
          </w:pPr>
          <w:r w:rsidRPr="00EF2F9D">
            <w:fldChar w:fldCharType="begin"/>
          </w:r>
          <w:r w:rsidRPr="00EF2F9D">
            <w:instrText xml:space="preserve"> REF  Citation\*charformat </w:instrText>
          </w:r>
          <w:r>
            <w:instrText xml:space="preserve"> \* MERGEFORMAT </w:instrText>
          </w:r>
          <w:r w:rsidRPr="00EF2F9D">
            <w:fldChar w:fldCharType="separate"/>
          </w:r>
          <w:r w:rsidR="008952F6">
            <w:rPr>
              <w:b/>
              <w:bCs/>
              <w:lang w:val="en-US"/>
            </w:rPr>
            <w:t>Error! Reference source not found.</w:t>
          </w:r>
          <w:r w:rsidRPr="00EF2F9D">
            <w:fldChar w:fldCharType="end"/>
          </w:r>
        </w:p>
      </w:tc>
      <w:tc>
        <w:tcPr>
          <w:tcW w:w="1134" w:type="dxa"/>
          <w:shd w:val="clear" w:color="auto" w:fill="auto"/>
        </w:tcPr>
        <w:p w14:paraId="52636337" w14:textId="6A50B800" w:rsidR="007034AD" w:rsidRPr="005968DD" w:rsidRDefault="007034AD" w:rsidP="00CB6548">
          <w:pPr>
            <w:spacing w:before="20"/>
            <w:jc w:val="right"/>
          </w:pPr>
          <w:r w:rsidRPr="005968DD">
            <w:fldChar w:fldCharType="begin"/>
          </w:r>
          <w:r w:rsidRPr="005968DD">
            <w:instrText xml:space="preserve"> PAGE </w:instrText>
          </w:r>
          <w:r w:rsidRPr="005968DD">
            <w:fldChar w:fldCharType="separate"/>
          </w:r>
          <w:r>
            <w:rPr>
              <w:noProof/>
            </w:rPr>
            <w:t>13</w:t>
          </w:r>
          <w:r w:rsidRPr="005968DD">
            <w:fldChar w:fldCharType="end"/>
          </w:r>
        </w:p>
      </w:tc>
    </w:tr>
  </w:tbl>
  <w:p w14:paraId="039B3AB8" w14:textId="77777777" w:rsidR="007034AD" w:rsidRPr="00A41806" w:rsidRDefault="007034AD" w:rsidP="00CB6548">
    <w:r>
      <w:rPr>
        <w:noProof/>
        <w:lang w:eastAsia="en-AU"/>
      </w:rPr>
      <mc:AlternateContent>
        <mc:Choice Requires="wps">
          <w:drawing>
            <wp:anchor distT="0" distB="0" distL="114300" distR="114300" simplePos="0" relativeHeight="251671552" behindDoc="0" locked="0" layoutInCell="1" allowOverlap="1" wp14:anchorId="2BC953D0" wp14:editId="65A11BEA">
              <wp:simplePos x="0" y="0"/>
              <wp:positionH relativeFrom="column">
                <wp:posOffset>25400</wp:posOffset>
              </wp:positionH>
              <wp:positionV relativeFrom="page">
                <wp:posOffset>9966325</wp:posOffset>
              </wp:positionV>
              <wp:extent cx="4438650" cy="525780"/>
              <wp:effectExtent l="0" t="3175" r="3175" b="444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A91B8" w14:textId="77777777" w:rsidR="007034AD" w:rsidRPr="00D90D94" w:rsidRDefault="007034AD" w:rsidP="00CB654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C953D0" id="_x0000_t202" coordsize="21600,21600" o:spt="202" path="m,l,21600r21600,l21600,xe">
              <v:stroke joinstyle="miter"/>
              <v:path gradientshapeok="t" o:connecttype="rect"/>
            </v:shapetype>
            <v:shape id="Text Box 30" o:spid="_x0000_s1033" type="#_x0000_t202" style="position:absolute;margin-left:2pt;margin-top:784.75pt;width:349.5pt;height:41.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LSUswIAALIFAAAOAAAAZHJzL2Uyb0RvYy54bWysVNuOmzAQfa/Uf7D8zgJZkgBastoNoaq0&#10;vUi7/QDHmGAVbGo7ge2q/96xCcleXqq2PFiDPT4+M3Nmrq6HtkEHpjSXIsPhRYARE1SWXOwy/O2h&#10;8GKMtCGiJI0ULMOPTOPr1ft3V32XspmsZVMyhQBE6LTvMlwb06W+r2nNWqIvZMcEHFZStcTAr9r5&#10;pSI9oLeNPwuChd9LVXZKUqY17ObjIV45/Kpi1HypKs0MajIM3IxblVu3dvVXVyTdKdLVnB5pkL9g&#10;0RIu4NETVE4MQXvF30C1nCqpZWUuqGx9WVWcMhcDRBMGr6K5r0nHXCyQHN2d0qT/Hyz9fPiqEC8z&#10;fAnpEaSFGj2wwaBbOSDYgvz0nU7B7b4DRzPAPtTZxaq7O0m/ayTkuiZix26Ukn3NSAn8QnvTf3Z1&#10;xNEWZNt/kiW8Q/ZGOqChUq1NHqQDAToQeTzVxnKhsBlFl/FiDkcUzuaz+TJ25HySTrc7pc0HJltk&#10;jQwrqL1DJ4c7bSwbkk4u9jEhC940rv6NeLEBjuMOvA1X7Zll4cr5lATJJt7EkRfNFhsvCvLcuynW&#10;kbcowuU8v8zX6zz8Zd8No7TmZcmEfWaSVhj9WemOIh9FcRKXlg0vLZylpNVuu24UOhCQduE+l3M4&#10;Obv5L2m4JEAsr0IKZ1FwO0u8YhEvvaiI5l6yDGIvCJPbZBFESZQXL0O644L9e0ioz3ACpRzFdCb9&#10;KrbAfW9jI2nLDQyPhrcZjk9OJLUS3IjSldYQ3oz2s1RY+udUQLmnQjvBWo2OajXDdnC9sZz6YCvL&#10;R1CwkiAw0CIMPjBqqX5i1MMQybD+sSeKYdR8FNAF4GImQ03GdjKIoHA1wwaj0VybcTLtO8V3NSCP&#10;fSbkDXRKxZ2IbUuNLI79BYPBxXIcYnbyPP93XudRu/oNAAD//wMAUEsDBBQABgAIAAAAIQBavHWC&#10;3wAAAAsBAAAPAAAAZHJzL2Rvd25yZXYueG1sTI/BTsMwEETvSPyDtUjcqE1LAg1xqgrBCQmRhgNH&#10;J94mUeN1iN02/D3LCY47O5p5k29mN4gTTqH3pOF2oUAgNd721Gr4qF5uHkCEaMiawRNq+MYAm+Ly&#10;IjeZ9Wcq8bSLreAQCpnR0MU4ZlKGpkNnwsKPSPzb+8mZyOfUSjuZM4e7QS6VSqUzPXFDZ0Z86rA5&#10;7I5Ow/aTyuf+661+L/dlX1VrRa/pQevrq3n7CCLiHP/M8IvP6FAwU+2PZIMYNNzxkshykq4TEGy4&#10;VyuWapbSZLkCWeTy/4biBwAA//8DAFBLAQItABQABgAIAAAAIQC2gziS/gAAAOEBAAATAAAAAAAA&#10;AAAAAAAAAAAAAABbQ29udGVudF9UeXBlc10ueG1sUEsBAi0AFAAGAAgAAAAhADj9If/WAAAAlAEA&#10;AAsAAAAAAAAAAAAAAAAALwEAAF9yZWxzLy5yZWxzUEsBAi0AFAAGAAgAAAAhABpMtJSzAgAAsgUA&#10;AA4AAAAAAAAAAAAAAAAALgIAAGRycy9lMm9Eb2MueG1sUEsBAi0AFAAGAAgAAAAhAFq8dYLfAAAA&#10;CwEAAA8AAAAAAAAAAAAAAAAADQUAAGRycy9kb3ducmV2LnhtbFBLBQYAAAAABAAEAPMAAAAZBgAA&#10;AAA=&#10;" filled="f" stroked="f">
              <v:textbox inset="0,0,0,0">
                <w:txbxContent>
                  <w:p w14:paraId="24AA91B8" w14:textId="77777777" w:rsidR="007034AD" w:rsidRPr="00D90D94" w:rsidRDefault="007034AD" w:rsidP="00CB6548"/>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69240" w14:textId="77777777" w:rsidR="007034AD" w:rsidRDefault="007034AD">
      <w:r>
        <w:separator/>
      </w:r>
    </w:p>
  </w:footnote>
  <w:footnote w:type="continuationSeparator" w:id="0">
    <w:p w14:paraId="70D841C5" w14:textId="77777777" w:rsidR="007034AD" w:rsidRDefault="00703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1494"/>
      <w:gridCol w:w="6891"/>
    </w:tblGrid>
    <w:tr w:rsidR="007034AD" w14:paraId="615CCA69" w14:textId="77777777">
      <w:tc>
        <w:tcPr>
          <w:tcW w:w="1494" w:type="dxa"/>
        </w:tcPr>
        <w:p w14:paraId="1788201F" w14:textId="77777777" w:rsidR="007034AD" w:rsidRDefault="007034AD" w:rsidP="00BD545A"/>
      </w:tc>
      <w:tc>
        <w:tcPr>
          <w:tcW w:w="6891" w:type="dxa"/>
        </w:tcPr>
        <w:p w14:paraId="5C4515A9" w14:textId="77777777" w:rsidR="007034AD" w:rsidRDefault="007034AD" w:rsidP="00BD545A"/>
      </w:tc>
    </w:tr>
    <w:tr w:rsidR="007034AD" w14:paraId="615C286E" w14:textId="77777777">
      <w:tc>
        <w:tcPr>
          <w:tcW w:w="1494" w:type="dxa"/>
        </w:tcPr>
        <w:p w14:paraId="3FCE0C11" w14:textId="77777777" w:rsidR="007034AD" w:rsidRDefault="007034AD" w:rsidP="00BD545A"/>
      </w:tc>
      <w:tc>
        <w:tcPr>
          <w:tcW w:w="6891" w:type="dxa"/>
        </w:tcPr>
        <w:p w14:paraId="5EB1AD8F" w14:textId="77777777" w:rsidR="007034AD" w:rsidRDefault="007034AD" w:rsidP="00BD545A"/>
      </w:tc>
    </w:tr>
    <w:tr w:rsidR="007034AD" w14:paraId="24239E53" w14:textId="77777777">
      <w:tc>
        <w:tcPr>
          <w:tcW w:w="8385" w:type="dxa"/>
          <w:gridSpan w:val="2"/>
          <w:tcBorders>
            <w:bottom w:val="single" w:sz="4" w:space="0" w:color="auto"/>
          </w:tcBorders>
        </w:tcPr>
        <w:p w14:paraId="2787E9DD" w14:textId="77777777" w:rsidR="007034AD" w:rsidRDefault="007034AD" w:rsidP="00BD545A"/>
      </w:tc>
    </w:tr>
  </w:tbl>
  <w:p w14:paraId="057DA43B" w14:textId="77777777" w:rsidR="007034AD" w:rsidRDefault="007034AD" w:rsidP="00BD545A"/>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7167"/>
    </w:tblGrid>
    <w:tr w:rsidR="007034AD" w14:paraId="4E9D89E3" w14:textId="77777777">
      <w:tc>
        <w:tcPr>
          <w:tcW w:w="7167" w:type="dxa"/>
        </w:tcPr>
        <w:p w14:paraId="28C2A76B" w14:textId="77777777" w:rsidR="007034AD" w:rsidRDefault="007034AD">
          <w:pPr>
            <w:pStyle w:val="HeaderLiteOdd"/>
          </w:pPr>
          <w:r>
            <w:t>Note</w:t>
          </w:r>
        </w:p>
      </w:tc>
    </w:tr>
    <w:tr w:rsidR="007034AD" w14:paraId="31EB165A" w14:textId="77777777">
      <w:tc>
        <w:tcPr>
          <w:tcW w:w="7167" w:type="dxa"/>
        </w:tcPr>
        <w:p w14:paraId="0CBFB763" w14:textId="77777777" w:rsidR="007034AD" w:rsidRDefault="007034AD">
          <w:pPr>
            <w:pStyle w:val="HeaderLiteOdd"/>
          </w:pPr>
        </w:p>
      </w:tc>
    </w:tr>
    <w:tr w:rsidR="007034AD" w14:paraId="02AE5278" w14:textId="77777777">
      <w:tc>
        <w:tcPr>
          <w:tcW w:w="7167" w:type="dxa"/>
          <w:tcBorders>
            <w:bottom w:val="single" w:sz="4" w:space="0" w:color="auto"/>
          </w:tcBorders>
          <w:shd w:val="clear" w:color="auto" w:fill="auto"/>
        </w:tcPr>
        <w:p w14:paraId="22C535D1" w14:textId="77777777" w:rsidR="007034AD" w:rsidRDefault="007034AD">
          <w:pPr>
            <w:pStyle w:val="HeaderBoldOdd"/>
          </w:pPr>
        </w:p>
      </w:tc>
    </w:tr>
  </w:tbl>
  <w:p w14:paraId="749E7A44" w14:textId="77777777" w:rsidR="007034AD" w:rsidRDefault="007034AD"/>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BD01A" w14:textId="77777777" w:rsidR="007034AD" w:rsidRDefault="007034A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1494"/>
      <w:gridCol w:w="6891"/>
    </w:tblGrid>
    <w:tr w:rsidR="007034AD" w14:paraId="54184A22" w14:textId="77777777">
      <w:tc>
        <w:tcPr>
          <w:tcW w:w="1494" w:type="dxa"/>
        </w:tcPr>
        <w:p w14:paraId="28B0BC7D" w14:textId="77777777" w:rsidR="007034AD" w:rsidRDefault="007034AD" w:rsidP="00BD545A"/>
      </w:tc>
      <w:tc>
        <w:tcPr>
          <w:tcW w:w="6891" w:type="dxa"/>
        </w:tcPr>
        <w:p w14:paraId="1F3BCC46" w14:textId="77777777" w:rsidR="007034AD" w:rsidRDefault="007034AD" w:rsidP="00BD545A"/>
      </w:tc>
    </w:tr>
    <w:tr w:rsidR="007034AD" w14:paraId="3FEC64A1" w14:textId="77777777">
      <w:tc>
        <w:tcPr>
          <w:tcW w:w="1494" w:type="dxa"/>
        </w:tcPr>
        <w:p w14:paraId="42E0D6BD" w14:textId="77777777" w:rsidR="007034AD" w:rsidRDefault="007034AD" w:rsidP="00BD545A"/>
      </w:tc>
      <w:tc>
        <w:tcPr>
          <w:tcW w:w="6891" w:type="dxa"/>
        </w:tcPr>
        <w:p w14:paraId="469AE913" w14:textId="77777777" w:rsidR="007034AD" w:rsidRDefault="007034AD" w:rsidP="00BD545A"/>
      </w:tc>
    </w:tr>
    <w:tr w:rsidR="007034AD" w14:paraId="473DDC3F" w14:textId="77777777">
      <w:tc>
        <w:tcPr>
          <w:tcW w:w="8385" w:type="dxa"/>
          <w:gridSpan w:val="2"/>
          <w:tcBorders>
            <w:bottom w:val="single" w:sz="4" w:space="0" w:color="auto"/>
          </w:tcBorders>
        </w:tcPr>
        <w:p w14:paraId="6ADD4F73" w14:textId="77777777" w:rsidR="007034AD" w:rsidRDefault="007034AD" w:rsidP="00BD545A"/>
      </w:tc>
    </w:tr>
  </w:tbl>
  <w:p w14:paraId="2B374543" w14:textId="77777777" w:rsidR="007034AD" w:rsidRDefault="007034AD" w:rsidP="00BD545A"/>
  <w:p w14:paraId="0268F628" w14:textId="77777777" w:rsidR="007034AD" w:rsidRDefault="007034AD"/>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6914"/>
      <w:gridCol w:w="1471"/>
    </w:tblGrid>
    <w:tr w:rsidR="007034AD" w14:paraId="39076359" w14:textId="77777777">
      <w:tc>
        <w:tcPr>
          <w:tcW w:w="6914" w:type="dxa"/>
        </w:tcPr>
        <w:p w14:paraId="24256493" w14:textId="77777777" w:rsidR="007034AD" w:rsidRDefault="007034AD" w:rsidP="00BD545A"/>
      </w:tc>
      <w:tc>
        <w:tcPr>
          <w:tcW w:w="1471" w:type="dxa"/>
        </w:tcPr>
        <w:p w14:paraId="49901F23" w14:textId="77777777" w:rsidR="007034AD" w:rsidRDefault="007034AD" w:rsidP="00BD545A"/>
      </w:tc>
    </w:tr>
    <w:tr w:rsidR="007034AD" w14:paraId="27E38A8A" w14:textId="77777777">
      <w:tc>
        <w:tcPr>
          <w:tcW w:w="6914" w:type="dxa"/>
        </w:tcPr>
        <w:p w14:paraId="6B7B1ACE" w14:textId="77777777" w:rsidR="007034AD" w:rsidRDefault="007034AD" w:rsidP="00BD545A"/>
      </w:tc>
      <w:tc>
        <w:tcPr>
          <w:tcW w:w="1471" w:type="dxa"/>
        </w:tcPr>
        <w:p w14:paraId="6CC049FE" w14:textId="77777777" w:rsidR="007034AD" w:rsidRDefault="007034AD" w:rsidP="00BD545A"/>
      </w:tc>
    </w:tr>
    <w:tr w:rsidR="007034AD" w14:paraId="30C0777F" w14:textId="77777777">
      <w:tc>
        <w:tcPr>
          <w:tcW w:w="8385" w:type="dxa"/>
          <w:gridSpan w:val="2"/>
          <w:tcBorders>
            <w:bottom w:val="single" w:sz="4" w:space="0" w:color="auto"/>
          </w:tcBorders>
        </w:tcPr>
        <w:p w14:paraId="5F468DF2" w14:textId="77777777" w:rsidR="007034AD" w:rsidRDefault="007034AD" w:rsidP="00BD545A"/>
      </w:tc>
    </w:tr>
  </w:tbl>
  <w:p w14:paraId="62B52345" w14:textId="77777777" w:rsidR="007034AD" w:rsidRDefault="007034AD" w:rsidP="00BD545A"/>
  <w:p w14:paraId="5A16E9A1" w14:textId="77777777" w:rsidR="007034AD" w:rsidRDefault="007034A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6914"/>
      <w:gridCol w:w="1471"/>
    </w:tblGrid>
    <w:tr w:rsidR="007034AD" w14:paraId="6BDC1A21" w14:textId="77777777">
      <w:tc>
        <w:tcPr>
          <w:tcW w:w="6914" w:type="dxa"/>
        </w:tcPr>
        <w:p w14:paraId="13C55079" w14:textId="77777777" w:rsidR="007034AD" w:rsidRDefault="007034AD" w:rsidP="00BD545A"/>
      </w:tc>
      <w:tc>
        <w:tcPr>
          <w:tcW w:w="1471" w:type="dxa"/>
        </w:tcPr>
        <w:p w14:paraId="13ACEBBB" w14:textId="77777777" w:rsidR="007034AD" w:rsidRDefault="007034AD" w:rsidP="00BD545A"/>
      </w:tc>
    </w:tr>
    <w:tr w:rsidR="007034AD" w14:paraId="3AF4D243" w14:textId="77777777">
      <w:tc>
        <w:tcPr>
          <w:tcW w:w="6914" w:type="dxa"/>
        </w:tcPr>
        <w:p w14:paraId="75E362D7" w14:textId="77777777" w:rsidR="007034AD" w:rsidRDefault="007034AD" w:rsidP="00BD545A"/>
      </w:tc>
      <w:tc>
        <w:tcPr>
          <w:tcW w:w="1471" w:type="dxa"/>
        </w:tcPr>
        <w:p w14:paraId="2F53BFE0" w14:textId="77777777" w:rsidR="007034AD" w:rsidRDefault="007034AD" w:rsidP="00BD545A"/>
      </w:tc>
    </w:tr>
    <w:tr w:rsidR="007034AD" w14:paraId="0D2C6728" w14:textId="77777777">
      <w:tc>
        <w:tcPr>
          <w:tcW w:w="8385" w:type="dxa"/>
          <w:gridSpan w:val="2"/>
          <w:tcBorders>
            <w:bottom w:val="single" w:sz="4" w:space="0" w:color="auto"/>
          </w:tcBorders>
        </w:tcPr>
        <w:p w14:paraId="5D331EAB" w14:textId="77777777" w:rsidR="007034AD" w:rsidRDefault="007034AD" w:rsidP="00BD545A"/>
      </w:tc>
    </w:tr>
  </w:tbl>
  <w:p w14:paraId="7B7E259F" w14:textId="77777777" w:rsidR="007034AD" w:rsidRDefault="007034AD" w:rsidP="00BD545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1520"/>
      <w:gridCol w:w="6985"/>
    </w:tblGrid>
    <w:tr w:rsidR="007034AD" w14:paraId="24F953BF" w14:textId="77777777" w:rsidTr="00AB5FCB">
      <w:tc>
        <w:tcPr>
          <w:tcW w:w="1531" w:type="dxa"/>
        </w:tcPr>
        <w:p w14:paraId="5BB2C8CC" w14:textId="77777777" w:rsidR="007034AD" w:rsidRDefault="007034AD">
          <w:pPr>
            <w:pStyle w:val="HeaderLiteEven"/>
          </w:pPr>
          <w:r>
            <w:t>Contents</w:t>
          </w:r>
        </w:p>
      </w:tc>
      <w:tc>
        <w:tcPr>
          <w:tcW w:w="7119" w:type="dxa"/>
          <w:vAlign w:val="bottom"/>
        </w:tcPr>
        <w:p w14:paraId="74CE2F4B" w14:textId="77777777" w:rsidR="007034AD" w:rsidRDefault="007034AD">
          <w:pPr>
            <w:pStyle w:val="HeaderLiteEven"/>
          </w:pPr>
        </w:p>
      </w:tc>
    </w:tr>
    <w:tr w:rsidR="007034AD" w14:paraId="0812D8AA" w14:textId="77777777" w:rsidTr="00AB5FCB">
      <w:tc>
        <w:tcPr>
          <w:tcW w:w="1531" w:type="dxa"/>
        </w:tcPr>
        <w:p w14:paraId="0C0E97D6" w14:textId="77777777" w:rsidR="007034AD" w:rsidRDefault="007034AD">
          <w:pPr>
            <w:pStyle w:val="HeaderLiteEven"/>
          </w:pPr>
        </w:p>
      </w:tc>
      <w:tc>
        <w:tcPr>
          <w:tcW w:w="7119" w:type="dxa"/>
          <w:vAlign w:val="bottom"/>
        </w:tcPr>
        <w:p w14:paraId="26E3B13A" w14:textId="77777777" w:rsidR="007034AD" w:rsidRDefault="007034AD">
          <w:pPr>
            <w:pStyle w:val="HeaderLiteEven"/>
          </w:pPr>
        </w:p>
      </w:tc>
    </w:tr>
    <w:tr w:rsidR="007034AD" w14:paraId="089E3ABA" w14:textId="77777777" w:rsidTr="00AB5FCB">
      <w:tc>
        <w:tcPr>
          <w:tcW w:w="8650" w:type="dxa"/>
          <w:gridSpan w:val="2"/>
          <w:tcBorders>
            <w:bottom w:val="single" w:sz="4" w:space="0" w:color="auto"/>
          </w:tcBorders>
          <w:shd w:val="clear" w:color="auto" w:fill="auto"/>
        </w:tcPr>
        <w:p w14:paraId="560E9606" w14:textId="77777777" w:rsidR="007034AD" w:rsidRDefault="007034AD">
          <w:pPr>
            <w:pStyle w:val="HeaderBoldEven"/>
          </w:pPr>
        </w:p>
      </w:tc>
    </w:tr>
  </w:tbl>
  <w:p w14:paraId="393F9D2E" w14:textId="77777777" w:rsidR="007034AD" w:rsidRPr="00D21569" w:rsidRDefault="007034AD" w:rsidP="00DE47FF">
    <w:pPr>
      <w:pStyle w:val="HeaderEven"/>
      <w:jc w:val="right"/>
    </w:pPr>
    <w:r w:rsidRPr="00D21569">
      <w:t>Page</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5547"/>
      <w:gridCol w:w="2958"/>
    </w:tblGrid>
    <w:tr w:rsidR="007034AD" w14:paraId="08398BC1" w14:textId="77777777" w:rsidTr="00AB5FCB">
      <w:tc>
        <w:tcPr>
          <w:tcW w:w="5636" w:type="dxa"/>
          <w:vAlign w:val="bottom"/>
        </w:tcPr>
        <w:p w14:paraId="6AB990C6" w14:textId="77777777" w:rsidR="007034AD" w:rsidRDefault="007034AD">
          <w:pPr>
            <w:pStyle w:val="HeaderLiteOdd"/>
          </w:pPr>
        </w:p>
      </w:tc>
      <w:tc>
        <w:tcPr>
          <w:tcW w:w="2992" w:type="dxa"/>
        </w:tcPr>
        <w:p w14:paraId="6BF3EF8B" w14:textId="77777777" w:rsidR="007034AD" w:rsidRDefault="007034AD">
          <w:pPr>
            <w:pStyle w:val="HeaderLiteOdd"/>
          </w:pPr>
          <w:r>
            <w:t>Contents</w:t>
          </w:r>
        </w:p>
      </w:tc>
    </w:tr>
    <w:tr w:rsidR="007034AD" w14:paraId="3536523F" w14:textId="77777777" w:rsidTr="00AB5FCB">
      <w:tc>
        <w:tcPr>
          <w:tcW w:w="5636" w:type="dxa"/>
          <w:vAlign w:val="bottom"/>
        </w:tcPr>
        <w:p w14:paraId="22B32017" w14:textId="77777777" w:rsidR="007034AD" w:rsidRDefault="007034AD">
          <w:pPr>
            <w:pStyle w:val="HeaderLiteOdd"/>
          </w:pPr>
        </w:p>
      </w:tc>
      <w:tc>
        <w:tcPr>
          <w:tcW w:w="2992" w:type="dxa"/>
        </w:tcPr>
        <w:p w14:paraId="4CE2D5F1" w14:textId="77777777" w:rsidR="007034AD" w:rsidRDefault="007034AD">
          <w:pPr>
            <w:pStyle w:val="HeaderLiteOdd"/>
          </w:pPr>
        </w:p>
      </w:tc>
    </w:tr>
    <w:tr w:rsidR="007034AD" w14:paraId="50CFDC5B" w14:textId="77777777" w:rsidTr="00AB5FCB">
      <w:tc>
        <w:tcPr>
          <w:tcW w:w="8628" w:type="dxa"/>
          <w:gridSpan w:val="2"/>
          <w:tcBorders>
            <w:bottom w:val="single" w:sz="4" w:space="0" w:color="auto"/>
          </w:tcBorders>
          <w:shd w:val="clear" w:color="auto" w:fill="auto"/>
        </w:tcPr>
        <w:p w14:paraId="7FFE109A" w14:textId="77777777" w:rsidR="007034AD" w:rsidRDefault="007034AD">
          <w:pPr>
            <w:pStyle w:val="HeaderBoldOdd"/>
          </w:pPr>
        </w:p>
      </w:tc>
    </w:tr>
  </w:tbl>
  <w:p w14:paraId="51456500" w14:textId="77777777" w:rsidR="007034AD" w:rsidRDefault="007034AD" w:rsidP="00CB61C3">
    <w:pPr>
      <w:pStyle w:val="HeaderLiteOdd"/>
    </w:pPr>
    <w:r>
      <w:t>Page</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50232" w14:textId="77777777" w:rsidR="007034AD" w:rsidRDefault="007034A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1301"/>
      <w:gridCol w:w="7204"/>
    </w:tblGrid>
    <w:tr w:rsidR="007034AD" w:rsidRPr="00DE47FF" w14:paraId="3660949C" w14:textId="77777777" w:rsidTr="00690DD0">
      <w:tc>
        <w:tcPr>
          <w:tcW w:w="1301" w:type="dxa"/>
        </w:tcPr>
        <w:p w14:paraId="65A101F3" w14:textId="79724BC6" w:rsidR="007034AD" w:rsidRPr="00DE47FF" w:rsidRDefault="007034AD" w:rsidP="00AB5FCB">
          <w:pPr>
            <w:pStyle w:val="HeaderLiteEven"/>
            <w:rPr>
              <w:b/>
              <w:sz w:val="20"/>
              <w:szCs w:val="20"/>
            </w:rPr>
          </w:pPr>
          <w:r w:rsidRPr="00DE47FF">
            <w:rPr>
              <w:b/>
              <w:sz w:val="20"/>
              <w:szCs w:val="20"/>
            </w:rPr>
            <w:fldChar w:fldCharType="begin"/>
          </w:r>
          <w:r w:rsidRPr="00DE47FF">
            <w:rPr>
              <w:b/>
              <w:sz w:val="20"/>
              <w:szCs w:val="20"/>
            </w:rPr>
            <w:instrText xml:space="preserve"> If </w:instrText>
          </w:r>
          <w:r w:rsidRPr="00DE47FF">
            <w:rPr>
              <w:b/>
              <w:sz w:val="20"/>
              <w:szCs w:val="20"/>
            </w:rPr>
            <w:fldChar w:fldCharType="begin"/>
          </w:r>
          <w:r w:rsidRPr="00DE47FF">
            <w:rPr>
              <w:b/>
              <w:sz w:val="20"/>
              <w:szCs w:val="20"/>
            </w:rPr>
            <w:instrText xml:space="preserve"> STYLEREF CharPartNo \*Charformat </w:instrText>
          </w:r>
          <w:r w:rsidRPr="00DE47FF">
            <w:rPr>
              <w:b/>
              <w:sz w:val="20"/>
              <w:szCs w:val="20"/>
            </w:rPr>
            <w:fldChar w:fldCharType="separate"/>
          </w:r>
          <w:r w:rsidR="008952F6">
            <w:rPr>
              <w:b/>
              <w:noProof/>
              <w:sz w:val="20"/>
              <w:szCs w:val="20"/>
            </w:rPr>
            <w:instrText>Division 3</w:instrText>
          </w:r>
          <w:r w:rsidRPr="00DE47FF">
            <w:rPr>
              <w:b/>
              <w:noProof/>
              <w:sz w:val="20"/>
              <w:szCs w:val="20"/>
            </w:rPr>
            <w:fldChar w:fldCharType="end"/>
          </w:r>
          <w:r w:rsidRPr="00DE47FF">
            <w:rPr>
              <w:b/>
              <w:sz w:val="20"/>
              <w:szCs w:val="20"/>
            </w:rPr>
            <w:instrText xml:space="preserve"> &lt;&gt; "Error*" </w:instrText>
          </w:r>
          <w:r w:rsidRPr="00DE47FF">
            <w:rPr>
              <w:b/>
              <w:sz w:val="20"/>
              <w:szCs w:val="20"/>
            </w:rPr>
            <w:fldChar w:fldCharType="begin"/>
          </w:r>
          <w:r w:rsidRPr="00DE47FF">
            <w:rPr>
              <w:b/>
              <w:sz w:val="20"/>
              <w:szCs w:val="20"/>
            </w:rPr>
            <w:instrText xml:space="preserve"> STYLEREF CharPartNo \*Charformat </w:instrText>
          </w:r>
          <w:r w:rsidRPr="00DE47FF">
            <w:rPr>
              <w:b/>
              <w:sz w:val="20"/>
              <w:szCs w:val="20"/>
            </w:rPr>
            <w:fldChar w:fldCharType="separate"/>
          </w:r>
          <w:r w:rsidR="008952F6">
            <w:rPr>
              <w:b/>
              <w:noProof/>
              <w:sz w:val="20"/>
              <w:szCs w:val="20"/>
            </w:rPr>
            <w:instrText>Division 3</w:instrText>
          </w:r>
          <w:r w:rsidRPr="00DE47FF">
            <w:rPr>
              <w:b/>
              <w:noProof/>
              <w:sz w:val="20"/>
              <w:szCs w:val="20"/>
            </w:rPr>
            <w:fldChar w:fldCharType="end"/>
          </w:r>
          <w:r w:rsidRPr="00DE47FF">
            <w:rPr>
              <w:b/>
              <w:sz w:val="20"/>
              <w:szCs w:val="20"/>
            </w:rPr>
            <w:instrText xml:space="preserve"> </w:instrText>
          </w:r>
          <w:r w:rsidRPr="00DE47FF">
            <w:rPr>
              <w:b/>
              <w:sz w:val="20"/>
              <w:szCs w:val="20"/>
            </w:rPr>
            <w:fldChar w:fldCharType="separate"/>
          </w:r>
          <w:r w:rsidR="008952F6">
            <w:rPr>
              <w:b/>
              <w:noProof/>
              <w:sz w:val="20"/>
              <w:szCs w:val="20"/>
            </w:rPr>
            <w:t>Division 3</w:t>
          </w:r>
          <w:r w:rsidRPr="00DE47FF">
            <w:rPr>
              <w:b/>
              <w:sz w:val="20"/>
              <w:szCs w:val="20"/>
            </w:rPr>
            <w:fldChar w:fldCharType="end"/>
          </w:r>
        </w:p>
      </w:tc>
      <w:tc>
        <w:tcPr>
          <w:tcW w:w="7204" w:type="dxa"/>
          <w:vAlign w:val="bottom"/>
        </w:tcPr>
        <w:p w14:paraId="6CD4AF93" w14:textId="0B2BCDF1" w:rsidR="007034AD" w:rsidRPr="00DE47FF" w:rsidRDefault="007034AD" w:rsidP="00AB5FCB">
          <w:pPr>
            <w:pStyle w:val="HeaderLiteEven"/>
            <w:rPr>
              <w:b/>
              <w:sz w:val="20"/>
              <w:szCs w:val="20"/>
            </w:rPr>
          </w:pPr>
          <w:r w:rsidRPr="00DE47FF">
            <w:rPr>
              <w:b/>
              <w:sz w:val="20"/>
              <w:szCs w:val="20"/>
            </w:rPr>
            <w:fldChar w:fldCharType="begin"/>
          </w:r>
          <w:r w:rsidRPr="00DE47FF">
            <w:rPr>
              <w:b/>
              <w:sz w:val="20"/>
              <w:szCs w:val="20"/>
            </w:rPr>
            <w:instrText xml:space="preserve"> If </w:instrText>
          </w:r>
          <w:r w:rsidRPr="00DE47FF">
            <w:rPr>
              <w:b/>
              <w:sz w:val="20"/>
              <w:szCs w:val="20"/>
            </w:rPr>
            <w:fldChar w:fldCharType="begin"/>
          </w:r>
          <w:r w:rsidRPr="00DE47FF">
            <w:rPr>
              <w:b/>
              <w:sz w:val="20"/>
              <w:szCs w:val="20"/>
            </w:rPr>
            <w:instrText xml:space="preserve"> STYLEREF CharPartText \*Charformat </w:instrText>
          </w:r>
          <w:r w:rsidRPr="00DE47FF">
            <w:rPr>
              <w:b/>
              <w:sz w:val="20"/>
              <w:szCs w:val="20"/>
            </w:rPr>
            <w:fldChar w:fldCharType="separate"/>
          </w:r>
          <w:r w:rsidR="008952F6">
            <w:rPr>
              <w:b/>
              <w:noProof/>
              <w:sz w:val="20"/>
              <w:szCs w:val="20"/>
            </w:rPr>
            <w:instrText>Offshore containers</w:instrText>
          </w:r>
          <w:r w:rsidRPr="00DE47FF">
            <w:rPr>
              <w:b/>
              <w:noProof/>
              <w:sz w:val="20"/>
              <w:szCs w:val="20"/>
            </w:rPr>
            <w:fldChar w:fldCharType="end"/>
          </w:r>
          <w:r w:rsidRPr="00DE47FF">
            <w:rPr>
              <w:b/>
              <w:sz w:val="20"/>
              <w:szCs w:val="20"/>
            </w:rPr>
            <w:instrText xml:space="preserve"> &lt;&gt; "Error*" </w:instrText>
          </w:r>
          <w:r w:rsidRPr="00DE47FF">
            <w:rPr>
              <w:b/>
              <w:sz w:val="20"/>
              <w:szCs w:val="20"/>
            </w:rPr>
            <w:fldChar w:fldCharType="begin"/>
          </w:r>
          <w:r w:rsidRPr="00DE47FF">
            <w:rPr>
              <w:b/>
              <w:sz w:val="20"/>
              <w:szCs w:val="20"/>
            </w:rPr>
            <w:instrText xml:space="preserve"> STYLEREF CharPartText \*Charformat </w:instrText>
          </w:r>
          <w:r w:rsidRPr="00DE47FF">
            <w:rPr>
              <w:b/>
              <w:sz w:val="20"/>
              <w:szCs w:val="20"/>
            </w:rPr>
            <w:fldChar w:fldCharType="separate"/>
          </w:r>
          <w:r w:rsidR="008952F6">
            <w:rPr>
              <w:b/>
              <w:noProof/>
              <w:sz w:val="20"/>
              <w:szCs w:val="20"/>
            </w:rPr>
            <w:instrText>Offshore containers</w:instrText>
          </w:r>
          <w:r w:rsidRPr="00DE47FF">
            <w:rPr>
              <w:b/>
              <w:noProof/>
              <w:sz w:val="20"/>
              <w:szCs w:val="20"/>
            </w:rPr>
            <w:fldChar w:fldCharType="end"/>
          </w:r>
          <w:r w:rsidRPr="00DE47FF">
            <w:rPr>
              <w:b/>
              <w:sz w:val="20"/>
              <w:szCs w:val="20"/>
            </w:rPr>
            <w:instrText xml:space="preserve"> </w:instrText>
          </w:r>
          <w:r w:rsidRPr="00DE47FF">
            <w:rPr>
              <w:b/>
              <w:sz w:val="20"/>
              <w:szCs w:val="20"/>
            </w:rPr>
            <w:fldChar w:fldCharType="separate"/>
          </w:r>
          <w:r w:rsidR="008952F6">
            <w:rPr>
              <w:b/>
              <w:noProof/>
              <w:sz w:val="20"/>
              <w:szCs w:val="20"/>
            </w:rPr>
            <w:t>Offshore containers</w:t>
          </w:r>
          <w:r w:rsidRPr="00DE47FF">
            <w:rPr>
              <w:b/>
              <w:sz w:val="20"/>
              <w:szCs w:val="20"/>
            </w:rPr>
            <w:fldChar w:fldCharType="end"/>
          </w:r>
        </w:p>
      </w:tc>
    </w:tr>
    <w:tr w:rsidR="007034AD" w:rsidRPr="00DE47FF" w14:paraId="7707B24B" w14:textId="77777777" w:rsidTr="00690DD0">
      <w:tc>
        <w:tcPr>
          <w:tcW w:w="1301" w:type="dxa"/>
        </w:tcPr>
        <w:p w14:paraId="32320867" w14:textId="77777777" w:rsidR="007034AD" w:rsidRPr="00DE47FF" w:rsidRDefault="007034AD" w:rsidP="00AB5FCB">
          <w:pPr>
            <w:pStyle w:val="HeaderLiteEven"/>
          </w:pPr>
        </w:p>
      </w:tc>
      <w:tc>
        <w:tcPr>
          <w:tcW w:w="7204" w:type="dxa"/>
          <w:vAlign w:val="bottom"/>
        </w:tcPr>
        <w:p w14:paraId="44792831" w14:textId="77777777" w:rsidR="007034AD" w:rsidRPr="00DE47FF" w:rsidRDefault="007034AD" w:rsidP="00AB5FCB">
          <w:pPr>
            <w:pStyle w:val="HeaderLiteEven"/>
          </w:pPr>
        </w:p>
      </w:tc>
    </w:tr>
    <w:tr w:rsidR="007034AD" w:rsidRPr="00DE47FF" w14:paraId="27C26813" w14:textId="77777777" w:rsidTr="00690DD0">
      <w:tc>
        <w:tcPr>
          <w:tcW w:w="8505" w:type="dxa"/>
          <w:gridSpan w:val="2"/>
          <w:tcBorders>
            <w:bottom w:val="single" w:sz="4" w:space="0" w:color="auto"/>
          </w:tcBorders>
          <w:shd w:val="clear" w:color="auto" w:fill="auto"/>
        </w:tcPr>
        <w:p w14:paraId="1040F9F8" w14:textId="72427CAD" w:rsidR="007034AD" w:rsidRPr="00DE47FF" w:rsidRDefault="007034AD" w:rsidP="00653F10">
          <w:pPr>
            <w:pStyle w:val="HeaderBoldEven"/>
            <w:rPr>
              <w:b w:val="0"/>
              <w:sz w:val="18"/>
              <w:szCs w:val="18"/>
            </w:rPr>
          </w:pPr>
          <w:r w:rsidRPr="00DE47FF">
            <w:rPr>
              <w:b w:val="0"/>
              <w:sz w:val="18"/>
              <w:szCs w:val="18"/>
            </w:rPr>
            <w:t>Section</w:t>
          </w:r>
          <w:r>
            <w:rPr>
              <w:b w:val="0"/>
              <w:sz w:val="18"/>
              <w:szCs w:val="18"/>
            </w:rPr>
            <w:t xml:space="preserve"> </w:t>
          </w:r>
          <w:r w:rsidRPr="00DE47FF">
            <w:rPr>
              <w:b w:val="0"/>
              <w:sz w:val="18"/>
              <w:szCs w:val="18"/>
            </w:rPr>
            <w:fldChar w:fldCharType="begin"/>
          </w:r>
          <w:r w:rsidRPr="00DE47FF">
            <w:rPr>
              <w:b w:val="0"/>
              <w:sz w:val="18"/>
              <w:szCs w:val="18"/>
            </w:rPr>
            <w:instrText xml:space="preserve"> If </w:instrText>
          </w:r>
          <w:r w:rsidRPr="00DE47FF">
            <w:rPr>
              <w:b w:val="0"/>
              <w:sz w:val="18"/>
              <w:szCs w:val="18"/>
            </w:rPr>
            <w:fldChar w:fldCharType="begin"/>
          </w:r>
          <w:r w:rsidRPr="00DE47FF">
            <w:rPr>
              <w:b w:val="0"/>
              <w:sz w:val="18"/>
              <w:szCs w:val="18"/>
            </w:rPr>
            <w:instrText xml:space="preserve"> STYLEREF CharSectNo \*Charformat </w:instrText>
          </w:r>
          <w:r w:rsidRPr="00DE47FF">
            <w:rPr>
              <w:b w:val="0"/>
              <w:sz w:val="18"/>
              <w:szCs w:val="18"/>
            </w:rPr>
            <w:fldChar w:fldCharType="separate"/>
          </w:r>
          <w:r w:rsidR="008952F6">
            <w:rPr>
              <w:b w:val="0"/>
              <w:noProof/>
              <w:sz w:val="18"/>
              <w:szCs w:val="18"/>
            </w:rPr>
            <w:instrText>30</w:instrText>
          </w:r>
          <w:r w:rsidRPr="00DE47FF">
            <w:rPr>
              <w:b w:val="0"/>
              <w:sz w:val="18"/>
              <w:szCs w:val="18"/>
            </w:rPr>
            <w:fldChar w:fldCharType="end"/>
          </w:r>
          <w:r w:rsidRPr="00DE47FF">
            <w:rPr>
              <w:b w:val="0"/>
              <w:sz w:val="18"/>
              <w:szCs w:val="18"/>
            </w:rPr>
            <w:instrText xml:space="preserve"> &lt;&gt; "Error*" </w:instrText>
          </w:r>
          <w:r w:rsidRPr="00DE47FF">
            <w:rPr>
              <w:b w:val="0"/>
              <w:sz w:val="18"/>
              <w:szCs w:val="18"/>
            </w:rPr>
            <w:fldChar w:fldCharType="begin"/>
          </w:r>
          <w:r w:rsidRPr="00DE47FF">
            <w:rPr>
              <w:b w:val="0"/>
              <w:sz w:val="18"/>
              <w:szCs w:val="18"/>
            </w:rPr>
            <w:instrText xml:space="preserve"> STYLEREF CharSectNo \*Charformat </w:instrText>
          </w:r>
          <w:r w:rsidRPr="00DE47FF">
            <w:rPr>
              <w:b w:val="0"/>
              <w:sz w:val="18"/>
              <w:szCs w:val="18"/>
            </w:rPr>
            <w:fldChar w:fldCharType="separate"/>
          </w:r>
          <w:r w:rsidR="008952F6">
            <w:rPr>
              <w:b w:val="0"/>
              <w:noProof/>
              <w:sz w:val="18"/>
              <w:szCs w:val="18"/>
            </w:rPr>
            <w:instrText>30</w:instrText>
          </w:r>
          <w:r w:rsidRPr="00DE47FF">
            <w:rPr>
              <w:b w:val="0"/>
              <w:sz w:val="18"/>
              <w:szCs w:val="18"/>
            </w:rPr>
            <w:fldChar w:fldCharType="end"/>
          </w:r>
          <w:r w:rsidRPr="00DE47FF">
            <w:rPr>
              <w:b w:val="0"/>
              <w:sz w:val="18"/>
              <w:szCs w:val="18"/>
            </w:rPr>
            <w:instrText xml:space="preserve"> </w:instrText>
          </w:r>
          <w:r w:rsidRPr="00DE47FF">
            <w:rPr>
              <w:b w:val="0"/>
              <w:sz w:val="18"/>
              <w:szCs w:val="18"/>
            </w:rPr>
            <w:fldChar w:fldCharType="separate"/>
          </w:r>
          <w:r w:rsidR="008952F6">
            <w:rPr>
              <w:b w:val="0"/>
              <w:noProof/>
              <w:sz w:val="18"/>
              <w:szCs w:val="18"/>
            </w:rPr>
            <w:t>30</w:t>
          </w:r>
          <w:r w:rsidRPr="00DE47FF">
            <w:rPr>
              <w:b w:val="0"/>
              <w:sz w:val="18"/>
              <w:szCs w:val="18"/>
            </w:rPr>
            <w:fldChar w:fldCharType="end"/>
          </w:r>
        </w:p>
      </w:tc>
    </w:tr>
  </w:tbl>
  <w:p w14:paraId="21514802" w14:textId="77777777" w:rsidR="007034AD" w:rsidRDefault="007034AD"/>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7309"/>
      <w:gridCol w:w="1196"/>
    </w:tblGrid>
    <w:tr w:rsidR="007034AD" w:rsidRPr="00DE47FF" w14:paraId="63C8F8F7" w14:textId="77777777" w:rsidTr="00D2221B">
      <w:tc>
        <w:tcPr>
          <w:tcW w:w="7428" w:type="dxa"/>
          <w:vAlign w:val="bottom"/>
        </w:tcPr>
        <w:p w14:paraId="4472EEC3" w14:textId="47E73B9C" w:rsidR="007034AD" w:rsidRPr="00DE47FF" w:rsidRDefault="007034AD">
          <w:pPr>
            <w:pStyle w:val="HeaderLiteOdd"/>
            <w:rPr>
              <w:b/>
              <w:sz w:val="20"/>
              <w:szCs w:val="20"/>
            </w:rPr>
          </w:pPr>
          <w:r w:rsidRPr="00DE47FF">
            <w:rPr>
              <w:b/>
              <w:sz w:val="20"/>
              <w:szCs w:val="20"/>
            </w:rPr>
            <w:fldChar w:fldCharType="begin"/>
          </w:r>
          <w:r w:rsidRPr="00DE47FF">
            <w:rPr>
              <w:b/>
              <w:sz w:val="20"/>
              <w:szCs w:val="20"/>
            </w:rPr>
            <w:instrText xml:space="preserve"> If </w:instrText>
          </w:r>
          <w:r w:rsidRPr="00DE47FF">
            <w:rPr>
              <w:b/>
              <w:sz w:val="20"/>
              <w:szCs w:val="20"/>
            </w:rPr>
            <w:fldChar w:fldCharType="begin"/>
          </w:r>
          <w:r w:rsidRPr="00DE47FF">
            <w:rPr>
              <w:b/>
              <w:sz w:val="20"/>
              <w:szCs w:val="20"/>
            </w:rPr>
            <w:instrText xml:space="preserve"> STYLEREF CharPartText \*Charformat \l </w:instrText>
          </w:r>
          <w:r w:rsidRPr="00DE47FF">
            <w:rPr>
              <w:b/>
              <w:sz w:val="20"/>
              <w:szCs w:val="20"/>
            </w:rPr>
            <w:fldChar w:fldCharType="separate"/>
          </w:r>
          <w:r w:rsidR="008952F6">
            <w:rPr>
              <w:b/>
              <w:noProof/>
              <w:sz w:val="20"/>
              <w:szCs w:val="20"/>
            </w:rPr>
            <w:instrText>Offshore containers</w:instrText>
          </w:r>
          <w:r w:rsidRPr="00DE47FF">
            <w:rPr>
              <w:b/>
              <w:noProof/>
              <w:sz w:val="20"/>
              <w:szCs w:val="20"/>
            </w:rPr>
            <w:fldChar w:fldCharType="end"/>
          </w:r>
          <w:r w:rsidRPr="00DE47FF">
            <w:rPr>
              <w:b/>
              <w:sz w:val="20"/>
              <w:szCs w:val="20"/>
            </w:rPr>
            <w:instrText xml:space="preserve"> &lt;&gt; "Error*" </w:instrText>
          </w:r>
          <w:r w:rsidRPr="00DE47FF">
            <w:rPr>
              <w:b/>
              <w:sz w:val="20"/>
              <w:szCs w:val="20"/>
            </w:rPr>
            <w:fldChar w:fldCharType="begin"/>
          </w:r>
          <w:r w:rsidRPr="00DE47FF">
            <w:rPr>
              <w:b/>
              <w:sz w:val="20"/>
              <w:szCs w:val="20"/>
            </w:rPr>
            <w:instrText xml:space="preserve"> STYLEREF CharPartText \*Charformat \l </w:instrText>
          </w:r>
          <w:r w:rsidRPr="00DE47FF">
            <w:rPr>
              <w:b/>
              <w:sz w:val="20"/>
              <w:szCs w:val="20"/>
            </w:rPr>
            <w:fldChar w:fldCharType="separate"/>
          </w:r>
          <w:r w:rsidR="008952F6">
            <w:rPr>
              <w:b/>
              <w:noProof/>
              <w:sz w:val="20"/>
              <w:szCs w:val="20"/>
            </w:rPr>
            <w:instrText>Offshore containers</w:instrText>
          </w:r>
          <w:r w:rsidRPr="00DE47FF">
            <w:rPr>
              <w:b/>
              <w:noProof/>
              <w:sz w:val="20"/>
              <w:szCs w:val="20"/>
            </w:rPr>
            <w:fldChar w:fldCharType="end"/>
          </w:r>
          <w:r w:rsidRPr="00DE47FF">
            <w:rPr>
              <w:b/>
              <w:sz w:val="20"/>
              <w:szCs w:val="20"/>
            </w:rPr>
            <w:instrText xml:space="preserve"> </w:instrText>
          </w:r>
          <w:r w:rsidRPr="00DE47FF">
            <w:rPr>
              <w:b/>
              <w:sz w:val="20"/>
              <w:szCs w:val="20"/>
            </w:rPr>
            <w:fldChar w:fldCharType="separate"/>
          </w:r>
          <w:r w:rsidR="008952F6">
            <w:rPr>
              <w:b/>
              <w:noProof/>
              <w:sz w:val="20"/>
              <w:szCs w:val="20"/>
            </w:rPr>
            <w:t>Offshore containers</w:t>
          </w:r>
          <w:r w:rsidRPr="00DE47FF">
            <w:rPr>
              <w:b/>
              <w:sz w:val="20"/>
              <w:szCs w:val="20"/>
            </w:rPr>
            <w:fldChar w:fldCharType="end"/>
          </w:r>
        </w:p>
      </w:tc>
      <w:tc>
        <w:tcPr>
          <w:tcW w:w="1200" w:type="dxa"/>
        </w:tcPr>
        <w:p w14:paraId="083E9439" w14:textId="06337E77" w:rsidR="007034AD" w:rsidRPr="00DE47FF" w:rsidRDefault="007034AD">
          <w:pPr>
            <w:pStyle w:val="HeaderLiteOdd"/>
            <w:rPr>
              <w:b/>
              <w:sz w:val="20"/>
              <w:szCs w:val="20"/>
            </w:rPr>
          </w:pPr>
          <w:r w:rsidRPr="00DE47FF">
            <w:rPr>
              <w:b/>
              <w:sz w:val="20"/>
              <w:szCs w:val="20"/>
            </w:rPr>
            <w:fldChar w:fldCharType="begin"/>
          </w:r>
          <w:r w:rsidRPr="00DE47FF">
            <w:rPr>
              <w:b/>
              <w:sz w:val="20"/>
              <w:szCs w:val="20"/>
            </w:rPr>
            <w:instrText xml:space="preserve"> If </w:instrText>
          </w:r>
          <w:r w:rsidRPr="00DE47FF">
            <w:rPr>
              <w:b/>
              <w:sz w:val="20"/>
              <w:szCs w:val="20"/>
            </w:rPr>
            <w:fldChar w:fldCharType="begin"/>
          </w:r>
          <w:r w:rsidRPr="00DE47FF">
            <w:rPr>
              <w:b/>
              <w:sz w:val="20"/>
              <w:szCs w:val="20"/>
            </w:rPr>
            <w:instrText xml:space="preserve"> STYLEREF CharPartNo \*Charformat \l </w:instrText>
          </w:r>
          <w:r w:rsidRPr="00DE47FF">
            <w:rPr>
              <w:b/>
              <w:sz w:val="20"/>
              <w:szCs w:val="20"/>
            </w:rPr>
            <w:fldChar w:fldCharType="separate"/>
          </w:r>
          <w:r w:rsidR="008952F6">
            <w:rPr>
              <w:b/>
              <w:noProof/>
              <w:sz w:val="20"/>
              <w:szCs w:val="20"/>
            </w:rPr>
            <w:instrText>Division 3</w:instrText>
          </w:r>
          <w:r w:rsidRPr="00DE47FF">
            <w:rPr>
              <w:b/>
              <w:noProof/>
              <w:sz w:val="20"/>
              <w:szCs w:val="20"/>
            </w:rPr>
            <w:fldChar w:fldCharType="end"/>
          </w:r>
          <w:r w:rsidRPr="00DE47FF">
            <w:rPr>
              <w:b/>
              <w:sz w:val="20"/>
              <w:szCs w:val="20"/>
            </w:rPr>
            <w:instrText xml:space="preserve"> &lt;&gt; "Error*" </w:instrText>
          </w:r>
          <w:r w:rsidRPr="00DE47FF">
            <w:rPr>
              <w:b/>
              <w:sz w:val="20"/>
              <w:szCs w:val="20"/>
            </w:rPr>
            <w:fldChar w:fldCharType="begin"/>
          </w:r>
          <w:r w:rsidRPr="00DE47FF">
            <w:rPr>
              <w:b/>
              <w:sz w:val="20"/>
              <w:szCs w:val="20"/>
            </w:rPr>
            <w:instrText xml:space="preserve"> STYLEREF CharPartNo \*Charformat \l </w:instrText>
          </w:r>
          <w:r w:rsidRPr="00DE47FF">
            <w:rPr>
              <w:b/>
              <w:sz w:val="20"/>
              <w:szCs w:val="20"/>
            </w:rPr>
            <w:fldChar w:fldCharType="separate"/>
          </w:r>
          <w:r w:rsidR="008952F6">
            <w:rPr>
              <w:b/>
              <w:noProof/>
              <w:sz w:val="20"/>
              <w:szCs w:val="20"/>
            </w:rPr>
            <w:instrText>Division 3</w:instrText>
          </w:r>
          <w:r w:rsidRPr="00DE47FF">
            <w:rPr>
              <w:b/>
              <w:noProof/>
              <w:sz w:val="20"/>
              <w:szCs w:val="20"/>
            </w:rPr>
            <w:fldChar w:fldCharType="end"/>
          </w:r>
          <w:r w:rsidRPr="00DE47FF">
            <w:rPr>
              <w:b/>
              <w:sz w:val="20"/>
              <w:szCs w:val="20"/>
            </w:rPr>
            <w:instrText xml:space="preserve"> </w:instrText>
          </w:r>
          <w:r w:rsidRPr="00DE47FF">
            <w:rPr>
              <w:b/>
              <w:sz w:val="20"/>
              <w:szCs w:val="20"/>
            </w:rPr>
            <w:fldChar w:fldCharType="separate"/>
          </w:r>
          <w:r w:rsidR="008952F6">
            <w:rPr>
              <w:b/>
              <w:noProof/>
              <w:sz w:val="20"/>
              <w:szCs w:val="20"/>
            </w:rPr>
            <w:t>Division 3</w:t>
          </w:r>
          <w:r w:rsidRPr="00DE47FF">
            <w:rPr>
              <w:b/>
              <w:sz w:val="20"/>
              <w:szCs w:val="20"/>
            </w:rPr>
            <w:fldChar w:fldCharType="end"/>
          </w:r>
        </w:p>
      </w:tc>
    </w:tr>
    <w:tr w:rsidR="007034AD" w:rsidRPr="00DE47FF" w14:paraId="3DE17594" w14:textId="77777777" w:rsidTr="00D2221B">
      <w:tc>
        <w:tcPr>
          <w:tcW w:w="7428" w:type="dxa"/>
        </w:tcPr>
        <w:p w14:paraId="300406A8" w14:textId="77777777" w:rsidR="007034AD" w:rsidRPr="00DE47FF" w:rsidRDefault="007034AD" w:rsidP="00AB5FCB">
          <w:pPr>
            <w:pStyle w:val="HeaderLiteEven"/>
            <w:jc w:val="right"/>
            <w:rPr>
              <w:b/>
            </w:rPr>
          </w:pPr>
        </w:p>
      </w:tc>
      <w:tc>
        <w:tcPr>
          <w:tcW w:w="1200" w:type="dxa"/>
          <w:vAlign w:val="bottom"/>
        </w:tcPr>
        <w:p w14:paraId="2580163A" w14:textId="77777777" w:rsidR="007034AD" w:rsidRPr="00DE47FF" w:rsidRDefault="007034AD" w:rsidP="00AB5FCB">
          <w:pPr>
            <w:pStyle w:val="HeaderLiteEven"/>
            <w:jc w:val="right"/>
            <w:rPr>
              <w:b/>
            </w:rPr>
          </w:pPr>
        </w:p>
      </w:tc>
    </w:tr>
    <w:tr w:rsidR="007034AD" w:rsidRPr="00DE47FF" w14:paraId="7DDD5905" w14:textId="77777777" w:rsidTr="00AB5FCB">
      <w:tc>
        <w:tcPr>
          <w:tcW w:w="8628" w:type="dxa"/>
          <w:gridSpan w:val="2"/>
          <w:tcBorders>
            <w:bottom w:val="single" w:sz="4" w:space="0" w:color="auto"/>
          </w:tcBorders>
          <w:shd w:val="clear" w:color="auto" w:fill="auto"/>
        </w:tcPr>
        <w:p w14:paraId="0D6885B0" w14:textId="5B866C2F" w:rsidR="007034AD" w:rsidRPr="00DE47FF" w:rsidRDefault="007034AD">
          <w:pPr>
            <w:pStyle w:val="HeaderBoldOdd"/>
            <w:rPr>
              <w:b w:val="0"/>
              <w:sz w:val="18"/>
              <w:szCs w:val="18"/>
            </w:rPr>
          </w:pPr>
          <w:r w:rsidRPr="00DE47FF">
            <w:rPr>
              <w:b w:val="0"/>
              <w:sz w:val="18"/>
              <w:szCs w:val="18"/>
            </w:rPr>
            <w:t xml:space="preserve">Section </w:t>
          </w:r>
          <w:r w:rsidRPr="00DE47FF">
            <w:rPr>
              <w:b w:val="0"/>
              <w:sz w:val="18"/>
              <w:szCs w:val="18"/>
            </w:rPr>
            <w:fldChar w:fldCharType="begin"/>
          </w:r>
          <w:r w:rsidRPr="00DE47FF">
            <w:rPr>
              <w:b w:val="0"/>
              <w:sz w:val="18"/>
              <w:szCs w:val="18"/>
            </w:rPr>
            <w:instrText xml:space="preserve"> If </w:instrText>
          </w:r>
          <w:r w:rsidRPr="00DE47FF">
            <w:rPr>
              <w:b w:val="0"/>
              <w:sz w:val="18"/>
              <w:szCs w:val="18"/>
            </w:rPr>
            <w:fldChar w:fldCharType="begin"/>
          </w:r>
          <w:r w:rsidRPr="00DE47FF">
            <w:rPr>
              <w:b w:val="0"/>
              <w:sz w:val="18"/>
              <w:szCs w:val="18"/>
            </w:rPr>
            <w:instrText xml:space="preserve"> STYLEREF CharSectno \*Charformat \l </w:instrText>
          </w:r>
          <w:r w:rsidRPr="00DE47FF">
            <w:rPr>
              <w:b w:val="0"/>
              <w:sz w:val="18"/>
              <w:szCs w:val="18"/>
            </w:rPr>
            <w:fldChar w:fldCharType="separate"/>
          </w:r>
          <w:r w:rsidR="008952F6">
            <w:rPr>
              <w:b w:val="0"/>
              <w:noProof/>
              <w:sz w:val="18"/>
              <w:szCs w:val="18"/>
            </w:rPr>
            <w:instrText>31</w:instrText>
          </w:r>
          <w:r w:rsidRPr="00DE47FF">
            <w:rPr>
              <w:b w:val="0"/>
              <w:noProof/>
              <w:sz w:val="18"/>
              <w:szCs w:val="18"/>
            </w:rPr>
            <w:fldChar w:fldCharType="end"/>
          </w:r>
          <w:r w:rsidRPr="00DE47FF">
            <w:rPr>
              <w:b w:val="0"/>
              <w:sz w:val="18"/>
              <w:szCs w:val="18"/>
            </w:rPr>
            <w:instrText xml:space="preserve"> &lt;&gt; "Error*" </w:instrText>
          </w:r>
          <w:r w:rsidRPr="00DE47FF">
            <w:rPr>
              <w:b w:val="0"/>
              <w:sz w:val="18"/>
              <w:szCs w:val="18"/>
            </w:rPr>
            <w:fldChar w:fldCharType="begin"/>
          </w:r>
          <w:r w:rsidRPr="00DE47FF">
            <w:rPr>
              <w:b w:val="0"/>
              <w:sz w:val="18"/>
              <w:szCs w:val="18"/>
            </w:rPr>
            <w:instrText xml:space="preserve"> STYLEREF CharSectno \*Charformat \l </w:instrText>
          </w:r>
          <w:r w:rsidRPr="00DE47FF">
            <w:rPr>
              <w:b w:val="0"/>
              <w:sz w:val="18"/>
              <w:szCs w:val="18"/>
            </w:rPr>
            <w:fldChar w:fldCharType="separate"/>
          </w:r>
          <w:r w:rsidR="008952F6">
            <w:rPr>
              <w:b w:val="0"/>
              <w:noProof/>
              <w:sz w:val="18"/>
              <w:szCs w:val="18"/>
            </w:rPr>
            <w:instrText>31</w:instrText>
          </w:r>
          <w:r w:rsidRPr="00DE47FF">
            <w:rPr>
              <w:b w:val="0"/>
              <w:noProof/>
              <w:sz w:val="18"/>
              <w:szCs w:val="18"/>
            </w:rPr>
            <w:fldChar w:fldCharType="end"/>
          </w:r>
          <w:r w:rsidRPr="00DE47FF">
            <w:rPr>
              <w:b w:val="0"/>
              <w:sz w:val="18"/>
              <w:szCs w:val="18"/>
            </w:rPr>
            <w:instrText xml:space="preserve"> </w:instrText>
          </w:r>
          <w:r w:rsidRPr="00DE47FF">
            <w:rPr>
              <w:b w:val="0"/>
              <w:sz w:val="18"/>
              <w:szCs w:val="18"/>
            </w:rPr>
            <w:fldChar w:fldCharType="separate"/>
          </w:r>
          <w:r w:rsidR="008952F6">
            <w:rPr>
              <w:b w:val="0"/>
              <w:noProof/>
              <w:sz w:val="18"/>
              <w:szCs w:val="18"/>
            </w:rPr>
            <w:t>31</w:t>
          </w:r>
          <w:r w:rsidRPr="00DE47FF">
            <w:rPr>
              <w:b w:val="0"/>
              <w:sz w:val="18"/>
              <w:szCs w:val="18"/>
            </w:rPr>
            <w:fldChar w:fldCharType="end"/>
          </w:r>
        </w:p>
      </w:tc>
    </w:tr>
  </w:tbl>
  <w:p w14:paraId="2FAD1BD7" w14:textId="77777777" w:rsidR="007034AD" w:rsidRDefault="007034AD"/>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72298" w14:textId="77777777" w:rsidR="007034AD" w:rsidRDefault="007034A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7167"/>
    </w:tblGrid>
    <w:tr w:rsidR="007034AD" w14:paraId="20DB6A48" w14:textId="77777777">
      <w:tc>
        <w:tcPr>
          <w:tcW w:w="7167" w:type="dxa"/>
        </w:tcPr>
        <w:p w14:paraId="2D93F99B" w14:textId="77777777" w:rsidR="007034AD" w:rsidRDefault="007034AD">
          <w:pPr>
            <w:pStyle w:val="HeaderLiteEven"/>
          </w:pPr>
          <w:r>
            <w:t>Note</w:t>
          </w:r>
        </w:p>
      </w:tc>
    </w:tr>
    <w:tr w:rsidR="007034AD" w14:paraId="4E7BDEC2" w14:textId="77777777">
      <w:tc>
        <w:tcPr>
          <w:tcW w:w="7167" w:type="dxa"/>
        </w:tcPr>
        <w:p w14:paraId="1C88FDC3" w14:textId="77777777" w:rsidR="007034AD" w:rsidRDefault="007034AD">
          <w:pPr>
            <w:pStyle w:val="HeaderLiteEven"/>
          </w:pPr>
        </w:p>
      </w:tc>
    </w:tr>
    <w:tr w:rsidR="007034AD" w14:paraId="64A2F4B1" w14:textId="77777777">
      <w:tc>
        <w:tcPr>
          <w:tcW w:w="7167" w:type="dxa"/>
          <w:tcBorders>
            <w:bottom w:val="single" w:sz="4" w:space="0" w:color="auto"/>
          </w:tcBorders>
          <w:shd w:val="clear" w:color="auto" w:fill="auto"/>
        </w:tcPr>
        <w:p w14:paraId="011D85CF" w14:textId="77777777" w:rsidR="007034AD" w:rsidRDefault="007034AD">
          <w:pPr>
            <w:pStyle w:val="HeaderBoldEven"/>
          </w:pPr>
        </w:p>
      </w:tc>
    </w:tr>
  </w:tbl>
  <w:p w14:paraId="5A9227BB" w14:textId="77777777" w:rsidR="007034AD" w:rsidRDefault="007034A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44591"/>
    <w:multiLevelType w:val="hybridMultilevel"/>
    <w:tmpl w:val="22CAFA42"/>
    <w:lvl w:ilvl="0" w:tplc="EA1857F8">
      <w:start w:val="1"/>
      <w:numFmt w:val="decimal"/>
      <w:lvlText w:val="(%1)"/>
      <w:lvlJc w:val="left"/>
      <w:pPr>
        <w:ind w:left="736" w:hanging="555"/>
      </w:pPr>
      <w:rPr>
        <w:rFonts w:hint="default"/>
        <w:color w:val="auto"/>
      </w:rPr>
    </w:lvl>
    <w:lvl w:ilvl="1" w:tplc="0C090019">
      <w:start w:val="1"/>
      <w:numFmt w:val="lowerLetter"/>
      <w:lvlText w:val="%2."/>
      <w:lvlJc w:val="left"/>
      <w:pPr>
        <w:ind w:left="1261" w:hanging="360"/>
      </w:pPr>
    </w:lvl>
    <w:lvl w:ilvl="2" w:tplc="0C09001B" w:tentative="1">
      <w:start w:val="1"/>
      <w:numFmt w:val="lowerRoman"/>
      <w:lvlText w:val="%3."/>
      <w:lvlJc w:val="right"/>
      <w:pPr>
        <w:ind w:left="1981" w:hanging="180"/>
      </w:pPr>
    </w:lvl>
    <w:lvl w:ilvl="3" w:tplc="0C09000F" w:tentative="1">
      <w:start w:val="1"/>
      <w:numFmt w:val="decimal"/>
      <w:lvlText w:val="%4."/>
      <w:lvlJc w:val="left"/>
      <w:pPr>
        <w:ind w:left="2701" w:hanging="360"/>
      </w:pPr>
    </w:lvl>
    <w:lvl w:ilvl="4" w:tplc="0C090019" w:tentative="1">
      <w:start w:val="1"/>
      <w:numFmt w:val="lowerLetter"/>
      <w:lvlText w:val="%5."/>
      <w:lvlJc w:val="left"/>
      <w:pPr>
        <w:ind w:left="3421" w:hanging="360"/>
      </w:pPr>
    </w:lvl>
    <w:lvl w:ilvl="5" w:tplc="0C09001B" w:tentative="1">
      <w:start w:val="1"/>
      <w:numFmt w:val="lowerRoman"/>
      <w:lvlText w:val="%6."/>
      <w:lvlJc w:val="right"/>
      <w:pPr>
        <w:ind w:left="4141" w:hanging="180"/>
      </w:pPr>
    </w:lvl>
    <w:lvl w:ilvl="6" w:tplc="0C09000F" w:tentative="1">
      <w:start w:val="1"/>
      <w:numFmt w:val="decimal"/>
      <w:lvlText w:val="%7."/>
      <w:lvlJc w:val="left"/>
      <w:pPr>
        <w:ind w:left="4861" w:hanging="360"/>
      </w:pPr>
    </w:lvl>
    <w:lvl w:ilvl="7" w:tplc="0C090019" w:tentative="1">
      <w:start w:val="1"/>
      <w:numFmt w:val="lowerLetter"/>
      <w:lvlText w:val="%8."/>
      <w:lvlJc w:val="left"/>
      <w:pPr>
        <w:ind w:left="5581" w:hanging="360"/>
      </w:pPr>
    </w:lvl>
    <w:lvl w:ilvl="8" w:tplc="0C09001B" w:tentative="1">
      <w:start w:val="1"/>
      <w:numFmt w:val="lowerRoman"/>
      <w:lvlText w:val="%9."/>
      <w:lvlJc w:val="right"/>
      <w:pPr>
        <w:ind w:left="6301" w:hanging="180"/>
      </w:pPr>
    </w:lvl>
  </w:abstractNum>
  <w:abstractNum w:abstractNumId="1" w15:restartNumberingAfterBreak="0">
    <w:nsid w:val="0DD7110D"/>
    <w:multiLevelType w:val="hybridMultilevel"/>
    <w:tmpl w:val="5D8E793C"/>
    <w:lvl w:ilvl="0" w:tplc="758C11A6">
      <w:start w:val="1"/>
      <w:numFmt w:val="decimal"/>
      <w:lvlText w:val="(%1)"/>
      <w:lvlJc w:val="left"/>
      <w:pPr>
        <w:ind w:left="736" w:hanging="570"/>
      </w:pPr>
      <w:rPr>
        <w:rFonts w:hint="default"/>
      </w:rPr>
    </w:lvl>
    <w:lvl w:ilvl="1" w:tplc="0C090019">
      <w:start w:val="1"/>
      <w:numFmt w:val="lowerLetter"/>
      <w:lvlText w:val="%2."/>
      <w:lvlJc w:val="left"/>
      <w:pPr>
        <w:ind w:left="1246" w:hanging="360"/>
      </w:pPr>
    </w:lvl>
    <w:lvl w:ilvl="2" w:tplc="0C09001B" w:tentative="1">
      <w:start w:val="1"/>
      <w:numFmt w:val="lowerRoman"/>
      <w:lvlText w:val="%3."/>
      <w:lvlJc w:val="right"/>
      <w:pPr>
        <w:ind w:left="1966" w:hanging="180"/>
      </w:pPr>
    </w:lvl>
    <w:lvl w:ilvl="3" w:tplc="0C09000F" w:tentative="1">
      <w:start w:val="1"/>
      <w:numFmt w:val="decimal"/>
      <w:lvlText w:val="%4."/>
      <w:lvlJc w:val="left"/>
      <w:pPr>
        <w:ind w:left="2686" w:hanging="360"/>
      </w:pPr>
    </w:lvl>
    <w:lvl w:ilvl="4" w:tplc="0C090019" w:tentative="1">
      <w:start w:val="1"/>
      <w:numFmt w:val="lowerLetter"/>
      <w:lvlText w:val="%5."/>
      <w:lvlJc w:val="left"/>
      <w:pPr>
        <w:ind w:left="3406" w:hanging="360"/>
      </w:pPr>
    </w:lvl>
    <w:lvl w:ilvl="5" w:tplc="0C09001B" w:tentative="1">
      <w:start w:val="1"/>
      <w:numFmt w:val="lowerRoman"/>
      <w:lvlText w:val="%6."/>
      <w:lvlJc w:val="right"/>
      <w:pPr>
        <w:ind w:left="4126" w:hanging="180"/>
      </w:pPr>
    </w:lvl>
    <w:lvl w:ilvl="6" w:tplc="0C09000F" w:tentative="1">
      <w:start w:val="1"/>
      <w:numFmt w:val="decimal"/>
      <w:lvlText w:val="%7."/>
      <w:lvlJc w:val="left"/>
      <w:pPr>
        <w:ind w:left="4846" w:hanging="360"/>
      </w:pPr>
    </w:lvl>
    <w:lvl w:ilvl="7" w:tplc="0C090019" w:tentative="1">
      <w:start w:val="1"/>
      <w:numFmt w:val="lowerLetter"/>
      <w:lvlText w:val="%8."/>
      <w:lvlJc w:val="left"/>
      <w:pPr>
        <w:ind w:left="5566" w:hanging="360"/>
      </w:pPr>
    </w:lvl>
    <w:lvl w:ilvl="8" w:tplc="0C09001B" w:tentative="1">
      <w:start w:val="1"/>
      <w:numFmt w:val="lowerRoman"/>
      <w:lvlText w:val="%9."/>
      <w:lvlJc w:val="right"/>
      <w:pPr>
        <w:ind w:left="6286" w:hanging="180"/>
      </w:pPr>
    </w:lvl>
  </w:abstractNum>
  <w:abstractNum w:abstractNumId="2" w15:restartNumberingAfterBreak="0">
    <w:nsid w:val="0EDB2788"/>
    <w:multiLevelType w:val="hybridMultilevel"/>
    <w:tmpl w:val="22CAFA42"/>
    <w:lvl w:ilvl="0" w:tplc="EA1857F8">
      <w:start w:val="1"/>
      <w:numFmt w:val="decimal"/>
      <w:lvlText w:val="(%1)"/>
      <w:lvlJc w:val="left"/>
      <w:pPr>
        <w:ind w:left="736" w:hanging="555"/>
      </w:pPr>
      <w:rPr>
        <w:rFonts w:hint="default"/>
        <w:color w:val="auto"/>
      </w:rPr>
    </w:lvl>
    <w:lvl w:ilvl="1" w:tplc="0C090019">
      <w:start w:val="1"/>
      <w:numFmt w:val="lowerLetter"/>
      <w:lvlText w:val="%2."/>
      <w:lvlJc w:val="left"/>
      <w:pPr>
        <w:ind w:left="1261" w:hanging="360"/>
      </w:pPr>
    </w:lvl>
    <w:lvl w:ilvl="2" w:tplc="0C09001B" w:tentative="1">
      <w:start w:val="1"/>
      <w:numFmt w:val="lowerRoman"/>
      <w:lvlText w:val="%3."/>
      <w:lvlJc w:val="right"/>
      <w:pPr>
        <w:ind w:left="1981" w:hanging="180"/>
      </w:pPr>
    </w:lvl>
    <w:lvl w:ilvl="3" w:tplc="0C09000F" w:tentative="1">
      <w:start w:val="1"/>
      <w:numFmt w:val="decimal"/>
      <w:lvlText w:val="%4."/>
      <w:lvlJc w:val="left"/>
      <w:pPr>
        <w:ind w:left="2701" w:hanging="360"/>
      </w:pPr>
    </w:lvl>
    <w:lvl w:ilvl="4" w:tplc="0C090019" w:tentative="1">
      <w:start w:val="1"/>
      <w:numFmt w:val="lowerLetter"/>
      <w:lvlText w:val="%5."/>
      <w:lvlJc w:val="left"/>
      <w:pPr>
        <w:ind w:left="3421" w:hanging="360"/>
      </w:pPr>
    </w:lvl>
    <w:lvl w:ilvl="5" w:tplc="0C09001B" w:tentative="1">
      <w:start w:val="1"/>
      <w:numFmt w:val="lowerRoman"/>
      <w:lvlText w:val="%6."/>
      <w:lvlJc w:val="right"/>
      <w:pPr>
        <w:ind w:left="4141" w:hanging="180"/>
      </w:pPr>
    </w:lvl>
    <w:lvl w:ilvl="6" w:tplc="0C09000F" w:tentative="1">
      <w:start w:val="1"/>
      <w:numFmt w:val="decimal"/>
      <w:lvlText w:val="%7."/>
      <w:lvlJc w:val="left"/>
      <w:pPr>
        <w:ind w:left="4861" w:hanging="360"/>
      </w:pPr>
    </w:lvl>
    <w:lvl w:ilvl="7" w:tplc="0C090019" w:tentative="1">
      <w:start w:val="1"/>
      <w:numFmt w:val="lowerLetter"/>
      <w:lvlText w:val="%8."/>
      <w:lvlJc w:val="left"/>
      <w:pPr>
        <w:ind w:left="5581" w:hanging="360"/>
      </w:pPr>
    </w:lvl>
    <w:lvl w:ilvl="8" w:tplc="0C09001B" w:tentative="1">
      <w:start w:val="1"/>
      <w:numFmt w:val="lowerRoman"/>
      <w:lvlText w:val="%9."/>
      <w:lvlJc w:val="right"/>
      <w:pPr>
        <w:ind w:left="6301" w:hanging="180"/>
      </w:pPr>
    </w:lvl>
  </w:abstractNum>
  <w:abstractNum w:abstractNumId="3" w15:restartNumberingAfterBreak="0">
    <w:nsid w:val="0EFB756F"/>
    <w:multiLevelType w:val="hybridMultilevel"/>
    <w:tmpl w:val="5D8E793C"/>
    <w:lvl w:ilvl="0" w:tplc="758C11A6">
      <w:start w:val="1"/>
      <w:numFmt w:val="decimal"/>
      <w:lvlText w:val="(%1)"/>
      <w:lvlJc w:val="left"/>
      <w:pPr>
        <w:ind w:left="736" w:hanging="570"/>
      </w:pPr>
      <w:rPr>
        <w:rFonts w:hint="default"/>
      </w:rPr>
    </w:lvl>
    <w:lvl w:ilvl="1" w:tplc="0C090019">
      <w:start w:val="1"/>
      <w:numFmt w:val="lowerLetter"/>
      <w:lvlText w:val="%2."/>
      <w:lvlJc w:val="left"/>
      <w:pPr>
        <w:ind w:left="1246" w:hanging="360"/>
      </w:pPr>
    </w:lvl>
    <w:lvl w:ilvl="2" w:tplc="0C09001B" w:tentative="1">
      <w:start w:val="1"/>
      <w:numFmt w:val="lowerRoman"/>
      <w:lvlText w:val="%3."/>
      <w:lvlJc w:val="right"/>
      <w:pPr>
        <w:ind w:left="1966" w:hanging="180"/>
      </w:pPr>
    </w:lvl>
    <w:lvl w:ilvl="3" w:tplc="0C09000F" w:tentative="1">
      <w:start w:val="1"/>
      <w:numFmt w:val="decimal"/>
      <w:lvlText w:val="%4."/>
      <w:lvlJc w:val="left"/>
      <w:pPr>
        <w:ind w:left="2686" w:hanging="360"/>
      </w:pPr>
    </w:lvl>
    <w:lvl w:ilvl="4" w:tplc="0C090019" w:tentative="1">
      <w:start w:val="1"/>
      <w:numFmt w:val="lowerLetter"/>
      <w:lvlText w:val="%5."/>
      <w:lvlJc w:val="left"/>
      <w:pPr>
        <w:ind w:left="3406" w:hanging="360"/>
      </w:pPr>
    </w:lvl>
    <w:lvl w:ilvl="5" w:tplc="0C09001B" w:tentative="1">
      <w:start w:val="1"/>
      <w:numFmt w:val="lowerRoman"/>
      <w:lvlText w:val="%6."/>
      <w:lvlJc w:val="right"/>
      <w:pPr>
        <w:ind w:left="4126" w:hanging="180"/>
      </w:pPr>
    </w:lvl>
    <w:lvl w:ilvl="6" w:tplc="0C09000F" w:tentative="1">
      <w:start w:val="1"/>
      <w:numFmt w:val="decimal"/>
      <w:lvlText w:val="%7."/>
      <w:lvlJc w:val="left"/>
      <w:pPr>
        <w:ind w:left="4846" w:hanging="360"/>
      </w:pPr>
    </w:lvl>
    <w:lvl w:ilvl="7" w:tplc="0C090019" w:tentative="1">
      <w:start w:val="1"/>
      <w:numFmt w:val="lowerLetter"/>
      <w:lvlText w:val="%8."/>
      <w:lvlJc w:val="left"/>
      <w:pPr>
        <w:ind w:left="5566" w:hanging="360"/>
      </w:pPr>
    </w:lvl>
    <w:lvl w:ilvl="8" w:tplc="0C09001B" w:tentative="1">
      <w:start w:val="1"/>
      <w:numFmt w:val="lowerRoman"/>
      <w:lvlText w:val="%9."/>
      <w:lvlJc w:val="right"/>
      <w:pPr>
        <w:ind w:left="6286" w:hanging="180"/>
      </w:pPr>
    </w:lvl>
  </w:abstractNum>
  <w:abstractNum w:abstractNumId="4" w15:restartNumberingAfterBreak="0">
    <w:nsid w:val="101B19D1"/>
    <w:multiLevelType w:val="hybridMultilevel"/>
    <w:tmpl w:val="AC7CB67E"/>
    <w:lvl w:ilvl="0" w:tplc="758C11A6">
      <w:start w:val="1"/>
      <w:numFmt w:val="decimal"/>
      <w:lvlText w:val="(%1)"/>
      <w:lvlJc w:val="left"/>
      <w:pPr>
        <w:ind w:left="736" w:hanging="570"/>
      </w:pPr>
      <w:rPr>
        <w:rFonts w:hint="default"/>
      </w:rPr>
    </w:lvl>
    <w:lvl w:ilvl="1" w:tplc="0C090019">
      <w:start w:val="1"/>
      <w:numFmt w:val="lowerLetter"/>
      <w:lvlText w:val="%2."/>
      <w:lvlJc w:val="left"/>
      <w:pPr>
        <w:ind w:left="1246" w:hanging="360"/>
      </w:pPr>
    </w:lvl>
    <w:lvl w:ilvl="2" w:tplc="0C09001B" w:tentative="1">
      <w:start w:val="1"/>
      <w:numFmt w:val="lowerRoman"/>
      <w:lvlText w:val="%3."/>
      <w:lvlJc w:val="right"/>
      <w:pPr>
        <w:ind w:left="1966" w:hanging="180"/>
      </w:pPr>
    </w:lvl>
    <w:lvl w:ilvl="3" w:tplc="0C09000F" w:tentative="1">
      <w:start w:val="1"/>
      <w:numFmt w:val="decimal"/>
      <w:lvlText w:val="%4."/>
      <w:lvlJc w:val="left"/>
      <w:pPr>
        <w:ind w:left="2686" w:hanging="360"/>
      </w:pPr>
    </w:lvl>
    <w:lvl w:ilvl="4" w:tplc="0C090019" w:tentative="1">
      <w:start w:val="1"/>
      <w:numFmt w:val="lowerLetter"/>
      <w:lvlText w:val="%5."/>
      <w:lvlJc w:val="left"/>
      <w:pPr>
        <w:ind w:left="3406" w:hanging="360"/>
      </w:pPr>
    </w:lvl>
    <w:lvl w:ilvl="5" w:tplc="0C09001B" w:tentative="1">
      <w:start w:val="1"/>
      <w:numFmt w:val="lowerRoman"/>
      <w:lvlText w:val="%6."/>
      <w:lvlJc w:val="right"/>
      <w:pPr>
        <w:ind w:left="4126" w:hanging="180"/>
      </w:pPr>
    </w:lvl>
    <w:lvl w:ilvl="6" w:tplc="0C09000F" w:tentative="1">
      <w:start w:val="1"/>
      <w:numFmt w:val="decimal"/>
      <w:lvlText w:val="%7."/>
      <w:lvlJc w:val="left"/>
      <w:pPr>
        <w:ind w:left="4846" w:hanging="360"/>
      </w:pPr>
    </w:lvl>
    <w:lvl w:ilvl="7" w:tplc="0C090019" w:tentative="1">
      <w:start w:val="1"/>
      <w:numFmt w:val="lowerLetter"/>
      <w:lvlText w:val="%8."/>
      <w:lvlJc w:val="left"/>
      <w:pPr>
        <w:ind w:left="5566" w:hanging="360"/>
      </w:pPr>
    </w:lvl>
    <w:lvl w:ilvl="8" w:tplc="0C09001B" w:tentative="1">
      <w:start w:val="1"/>
      <w:numFmt w:val="lowerRoman"/>
      <w:lvlText w:val="%9."/>
      <w:lvlJc w:val="right"/>
      <w:pPr>
        <w:ind w:left="6286" w:hanging="180"/>
      </w:pPr>
    </w:lvl>
  </w:abstractNum>
  <w:abstractNum w:abstractNumId="5" w15:restartNumberingAfterBreak="0">
    <w:nsid w:val="12631119"/>
    <w:multiLevelType w:val="hybridMultilevel"/>
    <w:tmpl w:val="22CAFA42"/>
    <w:lvl w:ilvl="0" w:tplc="EA1857F8">
      <w:start w:val="1"/>
      <w:numFmt w:val="decimal"/>
      <w:lvlText w:val="(%1)"/>
      <w:lvlJc w:val="left"/>
      <w:pPr>
        <w:ind w:left="736" w:hanging="555"/>
      </w:pPr>
      <w:rPr>
        <w:rFonts w:hint="default"/>
        <w:color w:val="auto"/>
      </w:rPr>
    </w:lvl>
    <w:lvl w:ilvl="1" w:tplc="0C090019">
      <w:start w:val="1"/>
      <w:numFmt w:val="lowerLetter"/>
      <w:lvlText w:val="%2."/>
      <w:lvlJc w:val="left"/>
      <w:pPr>
        <w:ind w:left="1261" w:hanging="360"/>
      </w:pPr>
    </w:lvl>
    <w:lvl w:ilvl="2" w:tplc="0C09001B" w:tentative="1">
      <w:start w:val="1"/>
      <w:numFmt w:val="lowerRoman"/>
      <w:lvlText w:val="%3."/>
      <w:lvlJc w:val="right"/>
      <w:pPr>
        <w:ind w:left="1981" w:hanging="180"/>
      </w:pPr>
    </w:lvl>
    <w:lvl w:ilvl="3" w:tplc="0C09000F" w:tentative="1">
      <w:start w:val="1"/>
      <w:numFmt w:val="decimal"/>
      <w:lvlText w:val="%4."/>
      <w:lvlJc w:val="left"/>
      <w:pPr>
        <w:ind w:left="2701" w:hanging="360"/>
      </w:pPr>
    </w:lvl>
    <w:lvl w:ilvl="4" w:tplc="0C090019" w:tentative="1">
      <w:start w:val="1"/>
      <w:numFmt w:val="lowerLetter"/>
      <w:lvlText w:val="%5."/>
      <w:lvlJc w:val="left"/>
      <w:pPr>
        <w:ind w:left="3421" w:hanging="360"/>
      </w:pPr>
    </w:lvl>
    <w:lvl w:ilvl="5" w:tplc="0C09001B" w:tentative="1">
      <w:start w:val="1"/>
      <w:numFmt w:val="lowerRoman"/>
      <w:lvlText w:val="%6."/>
      <w:lvlJc w:val="right"/>
      <w:pPr>
        <w:ind w:left="4141" w:hanging="180"/>
      </w:pPr>
    </w:lvl>
    <w:lvl w:ilvl="6" w:tplc="0C09000F" w:tentative="1">
      <w:start w:val="1"/>
      <w:numFmt w:val="decimal"/>
      <w:lvlText w:val="%7."/>
      <w:lvlJc w:val="left"/>
      <w:pPr>
        <w:ind w:left="4861" w:hanging="360"/>
      </w:pPr>
    </w:lvl>
    <w:lvl w:ilvl="7" w:tplc="0C090019" w:tentative="1">
      <w:start w:val="1"/>
      <w:numFmt w:val="lowerLetter"/>
      <w:lvlText w:val="%8."/>
      <w:lvlJc w:val="left"/>
      <w:pPr>
        <w:ind w:left="5581" w:hanging="360"/>
      </w:pPr>
    </w:lvl>
    <w:lvl w:ilvl="8" w:tplc="0C09001B" w:tentative="1">
      <w:start w:val="1"/>
      <w:numFmt w:val="lowerRoman"/>
      <w:lvlText w:val="%9."/>
      <w:lvlJc w:val="right"/>
      <w:pPr>
        <w:ind w:left="6301" w:hanging="180"/>
      </w:pPr>
    </w:lvl>
  </w:abstractNum>
  <w:abstractNum w:abstractNumId="6" w15:restartNumberingAfterBreak="0">
    <w:nsid w:val="12D64A9B"/>
    <w:multiLevelType w:val="hybridMultilevel"/>
    <w:tmpl w:val="22CAFA42"/>
    <w:lvl w:ilvl="0" w:tplc="EA1857F8">
      <w:start w:val="1"/>
      <w:numFmt w:val="decimal"/>
      <w:lvlText w:val="(%1)"/>
      <w:lvlJc w:val="left"/>
      <w:pPr>
        <w:ind w:left="736" w:hanging="555"/>
      </w:pPr>
      <w:rPr>
        <w:rFonts w:hint="default"/>
        <w:color w:val="auto"/>
      </w:rPr>
    </w:lvl>
    <w:lvl w:ilvl="1" w:tplc="0C090019">
      <w:start w:val="1"/>
      <w:numFmt w:val="lowerLetter"/>
      <w:lvlText w:val="%2."/>
      <w:lvlJc w:val="left"/>
      <w:pPr>
        <w:ind w:left="1261" w:hanging="360"/>
      </w:pPr>
    </w:lvl>
    <w:lvl w:ilvl="2" w:tplc="0C09001B" w:tentative="1">
      <w:start w:val="1"/>
      <w:numFmt w:val="lowerRoman"/>
      <w:lvlText w:val="%3."/>
      <w:lvlJc w:val="right"/>
      <w:pPr>
        <w:ind w:left="1981" w:hanging="180"/>
      </w:pPr>
    </w:lvl>
    <w:lvl w:ilvl="3" w:tplc="0C09000F" w:tentative="1">
      <w:start w:val="1"/>
      <w:numFmt w:val="decimal"/>
      <w:lvlText w:val="%4."/>
      <w:lvlJc w:val="left"/>
      <w:pPr>
        <w:ind w:left="2701" w:hanging="360"/>
      </w:pPr>
    </w:lvl>
    <w:lvl w:ilvl="4" w:tplc="0C090019" w:tentative="1">
      <w:start w:val="1"/>
      <w:numFmt w:val="lowerLetter"/>
      <w:lvlText w:val="%5."/>
      <w:lvlJc w:val="left"/>
      <w:pPr>
        <w:ind w:left="3421" w:hanging="360"/>
      </w:pPr>
    </w:lvl>
    <w:lvl w:ilvl="5" w:tplc="0C09001B" w:tentative="1">
      <w:start w:val="1"/>
      <w:numFmt w:val="lowerRoman"/>
      <w:lvlText w:val="%6."/>
      <w:lvlJc w:val="right"/>
      <w:pPr>
        <w:ind w:left="4141" w:hanging="180"/>
      </w:pPr>
    </w:lvl>
    <w:lvl w:ilvl="6" w:tplc="0C09000F" w:tentative="1">
      <w:start w:val="1"/>
      <w:numFmt w:val="decimal"/>
      <w:lvlText w:val="%7."/>
      <w:lvlJc w:val="left"/>
      <w:pPr>
        <w:ind w:left="4861" w:hanging="360"/>
      </w:pPr>
    </w:lvl>
    <w:lvl w:ilvl="7" w:tplc="0C090019" w:tentative="1">
      <w:start w:val="1"/>
      <w:numFmt w:val="lowerLetter"/>
      <w:lvlText w:val="%8."/>
      <w:lvlJc w:val="left"/>
      <w:pPr>
        <w:ind w:left="5581" w:hanging="360"/>
      </w:pPr>
    </w:lvl>
    <w:lvl w:ilvl="8" w:tplc="0C09001B" w:tentative="1">
      <w:start w:val="1"/>
      <w:numFmt w:val="lowerRoman"/>
      <w:lvlText w:val="%9."/>
      <w:lvlJc w:val="right"/>
      <w:pPr>
        <w:ind w:left="6301" w:hanging="180"/>
      </w:pPr>
    </w:lvl>
  </w:abstractNum>
  <w:abstractNum w:abstractNumId="7" w15:restartNumberingAfterBreak="0">
    <w:nsid w:val="12EE75C0"/>
    <w:multiLevelType w:val="hybridMultilevel"/>
    <w:tmpl w:val="6010E08C"/>
    <w:lvl w:ilvl="0" w:tplc="E83497A0">
      <w:start w:val="1"/>
      <w:numFmt w:val="lowerLetter"/>
      <w:lvlText w:val="(%1)"/>
      <w:lvlJc w:val="left"/>
      <w:pPr>
        <w:ind w:left="1187" w:hanging="450"/>
      </w:pPr>
      <w:rPr>
        <w:rFonts w:hint="default"/>
      </w:rPr>
    </w:lvl>
    <w:lvl w:ilvl="1" w:tplc="0C090019">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8" w15:restartNumberingAfterBreak="0">
    <w:nsid w:val="15F765A6"/>
    <w:multiLevelType w:val="hybridMultilevel"/>
    <w:tmpl w:val="6010E08C"/>
    <w:lvl w:ilvl="0" w:tplc="E83497A0">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9" w15:restartNumberingAfterBreak="0">
    <w:nsid w:val="16A20246"/>
    <w:multiLevelType w:val="hybridMultilevel"/>
    <w:tmpl w:val="7360A1B2"/>
    <w:lvl w:ilvl="0" w:tplc="9B187F3E">
      <w:start w:val="1"/>
      <w:numFmt w:val="decimal"/>
      <w:lvlText w:val="(%1)"/>
      <w:lvlJc w:val="left"/>
      <w:pPr>
        <w:ind w:left="736" w:hanging="570"/>
      </w:pPr>
      <w:rPr>
        <w:rFonts w:hint="default"/>
      </w:rPr>
    </w:lvl>
    <w:lvl w:ilvl="1" w:tplc="0C090019">
      <w:start w:val="1"/>
      <w:numFmt w:val="lowerLetter"/>
      <w:lvlText w:val="%2."/>
      <w:lvlJc w:val="left"/>
      <w:pPr>
        <w:ind w:left="1246" w:hanging="360"/>
      </w:pPr>
    </w:lvl>
    <w:lvl w:ilvl="2" w:tplc="0C09001B">
      <w:start w:val="1"/>
      <w:numFmt w:val="lowerRoman"/>
      <w:lvlText w:val="%3."/>
      <w:lvlJc w:val="right"/>
      <w:pPr>
        <w:ind w:left="1966" w:hanging="180"/>
      </w:pPr>
    </w:lvl>
    <w:lvl w:ilvl="3" w:tplc="0C09000F" w:tentative="1">
      <w:start w:val="1"/>
      <w:numFmt w:val="decimal"/>
      <w:lvlText w:val="%4."/>
      <w:lvlJc w:val="left"/>
      <w:pPr>
        <w:ind w:left="2686" w:hanging="360"/>
      </w:pPr>
    </w:lvl>
    <w:lvl w:ilvl="4" w:tplc="0C090019" w:tentative="1">
      <w:start w:val="1"/>
      <w:numFmt w:val="lowerLetter"/>
      <w:lvlText w:val="%5."/>
      <w:lvlJc w:val="left"/>
      <w:pPr>
        <w:ind w:left="3406" w:hanging="360"/>
      </w:pPr>
    </w:lvl>
    <w:lvl w:ilvl="5" w:tplc="0C09001B" w:tentative="1">
      <w:start w:val="1"/>
      <w:numFmt w:val="lowerRoman"/>
      <w:lvlText w:val="%6."/>
      <w:lvlJc w:val="right"/>
      <w:pPr>
        <w:ind w:left="4126" w:hanging="180"/>
      </w:pPr>
    </w:lvl>
    <w:lvl w:ilvl="6" w:tplc="0C09000F" w:tentative="1">
      <w:start w:val="1"/>
      <w:numFmt w:val="decimal"/>
      <w:lvlText w:val="%7."/>
      <w:lvlJc w:val="left"/>
      <w:pPr>
        <w:ind w:left="4846" w:hanging="360"/>
      </w:pPr>
    </w:lvl>
    <w:lvl w:ilvl="7" w:tplc="0C090019" w:tentative="1">
      <w:start w:val="1"/>
      <w:numFmt w:val="lowerLetter"/>
      <w:lvlText w:val="%8."/>
      <w:lvlJc w:val="left"/>
      <w:pPr>
        <w:ind w:left="5566" w:hanging="360"/>
      </w:pPr>
    </w:lvl>
    <w:lvl w:ilvl="8" w:tplc="0C09001B" w:tentative="1">
      <w:start w:val="1"/>
      <w:numFmt w:val="lowerRoman"/>
      <w:lvlText w:val="%9."/>
      <w:lvlJc w:val="right"/>
      <w:pPr>
        <w:ind w:left="6286" w:hanging="180"/>
      </w:pPr>
    </w:lvl>
  </w:abstractNum>
  <w:abstractNum w:abstractNumId="10" w15:restartNumberingAfterBreak="0">
    <w:nsid w:val="180B15C1"/>
    <w:multiLevelType w:val="hybridMultilevel"/>
    <w:tmpl w:val="5D8E793C"/>
    <w:lvl w:ilvl="0" w:tplc="758C11A6">
      <w:start w:val="1"/>
      <w:numFmt w:val="decimal"/>
      <w:lvlText w:val="(%1)"/>
      <w:lvlJc w:val="left"/>
      <w:pPr>
        <w:ind w:left="736" w:hanging="570"/>
      </w:pPr>
      <w:rPr>
        <w:rFonts w:hint="default"/>
      </w:rPr>
    </w:lvl>
    <w:lvl w:ilvl="1" w:tplc="0C090019">
      <w:start w:val="1"/>
      <w:numFmt w:val="lowerLetter"/>
      <w:lvlText w:val="%2."/>
      <w:lvlJc w:val="left"/>
      <w:pPr>
        <w:ind w:left="1246" w:hanging="360"/>
      </w:pPr>
    </w:lvl>
    <w:lvl w:ilvl="2" w:tplc="0C09001B" w:tentative="1">
      <w:start w:val="1"/>
      <w:numFmt w:val="lowerRoman"/>
      <w:lvlText w:val="%3."/>
      <w:lvlJc w:val="right"/>
      <w:pPr>
        <w:ind w:left="1966" w:hanging="180"/>
      </w:pPr>
    </w:lvl>
    <w:lvl w:ilvl="3" w:tplc="0C09000F" w:tentative="1">
      <w:start w:val="1"/>
      <w:numFmt w:val="decimal"/>
      <w:lvlText w:val="%4."/>
      <w:lvlJc w:val="left"/>
      <w:pPr>
        <w:ind w:left="2686" w:hanging="360"/>
      </w:pPr>
    </w:lvl>
    <w:lvl w:ilvl="4" w:tplc="0C090019" w:tentative="1">
      <w:start w:val="1"/>
      <w:numFmt w:val="lowerLetter"/>
      <w:lvlText w:val="%5."/>
      <w:lvlJc w:val="left"/>
      <w:pPr>
        <w:ind w:left="3406" w:hanging="360"/>
      </w:pPr>
    </w:lvl>
    <w:lvl w:ilvl="5" w:tplc="0C09001B" w:tentative="1">
      <w:start w:val="1"/>
      <w:numFmt w:val="lowerRoman"/>
      <w:lvlText w:val="%6."/>
      <w:lvlJc w:val="right"/>
      <w:pPr>
        <w:ind w:left="4126" w:hanging="180"/>
      </w:pPr>
    </w:lvl>
    <w:lvl w:ilvl="6" w:tplc="0C09000F" w:tentative="1">
      <w:start w:val="1"/>
      <w:numFmt w:val="decimal"/>
      <w:lvlText w:val="%7."/>
      <w:lvlJc w:val="left"/>
      <w:pPr>
        <w:ind w:left="4846" w:hanging="360"/>
      </w:pPr>
    </w:lvl>
    <w:lvl w:ilvl="7" w:tplc="0C090019" w:tentative="1">
      <w:start w:val="1"/>
      <w:numFmt w:val="lowerLetter"/>
      <w:lvlText w:val="%8."/>
      <w:lvlJc w:val="left"/>
      <w:pPr>
        <w:ind w:left="5566" w:hanging="360"/>
      </w:pPr>
    </w:lvl>
    <w:lvl w:ilvl="8" w:tplc="0C09001B" w:tentative="1">
      <w:start w:val="1"/>
      <w:numFmt w:val="lowerRoman"/>
      <w:lvlText w:val="%9."/>
      <w:lvlJc w:val="right"/>
      <w:pPr>
        <w:ind w:left="6286" w:hanging="180"/>
      </w:pPr>
    </w:lvl>
  </w:abstractNum>
  <w:abstractNum w:abstractNumId="11" w15:restartNumberingAfterBreak="0">
    <w:nsid w:val="1B1829BD"/>
    <w:multiLevelType w:val="hybridMultilevel"/>
    <w:tmpl w:val="734816D8"/>
    <w:lvl w:ilvl="0" w:tplc="148818F4">
      <w:start w:val="1"/>
      <w:numFmt w:val="lowerLetter"/>
      <w:lvlText w:val="(%1)"/>
      <w:lvlJc w:val="left"/>
      <w:pPr>
        <w:ind w:left="1097" w:hanging="360"/>
      </w:pPr>
      <w:rPr>
        <w:rFonts w:hint="default"/>
      </w:rPr>
    </w:lvl>
    <w:lvl w:ilvl="1" w:tplc="0C090019">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2" w15:restartNumberingAfterBreak="0">
    <w:nsid w:val="1DFA2A30"/>
    <w:multiLevelType w:val="hybridMultilevel"/>
    <w:tmpl w:val="6010E08C"/>
    <w:lvl w:ilvl="0" w:tplc="E83497A0">
      <w:start w:val="1"/>
      <w:numFmt w:val="lowerLetter"/>
      <w:lvlText w:val="(%1)"/>
      <w:lvlJc w:val="left"/>
      <w:pPr>
        <w:ind w:left="1187" w:hanging="450"/>
      </w:pPr>
      <w:rPr>
        <w:rFonts w:hint="default"/>
      </w:rPr>
    </w:lvl>
    <w:lvl w:ilvl="1" w:tplc="0C090019">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3" w15:restartNumberingAfterBreak="0">
    <w:nsid w:val="1F232AB7"/>
    <w:multiLevelType w:val="hybridMultilevel"/>
    <w:tmpl w:val="B8ECCE08"/>
    <w:lvl w:ilvl="0" w:tplc="2FA4348E">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4" w15:restartNumberingAfterBreak="0">
    <w:nsid w:val="20CB30B7"/>
    <w:multiLevelType w:val="hybridMultilevel"/>
    <w:tmpl w:val="2934FE5A"/>
    <w:lvl w:ilvl="0" w:tplc="160E550C">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5" w15:restartNumberingAfterBreak="0">
    <w:nsid w:val="25CA6FD3"/>
    <w:multiLevelType w:val="hybridMultilevel"/>
    <w:tmpl w:val="DF86CA6A"/>
    <w:lvl w:ilvl="0" w:tplc="8CBA2B70">
      <w:start w:val="1"/>
      <w:numFmt w:val="bullet"/>
      <w:lvlText w:val="-"/>
      <w:lvlJc w:val="left"/>
      <w:pPr>
        <w:ind w:left="720" w:hanging="360"/>
      </w:pPr>
      <w:rPr>
        <w:rFonts w:ascii="Times New (W1)" w:eastAsia="Times New Roman" w:hAnsi="Times New (W1)"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6DE4965"/>
    <w:multiLevelType w:val="hybridMultilevel"/>
    <w:tmpl w:val="F344330A"/>
    <w:lvl w:ilvl="0" w:tplc="04EA00D6">
      <w:start w:val="5"/>
      <w:numFmt w:val="decimal"/>
      <w:lvlText w:val="(%1)"/>
      <w:lvlJc w:val="left"/>
      <w:pPr>
        <w:ind w:left="736"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BC3076A"/>
    <w:multiLevelType w:val="hybridMultilevel"/>
    <w:tmpl w:val="3A86B96C"/>
    <w:lvl w:ilvl="0" w:tplc="08DACBF6">
      <w:start w:val="1"/>
      <w:numFmt w:val="decimal"/>
      <w:lvlText w:val="(%1)"/>
      <w:lvlJc w:val="left"/>
      <w:pPr>
        <w:ind w:left="2176" w:hanging="360"/>
      </w:pPr>
      <w:rPr>
        <w:rFonts w:hint="default"/>
      </w:rPr>
    </w:lvl>
    <w:lvl w:ilvl="1" w:tplc="0C090019" w:tentative="1">
      <w:start w:val="1"/>
      <w:numFmt w:val="lowerLetter"/>
      <w:lvlText w:val="%2."/>
      <w:lvlJc w:val="left"/>
      <w:pPr>
        <w:ind w:left="2896" w:hanging="360"/>
      </w:pPr>
    </w:lvl>
    <w:lvl w:ilvl="2" w:tplc="0C09001B" w:tentative="1">
      <w:start w:val="1"/>
      <w:numFmt w:val="lowerRoman"/>
      <w:lvlText w:val="%3."/>
      <w:lvlJc w:val="right"/>
      <w:pPr>
        <w:ind w:left="3616" w:hanging="180"/>
      </w:pPr>
    </w:lvl>
    <w:lvl w:ilvl="3" w:tplc="0C09000F" w:tentative="1">
      <w:start w:val="1"/>
      <w:numFmt w:val="decimal"/>
      <w:lvlText w:val="%4."/>
      <w:lvlJc w:val="left"/>
      <w:pPr>
        <w:ind w:left="4336" w:hanging="360"/>
      </w:pPr>
    </w:lvl>
    <w:lvl w:ilvl="4" w:tplc="0C090019" w:tentative="1">
      <w:start w:val="1"/>
      <w:numFmt w:val="lowerLetter"/>
      <w:lvlText w:val="%5."/>
      <w:lvlJc w:val="left"/>
      <w:pPr>
        <w:ind w:left="5056" w:hanging="360"/>
      </w:pPr>
    </w:lvl>
    <w:lvl w:ilvl="5" w:tplc="0C09001B" w:tentative="1">
      <w:start w:val="1"/>
      <w:numFmt w:val="lowerRoman"/>
      <w:lvlText w:val="%6."/>
      <w:lvlJc w:val="right"/>
      <w:pPr>
        <w:ind w:left="5776" w:hanging="180"/>
      </w:pPr>
    </w:lvl>
    <w:lvl w:ilvl="6" w:tplc="0C09000F" w:tentative="1">
      <w:start w:val="1"/>
      <w:numFmt w:val="decimal"/>
      <w:lvlText w:val="%7."/>
      <w:lvlJc w:val="left"/>
      <w:pPr>
        <w:ind w:left="6496" w:hanging="360"/>
      </w:pPr>
    </w:lvl>
    <w:lvl w:ilvl="7" w:tplc="0C090019" w:tentative="1">
      <w:start w:val="1"/>
      <w:numFmt w:val="lowerLetter"/>
      <w:lvlText w:val="%8."/>
      <w:lvlJc w:val="left"/>
      <w:pPr>
        <w:ind w:left="7216" w:hanging="360"/>
      </w:pPr>
    </w:lvl>
    <w:lvl w:ilvl="8" w:tplc="0C09001B" w:tentative="1">
      <w:start w:val="1"/>
      <w:numFmt w:val="lowerRoman"/>
      <w:lvlText w:val="%9."/>
      <w:lvlJc w:val="right"/>
      <w:pPr>
        <w:ind w:left="7936" w:hanging="180"/>
      </w:pPr>
    </w:lvl>
  </w:abstractNum>
  <w:abstractNum w:abstractNumId="18" w15:restartNumberingAfterBreak="0">
    <w:nsid w:val="2DCB7137"/>
    <w:multiLevelType w:val="hybridMultilevel"/>
    <w:tmpl w:val="DB8E7EE6"/>
    <w:lvl w:ilvl="0" w:tplc="E83497A0">
      <w:start w:val="1"/>
      <w:numFmt w:val="lowerLetter"/>
      <w:lvlText w:val="(%1)"/>
      <w:lvlJc w:val="left"/>
      <w:pPr>
        <w:ind w:left="1096" w:hanging="360"/>
      </w:pPr>
      <w:rPr>
        <w:rFonts w:hint="default"/>
      </w:rPr>
    </w:lvl>
    <w:lvl w:ilvl="1" w:tplc="0C090019">
      <w:start w:val="1"/>
      <w:numFmt w:val="lowerLetter"/>
      <w:lvlText w:val="%2."/>
      <w:lvlJc w:val="left"/>
      <w:pPr>
        <w:ind w:left="1816" w:hanging="360"/>
      </w:pPr>
    </w:lvl>
    <w:lvl w:ilvl="2" w:tplc="0C09001B" w:tentative="1">
      <w:start w:val="1"/>
      <w:numFmt w:val="lowerRoman"/>
      <w:lvlText w:val="%3."/>
      <w:lvlJc w:val="right"/>
      <w:pPr>
        <w:ind w:left="2536" w:hanging="180"/>
      </w:pPr>
    </w:lvl>
    <w:lvl w:ilvl="3" w:tplc="0C09000F" w:tentative="1">
      <w:start w:val="1"/>
      <w:numFmt w:val="decimal"/>
      <w:lvlText w:val="%4."/>
      <w:lvlJc w:val="left"/>
      <w:pPr>
        <w:ind w:left="3256" w:hanging="360"/>
      </w:pPr>
    </w:lvl>
    <w:lvl w:ilvl="4" w:tplc="0C090019" w:tentative="1">
      <w:start w:val="1"/>
      <w:numFmt w:val="lowerLetter"/>
      <w:lvlText w:val="%5."/>
      <w:lvlJc w:val="left"/>
      <w:pPr>
        <w:ind w:left="3976" w:hanging="360"/>
      </w:pPr>
    </w:lvl>
    <w:lvl w:ilvl="5" w:tplc="0C09001B" w:tentative="1">
      <w:start w:val="1"/>
      <w:numFmt w:val="lowerRoman"/>
      <w:lvlText w:val="%6."/>
      <w:lvlJc w:val="right"/>
      <w:pPr>
        <w:ind w:left="4696" w:hanging="180"/>
      </w:pPr>
    </w:lvl>
    <w:lvl w:ilvl="6" w:tplc="0C09000F" w:tentative="1">
      <w:start w:val="1"/>
      <w:numFmt w:val="decimal"/>
      <w:lvlText w:val="%7."/>
      <w:lvlJc w:val="left"/>
      <w:pPr>
        <w:ind w:left="5416" w:hanging="360"/>
      </w:pPr>
    </w:lvl>
    <w:lvl w:ilvl="7" w:tplc="0C090019" w:tentative="1">
      <w:start w:val="1"/>
      <w:numFmt w:val="lowerLetter"/>
      <w:lvlText w:val="%8."/>
      <w:lvlJc w:val="left"/>
      <w:pPr>
        <w:ind w:left="6136" w:hanging="360"/>
      </w:pPr>
    </w:lvl>
    <w:lvl w:ilvl="8" w:tplc="0C09001B" w:tentative="1">
      <w:start w:val="1"/>
      <w:numFmt w:val="lowerRoman"/>
      <w:lvlText w:val="%9."/>
      <w:lvlJc w:val="right"/>
      <w:pPr>
        <w:ind w:left="6856" w:hanging="180"/>
      </w:pPr>
    </w:lvl>
  </w:abstractNum>
  <w:abstractNum w:abstractNumId="19" w15:restartNumberingAfterBreak="0">
    <w:nsid w:val="2DD45A32"/>
    <w:multiLevelType w:val="hybridMultilevel"/>
    <w:tmpl w:val="7BDAE466"/>
    <w:lvl w:ilvl="0" w:tplc="DFA8B962">
      <w:start w:val="1"/>
      <w:numFmt w:val="lowerRoman"/>
      <w:lvlText w:val="(%1)"/>
      <w:lvlJc w:val="left"/>
      <w:pPr>
        <w:ind w:left="1854" w:hanging="72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0" w15:restartNumberingAfterBreak="0">
    <w:nsid w:val="2E6F0D79"/>
    <w:multiLevelType w:val="hybridMultilevel"/>
    <w:tmpl w:val="F56252D0"/>
    <w:lvl w:ilvl="0" w:tplc="EA1857F8">
      <w:start w:val="1"/>
      <w:numFmt w:val="decimal"/>
      <w:lvlText w:val="(%1)"/>
      <w:lvlJc w:val="left"/>
      <w:pPr>
        <w:ind w:left="736" w:hanging="555"/>
      </w:pPr>
      <w:rPr>
        <w:color w:val="auto"/>
      </w:rPr>
    </w:lvl>
    <w:lvl w:ilvl="1" w:tplc="0C090019">
      <w:start w:val="1"/>
      <w:numFmt w:val="lowerLetter"/>
      <w:lvlText w:val="%2."/>
      <w:lvlJc w:val="left"/>
      <w:pPr>
        <w:ind w:left="1261" w:hanging="360"/>
      </w:pPr>
    </w:lvl>
    <w:lvl w:ilvl="2" w:tplc="0C09001B">
      <w:start w:val="1"/>
      <w:numFmt w:val="lowerRoman"/>
      <w:lvlText w:val="%3."/>
      <w:lvlJc w:val="right"/>
      <w:pPr>
        <w:ind w:left="1981" w:hanging="180"/>
      </w:pPr>
    </w:lvl>
    <w:lvl w:ilvl="3" w:tplc="0C09000F">
      <w:start w:val="1"/>
      <w:numFmt w:val="decimal"/>
      <w:lvlText w:val="%4."/>
      <w:lvlJc w:val="left"/>
      <w:pPr>
        <w:ind w:left="2701" w:hanging="360"/>
      </w:pPr>
    </w:lvl>
    <w:lvl w:ilvl="4" w:tplc="0C090019">
      <w:start w:val="1"/>
      <w:numFmt w:val="lowerLetter"/>
      <w:lvlText w:val="%5."/>
      <w:lvlJc w:val="left"/>
      <w:pPr>
        <w:ind w:left="3421" w:hanging="360"/>
      </w:pPr>
    </w:lvl>
    <w:lvl w:ilvl="5" w:tplc="0C09001B">
      <w:start w:val="1"/>
      <w:numFmt w:val="lowerRoman"/>
      <w:lvlText w:val="%6."/>
      <w:lvlJc w:val="right"/>
      <w:pPr>
        <w:ind w:left="4141" w:hanging="180"/>
      </w:pPr>
    </w:lvl>
    <w:lvl w:ilvl="6" w:tplc="0C09000F">
      <w:start w:val="1"/>
      <w:numFmt w:val="decimal"/>
      <w:lvlText w:val="%7."/>
      <w:lvlJc w:val="left"/>
      <w:pPr>
        <w:ind w:left="4861" w:hanging="360"/>
      </w:pPr>
    </w:lvl>
    <w:lvl w:ilvl="7" w:tplc="0C090019">
      <w:start w:val="1"/>
      <w:numFmt w:val="lowerLetter"/>
      <w:lvlText w:val="%8."/>
      <w:lvlJc w:val="left"/>
      <w:pPr>
        <w:ind w:left="5581" w:hanging="360"/>
      </w:pPr>
    </w:lvl>
    <w:lvl w:ilvl="8" w:tplc="0C09001B">
      <w:start w:val="1"/>
      <w:numFmt w:val="lowerRoman"/>
      <w:lvlText w:val="%9."/>
      <w:lvlJc w:val="right"/>
      <w:pPr>
        <w:ind w:left="6301" w:hanging="180"/>
      </w:pPr>
    </w:lvl>
  </w:abstractNum>
  <w:abstractNum w:abstractNumId="21" w15:restartNumberingAfterBreak="0">
    <w:nsid w:val="301434AD"/>
    <w:multiLevelType w:val="hybridMultilevel"/>
    <w:tmpl w:val="65FCDA62"/>
    <w:lvl w:ilvl="0" w:tplc="758C11A6">
      <w:start w:val="1"/>
      <w:numFmt w:val="decimal"/>
      <w:lvlText w:val="(%1)"/>
      <w:lvlJc w:val="left"/>
      <w:pPr>
        <w:ind w:left="736" w:hanging="570"/>
      </w:pPr>
      <w:rPr>
        <w:rFonts w:hint="default"/>
      </w:rPr>
    </w:lvl>
    <w:lvl w:ilvl="1" w:tplc="0C090019">
      <w:start w:val="1"/>
      <w:numFmt w:val="lowerLetter"/>
      <w:lvlText w:val="%2."/>
      <w:lvlJc w:val="left"/>
      <w:pPr>
        <w:ind w:left="1246" w:hanging="360"/>
      </w:pPr>
    </w:lvl>
    <w:lvl w:ilvl="2" w:tplc="0C09001B" w:tentative="1">
      <w:start w:val="1"/>
      <w:numFmt w:val="lowerRoman"/>
      <w:lvlText w:val="%3."/>
      <w:lvlJc w:val="right"/>
      <w:pPr>
        <w:ind w:left="1966" w:hanging="180"/>
      </w:pPr>
    </w:lvl>
    <w:lvl w:ilvl="3" w:tplc="0C09000F" w:tentative="1">
      <w:start w:val="1"/>
      <w:numFmt w:val="decimal"/>
      <w:lvlText w:val="%4."/>
      <w:lvlJc w:val="left"/>
      <w:pPr>
        <w:ind w:left="2686" w:hanging="360"/>
      </w:pPr>
    </w:lvl>
    <w:lvl w:ilvl="4" w:tplc="0C090019" w:tentative="1">
      <w:start w:val="1"/>
      <w:numFmt w:val="lowerLetter"/>
      <w:lvlText w:val="%5."/>
      <w:lvlJc w:val="left"/>
      <w:pPr>
        <w:ind w:left="3406" w:hanging="360"/>
      </w:pPr>
    </w:lvl>
    <w:lvl w:ilvl="5" w:tplc="0C09001B" w:tentative="1">
      <w:start w:val="1"/>
      <w:numFmt w:val="lowerRoman"/>
      <w:lvlText w:val="%6."/>
      <w:lvlJc w:val="right"/>
      <w:pPr>
        <w:ind w:left="4126" w:hanging="180"/>
      </w:pPr>
    </w:lvl>
    <w:lvl w:ilvl="6" w:tplc="0C09000F" w:tentative="1">
      <w:start w:val="1"/>
      <w:numFmt w:val="decimal"/>
      <w:lvlText w:val="%7."/>
      <w:lvlJc w:val="left"/>
      <w:pPr>
        <w:ind w:left="4846" w:hanging="360"/>
      </w:pPr>
    </w:lvl>
    <w:lvl w:ilvl="7" w:tplc="0C090019" w:tentative="1">
      <w:start w:val="1"/>
      <w:numFmt w:val="lowerLetter"/>
      <w:lvlText w:val="%8."/>
      <w:lvlJc w:val="left"/>
      <w:pPr>
        <w:ind w:left="5566" w:hanging="360"/>
      </w:pPr>
    </w:lvl>
    <w:lvl w:ilvl="8" w:tplc="0C09001B" w:tentative="1">
      <w:start w:val="1"/>
      <w:numFmt w:val="lowerRoman"/>
      <w:lvlText w:val="%9."/>
      <w:lvlJc w:val="right"/>
      <w:pPr>
        <w:ind w:left="6286" w:hanging="180"/>
      </w:pPr>
    </w:lvl>
  </w:abstractNum>
  <w:abstractNum w:abstractNumId="22" w15:restartNumberingAfterBreak="0">
    <w:nsid w:val="31281850"/>
    <w:multiLevelType w:val="hybridMultilevel"/>
    <w:tmpl w:val="61686F42"/>
    <w:lvl w:ilvl="0" w:tplc="0C16114E">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3" w15:restartNumberingAfterBreak="0">
    <w:nsid w:val="325D4E70"/>
    <w:multiLevelType w:val="hybridMultilevel"/>
    <w:tmpl w:val="5D8E793C"/>
    <w:lvl w:ilvl="0" w:tplc="758C11A6">
      <w:start w:val="1"/>
      <w:numFmt w:val="decimal"/>
      <w:lvlText w:val="(%1)"/>
      <w:lvlJc w:val="left"/>
      <w:pPr>
        <w:ind w:left="736" w:hanging="570"/>
      </w:pPr>
      <w:rPr>
        <w:rFonts w:hint="default"/>
      </w:rPr>
    </w:lvl>
    <w:lvl w:ilvl="1" w:tplc="0C090019">
      <w:start w:val="1"/>
      <w:numFmt w:val="lowerLetter"/>
      <w:lvlText w:val="%2."/>
      <w:lvlJc w:val="left"/>
      <w:pPr>
        <w:ind w:left="1246" w:hanging="360"/>
      </w:pPr>
    </w:lvl>
    <w:lvl w:ilvl="2" w:tplc="0C09001B" w:tentative="1">
      <w:start w:val="1"/>
      <w:numFmt w:val="lowerRoman"/>
      <w:lvlText w:val="%3."/>
      <w:lvlJc w:val="right"/>
      <w:pPr>
        <w:ind w:left="1966" w:hanging="180"/>
      </w:pPr>
    </w:lvl>
    <w:lvl w:ilvl="3" w:tplc="0C09000F" w:tentative="1">
      <w:start w:val="1"/>
      <w:numFmt w:val="decimal"/>
      <w:lvlText w:val="%4."/>
      <w:lvlJc w:val="left"/>
      <w:pPr>
        <w:ind w:left="2686" w:hanging="360"/>
      </w:pPr>
    </w:lvl>
    <w:lvl w:ilvl="4" w:tplc="0C090019" w:tentative="1">
      <w:start w:val="1"/>
      <w:numFmt w:val="lowerLetter"/>
      <w:lvlText w:val="%5."/>
      <w:lvlJc w:val="left"/>
      <w:pPr>
        <w:ind w:left="3406" w:hanging="360"/>
      </w:pPr>
    </w:lvl>
    <w:lvl w:ilvl="5" w:tplc="0C09001B" w:tentative="1">
      <w:start w:val="1"/>
      <w:numFmt w:val="lowerRoman"/>
      <w:lvlText w:val="%6."/>
      <w:lvlJc w:val="right"/>
      <w:pPr>
        <w:ind w:left="4126" w:hanging="180"/>
      </w:pPr>
    </w:lvl>
    <w:lvl w:ilvl="6" w:tplc="0C09000F" w:tentative="1">
      <w:start w:val="1"/>
      <w:numFmt w:val="decimal"/>
      <w:lvlText w:val="%7."/>
      <w:lvlJc w:val="left"/>
      <w:pPr>
        <w:ind w:left="4846" w:hanging="360"/>
      </w:pPr>
    </w:lvl>
    <w:lvl w:ilvl="7" w:tplc="0C090019" w:tentative="1">
      <w:start w:val="1"/>
      <w:numFmt w:val="lowerLetter"/>
      <w:lvlText w:val="%8."/>
      <w:lvlJc w:val="left"/>
      <w:pPr>
        <w:ind w:left="5566" w:hanging="360"/>
      </w:pPr>
    </w:lvl>
    <w:lvl w:ilvl="8" w:tplc="0C09001B" w:tentative="1">
      <w:start w:val="1"/>
      <w:numFmt w:val="lowerRoman"/>
      <w:lvlText w:val="%9."/>
      <w:lvlJc w:val="right"/>
      <w:pPr>
        <w:ind w:left="6286" w:hanging="180"/>
      </w:pPr>
    </w:lvl>
  </w:abstractNum>
  <w:abstractNum w:abstractNumId="24" w15:restartNumberingAfterBreak="0">
    <w:nsid w:val="35745E44"/>
    <w:multiLevelType w:val="hybridMultilevel"/>
    <w:tmpl w:val="F8487E64"/>
    <w:lvl w:ilvl="0" w:tplc="9B187F3E">
      <w:start w:val="1"/>
      <w:numFmt w:val="decimal"/>
      <w:lvlText w:val="(%1)"/>
      <w:lvlJc w:val="left"/>
      <w:pPr>
        <w:ind w:left="736" w:hanging="570"/>
      </w:pPr>
      <w:rPr>
        <w:rFonts w:hint="default"/>
      </w:rPr>
    </w:lvl>
    <w:lvl w:ilvl="1" w:tplc="0C090019" w:tentative="1">
      <w:start w:val="1"/>
      <w:numFmt w:val="lowerLetter"/>
      <w:lvlText w:val="%2."/>
      <w:lvlJc w:val="left"/>
      <w:pPr>
        <w:ind w:left="1246" w:hanging="360"/>
      </w:pPr>
    </w:lvl>
    <w:lvl w:ilvl="2" w:tplc="0C09001B" w:tentative="1">
      <w:start w:val="1"/>
      <w:numFmt w:val="lowerRoman"/>
      <w:lvlText w:val="%3."/>
      <w:lvlJc w:val="right"/>
      <w:pPr>
        <w:ind w:left="1966" w:hanging="180"/>
      </w:pPr>
    </w:lvl>
    <w:lvl w:ilvl="3" w:tplc="0C09000F" w:tentative="1">
      <w:start w:val="1"/>
      <w:numFmt w:val="decimal"/>
      <w:lvlText w:val="%4."/>
      <w:lvlJc w:val="left"/>
      <w:pPr>
        <w:ind w:left="2686" w:hanging="360"/>
      </w:pPr>
    </w:lvl>
    <w:lvl w:ilvl="4" w:tplc="0C090019" w:tentative="1">
      <w:start w:val="1"/>
      <w:numFmt w:val="lowerLetter"/>
      <w:lvlText w:val="%5."/>
      <w:lvlJc w:val="left"/>
      <w:pPr>
        <w:ind w:left="3406" w:hanging="360"/>
      </w:pPr>
    </w:lvl>
    <w:lvl w:ilvl="5" w:tplc="0C09001B" w:tentative="1">
      <w:start w:val="1"/>
      <w:numFmt w:val="lowerRoman"/>
      <w:lvlText w:val="%6."/>
      <w:lvlJc w:val="right"/>
      <w:pPr>
        <w:ind w:left="4126" w:hanging="180"/>
      </w:pPr>
    </w:lvl>
    <w:lvl w:ilvl="6" w:tplc="0C09000F" w:tentative="1">
      <w:start w:val="1"/>
      <w:numFmt w:val="decimal"/>
      <w:lvlText w:val="%7."/>
      <w:lvlJc w:val="left"/>
      <w:pPr>
        <w:ind w:left="4846" w:hanging="360"/>
      </w:pPr>
    </w:lvl>
    <w:lvl w:ilvl="7" w:tplc="0C090019" w:tentative="1">
      <w:start w:val="1"/>
      <w:numFmt w:val="lowerLetter"/>
      <w:lvlText w:val="%8."/>
      <w:lvlJc w:val="left"/>
      <w:pPr>
        <w:ind w:left="5566" w:hanging="360"/>
      </w:pPr>
    </w:lvl>
    <w:lvl w:ilvl="8" w:tplc="0C09001B" w:tentative="1">
      <w:start w:val="1"/>
      <w:numFmt w:val="lowerRoman"/>
      <w:lvlText w:val="%9."/>
      <w:lvlJc w:val="right"/>
      <w:pPr>
        <w:ind w:left="6286" w:hanging="180"/>
      </w:pPr>
    </w:lvl>
  </w:abstractNum>
  <w:abstractNum w:abstractNumId="25" w15:restartNumberingAfterBreak="0">
    <w:nsid w:val="358B45B9"/>
    <w:multiLevelType w:val="hybridMultilevel"/>
    <w:tmpl w:val="9EE89946"/>
    <w:lvl w:ilvl="0" w:tplc="25F2381A">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6" w15:restartNumberingAfterBreak="0">
    <w:nsid w:val="35997120"/>
    <w:multiLevelType w:val="hybridMultilevel"/>
    <w:tmpl w:val="0C243864"/>
    <w:lvl w:ilvl="0" w:tplc="9B187F3E">
      <w:start w:val="1"/>
      <w:numFmt w:val="decimal"/>
      <w:lvlText w:val="(%1)"/>
      <w:lvlJc w:val="left"/>
      <w:pPr>
        <w:ind w:left="736" w:hanging="570"/>
      </w:pPr>
      <w:rPr>
        <w:rFonts w:hint="default"/>
      </w:rPr>
    </w:lvl>
    <w:lvl w:ilvl="1" w:tplc="0C090019">
      <w:start w:val="1"/>
      <w:numFmt w:val="lowerLetter"/>
      <w:lvlText w:val="%2."/>
      <w:lvlJc w:val="left"/>
      <w:pPr>
        <w:ind w:left="1246" w:hanging="360"/>
      </w:pPr>
    </w:lvl>
    <w:lvl w:ilvl="2" w:tplc="0C09001B" w:tentative="1">
      <w:start w:val="1"/>
      <w:numFmt w:val="lowerRoman"/>
      <w:lvlText w:val="%3."/>
      <w:lvlJc w:val="right"/>
      <w:pPr>
        <w:ind w:left="1966" w:hanging="180"/>
      </w:pPr>
    </w:lvl>
    <w:lvl w:ilvl="3" w:tplc="0C09000F" w:tentative="1">
      <w:start w:val="1"/>
      <w:numFmt w:val="decimal"/>
      <w:lvlText w:val="%4."/>
      <w:lvlJc w:val="left"/>
      <w:pPr>
        <w:ind w:left="2686" w:hanging="360"/>
      </w:pPr>
    </w:lvl>
    <w:lvl w:ilvl="4" w:tplc="0C090019" w:tentative="1">
      <w:start w:val="1"/>
      <w:numFmt w:val="lowerLetter"/>
      <w:lvlText w:val="%5."/>
      <w:lvlJc w:val="left"/>
      <w:pPr>
        <w:ind w:left="3406" w:hanging="360"/>
      </w:pPr>
    </w:lvl>
    <w:lvl w:ilvl="5" w:tplc="0C09001B" w:tentative="1">
      <w:start w:val="1"/>
      <w:numFmt w:val="lowerRoman"/>
      <w:lvlText w:val="%6."/>
      <w:lvlJc w:val="right"/>
      <w:pPr>
        <w:ind w:left="4126" w:hanging="180"/>
      </w:pPr>
    </w:lvl>
    <w:lvl w:ilvl="6" w:tplc="0C09000F" w:tentative="1">
      <w:start w:val="1"/>
      <w:numFmt w:val="decimal"/>
      <w:lvlText w:val="%7."/>
      <w:lvlJc w:val="left"/>
      <w:pPr>
        <w:ind w:left="4846" w:hanging="360"/>
      </w:pPr>
    </w:lvl>
    <w:lvl w:ilvl="7" w:tplc="0C090019" w:tentative="1">
      <w:start w:val="1"/>
      <w:numFmt w:val="lowerLetter"/>
      <w:lvlText w:val="%8."/>
      <w:lvlJc w:val="left"/>
      <w:pPr>
        <w:ind w:left="5566" w:hanging="360"/>
      </w:pPr>
    </w:lvl>
    <w:lvl w:ilvl="8" w:tplc="0C09001B" w:tentative="1">
      <w:start w:val="1"/>
      <w:numFmt w:val="lowerRoman"/>
      <w:lvlText w:val="%9."/>
      <w:lvlJc w:val="right"/>
      <w:pPr>
        <w:ind w:left="6286" w:hanging="180"/>
      </w:pPr>
    </w:lvl>
  </w:abstractNum>
  <w:abstractNum w:abstractNumId="27" w15:restartNumberingAfterBreak="0">
    <w:nsid w:val="39DD0E65"/>
    <w:multiLevelType w:val="hybridMultilevel"/>
    <w:tmpl w:val="22CAFA42"/>
    <w:lvl w:ilvl="0" w:tplc="EA1857F8">
      <w:start w:val="1"/>
      <w:numFmt w:val="decimal"/>
      <w:lvlText w:val="(%1)"/>
      <w:lvlJc w:val="left"/>
      <w:pPr>
        <w:ind w:left="736" w:hanging="555"/>
      </w:pPr>
      <w:rPr>
        <w:rFonts w:hint="default"/>
        <w:color w:val="auto"/>
      </w:rPr>
    </w:lvl>
    <w:lvl w:ilvl="1" w:tplc="0C090019">
      <w:start w:val="1"/>
      <w:numFmt w:val="lowerLetter"/>
      <w:lvlText w:val="%2."/>
      <w:lvlJc w:val="left"/>
      <w:pPr>
        <w:ind w:left="1261" w:hanging="360"/>
      </w:pPr>
    </w:lvl>
    <w:lvl w:ilvl="2" w:tplc="0C09001B" w:tentative="1">
      <w:start w:val="1"/>
      <w:numFmt w:val="lowerRoman"/>
      <w:lvlText w:val="%3."/>
      <w:lvlJc w:val="right"/>
      <w:pPr>
        <w:ind w:left="1981" w:hanging="180"/>
      </w:pPr>
    </w:lvl>
    <w:lvl w:ilvl="3" w:tplc="0C09000F" w:tentative="1">
      <w:start w:val="1"/>
      <w:numFmt w:val="decimal"/>
      <w:lvlText w:val="%4."/>
      <w:lvlJc w:val="left"/>
      <w:pPr>
        <w:ind w:left="2701" w:hanging="360"/>
      </w:pPr>
    </w:lvl>
    <w:lvl w:ilvl="4" w:tplc="0C090019" w:tentative="1">
      <w:start w:val="1"/>
      <w:numFmt w:val="lowerLetter"/>
      <w:lvlText w:val="%5."/>
      <w:lvlJc w:val="left"/>
      <w:pPr>
        <w:ind w:left="3421" w:hanging="360"/>
      </w:pPr>
    </w:lvl>
    <w:lvl w:ilvl="5" w:tplc="0C09001B" w:tentative="1">
      <w:start w:val="1"/>
      <w:numFmt w:val="lowerRoman"/>
      <w:lvlText w:val="%6."/>
      <w:lvlJc w:val="right"/>
      <w:pPr>
        <w:ind w:left="4141" w:hanging="180"/>
      </w:pPr>
    </w:lvl>
    <w:lvl w:ilvl="6" w:tplc="0C09000F" w:tentative="1">
      <w:start w:val="1"/>
      <w:numFmt w:val="decimal"/>
      <w:lvlText w:val="%7."/>
      <w:lvlJc w:val="left"/>
      <w:pPr>
        <w:ind w:left="4861" w:hanging="360"/>
      </w:pPr>
    </w:lvl>
    <w:lvl w:ilvl="7" w:tplc="0C090019" w:tentative="1">
      <w:start w:val="1"/>
      <w:numFmt w:val="lowerLetter"/>
      <w:lvlText w:val="%8."/>
      <w:lvlJc w:val="left"/>
      <w:pPr>
        <w:ind w:left="5581" w:hanging="360"/>
      </w:pPr>
    </w:lvl>
    <w:lvl w:ilvl="8" w:tplc="0C09001B" w:tentative="1">
      <w:start w:val="1"/>
      <w:numFmt w:val="lowerRoman"/>
      <w:lvlText w:val="%9."/>
      <w:lvlJc w:val="right"/>
      <w:pPr>
        <w:ind w:left="6301" w:hanging="180"/>
      </w:pPr>
    </w:lvl>
  </w:abstractNum>
  <w:abstractNum w:abstractNumId="28" w15:restartNumberingAfterBreak="0">
    <w:nsid w:val="3D49604A"/>
    <w:multiLevelType w:val="hybridMultilevel"/>
    <w:tmpl w:val="55F8A746"/>
    <w:lvl w:ilvl="0" w:tplc="9B187F3E">
      <w:start w:val="1"/>
      <w:numFmt w:val="decimal"/>
      <w:lvlText w:val="(%1)"/>
      <w:lvlJc w:val="left"/>
      <w:pPr>
        <w:ind w:left="736" w:hanging="570"/>
      </w:pPr>
      <w:rPr>
        <w:rFonts w:hint="default"/>
      </w:rPr>
    </w:lvl>
    <w:lvl w:ilvl="1" w:tplc="9EFEF1F2">
      <w:start w:val="1"/>
      <w:numFmt w:val="lowerRoman"/>
      <w:lvlText w:val="(%2)"/>
      <w:lvlJc w:val="left"/>
      <w:pPr>
        <w:ind w:left="1606" w:hanging="720"/>
      </w:pPr>
      <w:rPr>
        <w:rFonts w:hint="default"/>
      </w:rPr>
    </w:lvl>
    <w:lvl w:ilvl="2" w:tplc="0C09001B" w:tentative="1">
      <w:start w:val="1"/>
      <w:numFmt w:val="lowerRoman"/>
      <w:lvlText w:val="%3."/>
      <w:lvlJc w:val="right"/>
      <w:pPr>
        <w:ind w:left="1966" w:hanging="180"/>
      </w:pPr>
    </w:lvl>
    <w:lvl w:ilvl="3" w:tplc="0C09000F" w:tentative="1">
      <w:start w:val="1"/>
      <w:numFmt w:val="decimal"/>
      <w:lvlText w:val="%4."/>
      <w:lvlJc w:val="left"/>
      <w:pPr>
        <w:ind w:left="2686" w:hanging="360"/>
      </w:pPr>
    </w:lvl>
    <w:lvl w:ilvl="4" w:tplc="0C090019" w:tentative="1">
      <w:start w:val="1"/>
      <w:numFmt w:val="lowerLetter"/>
      <w:lvlText w:val="%5."/>
      <w:lvlJc w:val="left"/>
      <w:pPr>
        <w:ind w:left="3406" w:hanging="360"/>
      </w:pPr>
    </w:lvl>
    <w:lvl w:ilvl="5" w:tplc="0C09001B" w:tentative="1">
      <w:start w:val="1"/>
      <w:numFmt w:val="lowerRoman"/>
      <w:lvlText w:val="%6."/>
      <w:lvlJc w:val="right"/>
      <w:pPr>
        <w:ind w:left="4126" w:hanging="180"/>
      </w:pPr>
    </w:lvl>
    <w:lvl w:ilvl="6" w:tplc="0C09000F" w:tentative="1">
      <w:start w:val="1"/>
      <w:numFmt w:val="decimal"/>
      <w:lvlText w:val="%7."/>
      <w:lvlJc w:val="left"/>
      <w:pPr>
        <w:ind w:left="4846" w:hanging="360"/>
      </w:pPr>
    </w:lvl>
    <w:lvl w:ilvl="7" w:tplc="0C090019" w:tentative="1">
      <w:start w:val="1"/>
      <w:numFmt w:val="lowerLetter"/>
      <w:lvlText w:val="%8."/>
      <w:lvlJc w:val="left"/>
      <w:pPr>
        <w:ind w:left="5566" w:hanging="360"/>
      </w:pPr>
    </w:lvl>
    <w:lvl w:ilvl="8" w:tplc="0C09001B" w:tentative="1">
      <w:start w:val="1"/>
      <w:numFmt w:val="lowerRoman"/>
      <w:lvlText w:val="%9."/>
      <w:lvlJc w:val="right"/>
      <w:pPr>
        <w:ind w:left="6286" w:hanging="180"/>
      </w:pPr>
    </w:lvl>
  </w:abstractNum>
  <w:abstractNum w:abstractNumId="29" w15:restartNumberingAfterBreak="0">
    <w:nsid w:val="4682339C"/>
    <w:multiLevelType w:val="hybridMultilevel"/>
    <w:tmpl w:val="0C243864"/>
    <w:lvl w:ilvl="0" w:tplc="9B187F3E">
      <w:start w:val="1"/>
      <w:numFmt w:val="decimal"/>
      <w:lvlText w:val="(%1)"/>
      <w:lvlJc w:val="left"/>
      <w:pPr>
        <w:ind w:left="736" w:hanging="570"/>
      </w:pPr>
      <w:rPr>
        <w:rFonts w:hint="default"/>
      </w:rPr>
    </w:lvl>
    <w:lvl w:ilvl="1" w:tplc="0C090019">
      <w:start w:val="1"/>
      <w:numFmt w:val="lowerLetter"/>
      <w:lvlText w:val="%2."/>
      <w:lvlJc w:val="left"/>
      <w:pPr>
        <w:ind w:left="1246" w:hanging="360"/>
      </w:pPr>
    </w:lvl>
    <w:lvl w:ilvl="2" w:tplc="0C09001B" w:tentative="1">
      <w:start w:val="1"/>
      <w:numFmt w:val="lowerRoman"/>
      <w:lvlText w:val="%3."/>
      <w:lvlJc w:val="right"/>
      <w:pPr>
        <w:ind w:left="1966" w:hanging="180"/>
      </w:pPr>
    </w:lvl>
    <w:lvl w:ilvl="3" w:tplc="0C09000F" w:tentative="1">
      <w:start w:val="1"/>
      <w:numFmt w:val="decimal"/>
      <w:lvlText w:val="%4."/>
      <w:lvlJc w:val="left"/>
      <w:pPr>
        <w:ind w:left="2686" w:hanging="360"/>
      </w:pPr>
    </w:lvl>
    <w:lvl w:ilvl="4" w:tplc="0C090019" w:tentative="1">
      <w:start w:val="1"/>
      <w:numFmt w:val="lowerLetter"/>
      <w:lvlText w:val="%5."/>
      <w:lvlJc w:val="left"/>
      <w:pPr>
        <w:ind w:left="3406" w:hanging="360"/>
      </w:pPr>
    </w:lvl>
    <w:lvl w:ilvl="5" w:tplc="0C09001B" w:tentative="1">
      <w:start w:val="1"/>
      <w:numFmt w:val="lowerRoman"/>
      <w:lvlText w:val="%6."/>
      <w:lvlJc w:val="right"/>
      <w:pPr>
        <w:ind w:left="4126" w:hanging="180"/>
      </w:pPr>
    </w:lvl>
    <w:lvl w:ilvl="6" w:tplc="0C09000F" w:tentative="1">
      <w:start w:val="1"/>
      <w:numFmt w:val="decimal"/>
      <w:lvlText w:val="%7."/>
      <w:lvlJc w:val="left"/>
      <w:pPr>
        <w:ind w:left="4846" w:hanging="360"/>
      </w:pPr>
    </w:lvl>
    <w:lvl w:ilvl="7" w:tplc="0C090019" w:tentative="1">
      <w:start w:val="1"/>
      <w:numFmt w:val="lowerLetter"/>
      <w:lvlText w:val="%8."/>
      <w:lvlJc w:val="left"/>
      <w:pPr>
        <w:ind w:left="5566" w:hanging="360"/>
      </w:pPr>
    </w:lvl>
    <w:lvl w:ilvl="8" w:tplc="0C09001B" w:tentative="1">
      <w:start w:val="1"/>
      <w:numFmt w:val="lowerRoman"/>
      <w:lvlText w:val="%9."/>
      <w:lvlJc w:val="right"/>
      <w:pPr>
        <w:ind w:left="6286" w:hanging="180"/>
      </w:pPr>
    </w:lvl>
  </w:abstractNum>
  <w:abstractNum w:abstractNumId="30" w15:restartNumberingAfterBreak="0">
    <w:nsid w:val="4C1B79FF"/>
    <w:multiLevelType w:val="hybridMultilevel"/>
    <w:tmpl w:val="6010E08C"/>
    <w:lvl w:ilvl="0" w:tplc="E83497A0">
      <w:start w:val="1"/>
      <w:numFmt w:val="lowerLetter"/>
      <w:lvlText w:val="(%1)"/>
      <w:lvlJc w:val="left"/>
      <w:pPr>
        <w:ind w:left="1187" w:hanging="450"/>
      </w:pPr>
      <w:rPr>
        <w:rFonts w:hint="default"/>
      </w:rPr>
    </w:lvl>
    <w:lvl w:ilvl="1" w:tplc="0C090019">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1" w15:restartNumberingAfterBreak="0">
    <w:nsid w:val="4E374F2B"/>
    <w:multiLevelType w:val="hybridMultilevel"/>
    <w:tmpl w:val="5A9EC05A"/>
    <w:lvl w:ilvl="0" w:tplc="CAD29816">
      <w:start w:val="1"/>
      <w:numFmt w:val="lowerLetter"/>
      <w:lvlText w:val="(%1)"/>
      <w:lvlJc w:val="left"/>
      <w:pPr>
        <w:ind w:left="1187" w:hanging="450"/>
      </w:pPr>
      <w:rPr>
        <w:rFonts w:hint="default"/>
      </w:rPr>
    </w:lvl>
    <w:lvl w:ilvl="1" w:tplc="0C090019">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2" w15:restartNumberingAfterBreak="0">
    <w:nsid w:val="510F794A"/>
    <w:multiLevelType w:val="hybridMultilevel"/>
    <w:tmpl w:val="0C243864"/>
    <w:lvl w:ilvl="0" w:tplc="9B187F3E">
      <w:start w:val="1"/>
      <w:numFmt w:val="decimal"/>
      <w:lvlText w:val="(%1)"/>
      <w:lvlJc w:val="left"/>
      <w:pPr>
        <w:ind w:left="736" w:hanging="570"/>
      </w:pPr>
      <w:rPr>
        <w:rFonts w:hint="default"/>
      </w:rPr>
    </w:lvl>
    <w:lvl w:ilvl="1" w:tplc="0C090019">
      <w:start w:val="1"/>
      <w:numFmt w:val="lowerLetter"/>
      <w:lvlText w:val="%2."/>
      <w:lvlJc w:val="left"/>
      <w:pPr>
        <w:ind w:left="1246" w:hanging="360"/>
      </w:pPr>
    </w:lvl>
    <w:lvl w:ilvl="2" w:tplc="0C09001B" w:tentative="1">
      <w:start w:val="1"/>
      <w:numFmt w:val="lowerRoman"/>
      <w:lvlText w:val="%3."/>
      <w:lvlJc w:val="right"/>
      <w:pPr>
        <w:ind w:left="1966" w:hanging="180"/>
      </w:pPr>
    </w:lvl>
    <w:lvl w:ilvl="3" w:tplc="0C09000F" w:tentative="1">
      <w:start w:val="1"/>
      <w:numFmt w:val="decimal"/>
      <w:lvlText w:val="%4."/>
      <w:lvlJc w:val="left"/>
      <w:pPr>
        <w:ind w:left="2686" w:hanging="360"/>
      </w:pPr>
    </w:lvl>
    <w:lvl w:ilvl="4" w:tplc="0C090019" w:tentative="1">
      <w:start w:val="1"/>
      <w:numFmt w:val="lowerLetter"/>
      <w:lvlText w:val="%5."/>
      <w:lvlJc w:val="left"/>
      <w:pPr>
        <w:ind w:left="3406" w:hanging="360"/>
      </w:pPr>
    </w:lvl>
    <w:lvl w:ilvl="5" w:tplc="0C09001B" w:tentative="1">
      <w:start w:val="1"/>
      <w:numFmt w:val="lowerRoman"/>
      <w:lvlText w:val="%6."/>
      <w:lvlJc w:val="right"/>
      <w:pPr>
        <w:ind w:left="4126" w:hanging="180"/>
      </w:pPr>
    </w:lvl>
    <w:lvl w:ilvl="6" w:tplc="0C09000F" w:tentative="1">
      <w:start w:val="1"/>
      <w:numFmt w:val="decimal"/>
      <w:lvlText w:val="%7."/>
      <w:lvlJc w:val="left"/>
      <w:pPr>
        <w:ind w:left="4846" w:hanging="360"/>
      </w:pPr>
    </w:lvl>
    <w:lvl w:ilvl="7" w:tplc="0C090019" w:tentative="1">
      <w:start w:val="1"/>
      <w:numFmt w:val="lowerLetter"/>
      <w:lvlText w:val="%8."/>
      <w:lvlJc w:val="left"/>
      <w:pPr>
        <w:ind w:left="5566" w:hanging="360"/>
      </w:pPr>
    </w:lvl>
    <w:lvl w:ilvl="8" w:tplc="0C09001B" w:tentative="1">
      <w:start w:val="1"/>
      <w:numFmt w:val="lowerRoman"/>
      <w:lvlText w:val="%9."/>
      <w:lvlJc w:val="right"/>
      <w:pPr>
        <w:ind w:left="6286" w:hanging="180"/>
      </w:pPr>
    </w:lvl>
  </w:abstractNum>
  <w:abstractNum w:abstractNumId="33" w15:restartNumberingAfterBreak="0">
    <w:nsid w:val="533304A7"/>
    <w:multiLevelType w:val="hybridMultilevel"/>
    <w:tmpl w:val="45D8C168"/>
    <w:lvl w:ilvl="0" w:tplc="48368E68">
      <w:start w:val="1"/>
      <w:numFmt w:val="lowerLetter"/>
      <w:lvlText w:val="(%1)"/>
      <w:lvlJc w:val="left"/>
      <w:pPr>
        <w:ind w:left="1186" w:hanging="450"/>
      </w:pPr>
      <w:rPr>
        <w:rFonts w:hint="default"/>
      </w:rPr>
    </w:lvl>
    <w:lvl w:ilvl="1" w:tplc="0C090019" w:tentative="1">
      <w:start w:val="1"/>
      <w:numFmt w:val="lowerLetter"/>
      <w:lvlText w:val="%2."/>
      <w:lvlJc w:val="left"/>
      <w:pPr>
        <w:ind w:left="1816" w:hanging="360"/>
      </w:pPr>
    </w:lvl>
    <w:lvl w:ilvl="2" w:tplc="0C09001B" w:tentative="1">
      <w:start w:val="1"/>
      <w:numFmt w:val="lowerRoman"/>
      <w:lvlText w:val="%3."/>
      <w:lvlJc w:val="right"/>
      <w:pPr>
        <w:ind w:left="2536" w:hanging="180"/>
      </w:pPr>
    </w:lvl>
    <w:lvl w:ilvl="3" w:tplc="0C09000F" w:tentative="1">
      <w:start w:val="1"/>
      <w:numFmt w:val="decimal"/>
      <w:lvlText w:val="%4."/>
      <w:lvlJc w:val="left"/>
      <w:pPr>
        <w:ind w:left="3256" w:hanging="360"/>
      </w:pPr>
    </w:lvl>
    <w:lvl w:ilvl="4" w:tplc="0C090019" w:tentative="1">
      <w:start w:val="1"/>
      <w:numFmt w:val="lowerLetter"/>
      <w:lvlText w:val="%5."/>
      <w:lvlJc w:val="left"/>
      <w:pPr>
        <w:ind w:left="3976" w:hanging="360"/>
      </w:pPr>
    </w:lvl>
    <w:lvl w:ilvl="5" w:tplc="0C09001B" w:tentative="1">
      <w:start w:val="1"/>
      <w:numFmt w:val="lowerRoman"/>
      <w:lvlText w:val="%6."/>
      <w:lvlJc w:val="right"/>
      <w:pPr>
        <w:ind w:left="4696" w:hanging="180"/>
      </w:pPr>
    </w:lvl>
    <w:lvl w:ilvl="6" w:tplc="0C09000F" w:tentative="1">
      <w:start w:val="1"/>
      <w:numFmt w:val="decimal"/>
      <w:lvlText w:val="%7."/>
      <w:lvlJc w:val="left"/>
      <w:pPr>
        <w:ind w:left="5416" w:hanging="360"/>
      </w:pPr>
    </w:lvl>
    <w:lvl w:ilvl="7" w:tplc="0C090019" w:tentative="1">
      <w:start w:val="1"/>
      <w:numFmt w:val="lowerLetter"/>
      <w:lvlText w:val="%8."/>
      <w:lvlJc w:val="left"/>
      <w:pPr>
        <w:ind w:left="6136" w:hanging="360"/>
      </w:pPr>
    </w:lvl>
    <w:lvl w:ilvl="8" w:tplc="0C09001B" w:tentative="1">
      <w:start w:val="1"/>
      <w:numFmt w:val="lowerRoman"/>
      <w:lvlText w:val="%9."/>
      <w:lvlJc w:val="right"/>
      <w:pPr>
        <w:ind w:left="6856" w:hanging="180"/>
      </w:pPr>
    </w:lvl>
  </w:abstractNum>
  <w:abstractNum w:abstractNumId="34" w15:restartNumberingAfterBreak="0">
    <w:nsid w:val="54980A7C"/>
    <w:multiLevelType w:val="hybridMultilevel"/>
    <w:tmpl w:val="45D8C168"/>
    <w:lvl w:ilvl="0" w:tplc="48368E68">
      <w:start w:val="1"/>
      <w:numFmt w:val="lowerLetter"/>
      <w:lvlText w:val="(%1)"/>
      <w:lvlJc w:val="left"/>
      <w:pPr>
        <w:ind w:left="1186" w:hanging="450"/>
      </w:pPr>
      <w:rPr>
        <w:rFonts w:hint="default"/>
      </w:rPr>
    </w:lvl>
    <w:lvl w:ilvl="1" w:tplc="0C090019" w:tentative="1">
      <w:start w:val="1"/>
      <w:numFmt w:val="lowerLetter"/>
      <w:lvlText w:val="%2."/>
      <w:lvlJc w:val="left"/>
      <w:pPr>
        <w:ind w:left="1816" w:hanging="360"/>
      </w:pPr>
    </w:lvl>
    <w:lvl w:ilvl="2" w:tplc="0C09001B" w:tentative="1">
      <w:start w:val="1"/>
      <w:numFmt w:val="lowerRoman"/>
      <w:lvlText w:val="%3."/>
      <w:lvlJc w:val="right"/>
      <w:pPr>
        <w:ind w:left="2536" w:hanging="180"/>
      </w:pPr>
    </w:lvl>
    <w:lvl w:ilvl="3" w:tplc="0C09000F" w:tentative="1">
      <w:start w:val="1"/>
      <w:numFmt w:val="decimal"/>
      <w:lvlText w:val="%4."/>
      <w:lvlJc w:val="left"/>
      <w:pPr>
        <w:ind w:left="3256" w:hanging="360"/>
      </w:pPr>
    </w:lvl>
    <w:lvl w:ilvl="4" w:tplc="0C090019" w:tentative="1">
      <w:start w:val="1"/>
      <w:numFmt w:val="lowerLetter"/>
      <w:lvlText w:val="%5."/>
      <w:lvlJc w:val="left"/>
      <w:pPr>
        <w:ind w:left="3976" w:hanging="360"/>
      </w:pPr>
    </w:lvl>
    <w:lvl w:ilvl="5" w:tplc="0C09001B" w:tentative="1">
      <w:start w:val="1"/>
      <w:numFmt w:val="lowerRoman"/>
      <w:lvlText w:val="%6."/>
      <w:lvlJc w:val="right"/>
      <w:pPr>
        <w:ind w:left="4696" w:hanging="180"/>
      </w:pPr>
    </w:lvl>
    <w:lvl w:ilvl="6" w:tplc="0C09000F" w:tentative="1">
      <w:start w:val="1"/>
      <w:numFmt w:val="decimal"/>
      <w:lvlText w:val="%7."/>
      <w:lvlJc w:val="left"/>
      <w:pPr>
        <w:ind w:left="5416" w:hanging="360"/>
      </w:pPr>
    </w:lvl>
    <w:lvl w:ilvl="7" w:tplc="0C090019" w:tentative="1">
      <w:start w:val="1"/>
      <w:numFmt w:val="lowerLetter"/>
      <w:lvlText w:val="%8."/>
      <w:lvlJc w:val="left"/>
      <w:pPr>
        <w:ind w:left="6136" w:hanging="360"/>
      </w:pPr>
    </w:lvl>
    <w:lvl w:ilvl="8" w:tplc="0C09001B" w:tentative="1">
      <w:start w:val="1"/>
      <w:numFmt w:val="lowerRoman"/>
      <w:lvlText w:val="%9."/>
      <w:lvlJc w:val="right"/>
      <w:pPr>
        <w:ind w:left="6856" w:hanging="180"/>
      </w:pPr>
    </w:lvl>
  </w:abstractNum>
  <w:abstractNum w:abstractNumId="35" w15:restartNumberingAfterBreak="0">
    <w:nsid w:val="54A214E2"/>
    <w:multiLevelType w:val="hybridMultilevel"/>
    <w:tmpl w:val="0C243864"/>
    <w:lvl w:ilvl="0" w:tplc="9B187F3E">
      <w:start w:val="1"/>
      <w:numFmt w:val="decimal"/>
      <w:lvlText w:val="(%1)"/>
      <w:lvlJc w:val="left"/>
      <w:pPr>
        <w:ind w:left="736" w:hanging="570"/>
      </w:pPr>
      <w:rPr>
        <w:rFonts w:hint="default"/>
      </w:rPr>
    </w:lvl>
    <w:lvl w:ilvl="1" w:tplc="0C090019" w:tentative="1">
      <w:start w:val="1"/>
      <w:numFmt w:val="lowerLetter"/>
      <w:lvlText w:val="%2."/>
      <w:lvlJc w:val="left"/>
      <w:pPr>
        <w:ind w:left="1246" w:hanging="360"/>
      </w:pPr>
    </w:lvl>
    <w:lvl w:ilvl="2" w:tplc="0C09001B" w:tentative="1">
      <w:start w:val="1"/>
      <w:numFmt w:val="lowerRoman"/>
      <w:lvlText w:val="%3."/>
      <w:lvlJc w:val="right"/>
      <w:pPr>
        <w:ind w:left="1966" w:hanging="180"/>
      </w:pPr>
    </w:lvl>
    <w:lvl w:ilvl="3" w:tplc="0C09000F" w:tentative="1">
      <w:start w:val="1"/>
      <w:numFmt w:val="decimal"/>
      <w:lvlText w:val="%4."/>
      <w:lvlJc w:val="left"/>
      <w:pPr>
        <w:ind w:left="2686" w:hanging="360"/>
      </w:pPr>
    </w:lvl>
    <w:lvl w:ilvl="4" w:tplc="0C090019" w:tentative="1">
      <w:start w:val="1"/>
      <w:numFmt w:val="lowerLetter"/>
      <w:lvlText w:val="%5."/>
      <w:lvlJc w:val="left"/>
      <w:pPr>
        <w:ind w:left="3406" w:hanging="360"/>
      </w:pPr>
    </w:lvl>
    <w:lvl w:ilvl="5" w:tplc="0C09001B" w:tentative="1">
      <w:start w:val="1"/>
      <w:numFmt w:val="lowerRoman"/>
      <w:lvlText w:val="%6."/>
      <w:lvlJc w:val="right"/>
      <w:pPr>
        <w:ind w:left="4126" w:hanging="180"/>
      </w:pPr>
    </w:lvl>
    <w:lvl w:ilvl="6" w:tplc="0C09000F" w:tentative="1">
      <w:start w:val="1"/>
      <w:numFmt w:val="decimal"/>
      <w:lvlText w:val="%7."/>
      <w:lvlJc w:val="left"/>
      <w:pPr>
        <w:ind w:left="4846" w:hanging="360"/>
      </w:pPr>
    </w:lvl>
    <w:lvl w:ilvl="7" w:tplc="0C090019" w:tentative="1">
      <w:start w:val="1"/>
      <w:numFmt w:val="lowerLetter"/>
      <w:lvlText w:val="%8."/>
      <w:lvlJc w:val="left"/>
      <w:pPr>
        <w:ind w:left="5566" w:hanging="360"/>
      </w:pPr>
    </w:lvl>
    <w:lvl w:ilvl="8" w:tplc="0C09001B" w:tentative="1">
      <w:start w:val="1"/>
      <w:numFmt w:val="lowerRoman"/>
      <w:lvlText w:val="%9."/>
      <w:lvlJc w:val="right"/>
      <w:pPr>
        <w:ind w:left="6286" w:hanging="180"/>
      </w:pPr>
    </w:lvl>
  </w:abstractNum>
  <w:abstractNum w:abstractNumId="36" w15:restartNumberingAfterBreak="0">
    <w:nsid w:val="57D1356B"/>
    <w:multiLevelType w:val="hybridMultilevel"/>
    <w:tmpl w:val="0F2ECAE2"/>
    <w:lvl w:ilvl="0" w:tplc="148818F4">
      <w:start w:val="1"/>
      <w:numFmt w:val="lowerLetter"/>
      <w:lvlText w:val="(%1)"/>
      <w:lvlJc w:val="left"/>
      <w:pPr>
        <w:ind w:left="1097" w:hanging="360"/>
      </w:pPr>
    </w:lvl>
    <w:lvl w:ilvl="1" w:tplc="0C090019">
      <w:start w:val="1"/>
      <w:numFmt w:val="lowerLetter"/>
      <w:lvlText w:val="%2."/>
      <w:lvlJc w:val="left"/>
      <w:pPr>
        <w:ind w:left="1817" w:hanging="360"/>
      </w:pPr>
    </w:lvl>
    <w:lvl w:ilvl="2" w:tplc="0C09001B">
      <w:start w:val="1"/>
      <w:numFmt w:val="lowerRoman"/>
      <w:lvlText w:val="%3."/>
      <w:lvlJc w:val="right"/>
      <w:pPr>
        <w:ind w:left="2537" w:hanging="180"/>
      </w:pPr>
    </w:lvl>
    <w:lvl w:ilvl="3" w:tplc="0C09000F">
      <w:start w:val="1"/>
      <w:numFmt w:val="decimal"/>
      <w:lvlText w:val="%4."/>
      <w:lvlJc w:val="left"/>
      <w:pPr>
        <w:ind w:left="3257" w:hanging="360"/>
      </w:pPr>
    </w:lvl>
    <w:lvl w:ilvl="4" w:tplc="0C090019">
      <w:start w:val="1"/>
      <w:numFmt w:val="lowerLetter"/>
      <w:lvlText w:val="%5."/>
      <w:lvlJc w:val="left"/>
      <w:pPr>
        <w:ind w:left="3977" w:hanging="360"/>
      </w:pPr>
    </w:lvl>
    <w:lvl w:ilvl="5" w:tplc="0C09001B">
      <w:start w:val="1"/>
      <w:numFmt w:val="lowerRoman"/>
      <w:lvlText w:val="%6."/>
      <w:lvlJc w:val="right"/>
      <w:pPr>
        <w:ind w:left="4697" w:hanging="180"/>
      </w:pPr>
    </w:lvl>
    <w:lvl w:ilvl="6" w:tplc="0C09000F">
      <w:start w:val="1"/>
      <w:numFmt w:val="decimal"/>
      <w:lvlText w:val="%7."/>
      <w:lvlJc w:val="left"/>
      <w:pPr>
        <w:ind w:left="5417" w:hanging="360"/>
      </w:pPr>
    </w:lvl>
    <w:lvl w:ilvl="7" w:tplc="0C090019">
      <w:start w:val="1"/>
      <w:numFmt w:val="lowerLetter"/>
      <w:lvlText w:val="%8."/>
      <w:lvlJc w:val="left"/>
      <w:pPr>
        <w:ind w:left="6137" w:hanging="360"/>
      </w:pPr>
    </w:lvl>
    <w:lvl w:ilvl="8" w:tplc="0C09001B">
      <w:start w:val="1"/>
      <w:numFmt w:val="lowerRoman"/>
      <w:lvlText w:val="%9."/>
      <w:lvlJc w:val="right"/>
      <w:pPr>
        <w:ind w:left="6857" w:hanging="180"/>
      </w:pPr>
    </w:lvl>
  </w:abstractNum>
  <w:abstractNum w:abstractNumId="37" w15:restartNumberingAfterBreak="0">
    <w:nsid w:val="58F27A07"/>
    <w:multiLevelType w:val="hybridMultilevel"/>
    <w:tmpl w:val="4AFE78F2"/>
    <w:lvl w:ilvl="0" w:tplc="714C08E2">
      <w:start w:val="1"/>
      <w:numFmt w:val="bullet"/>
      <w:pStyle w:val="LDNote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59A72DA6"/>
    <w:multiLevelType w:val="hybridMultilevel"/>
    <w:tmpl w:val="0C243864"/>
    <w:lvl w:ilvl="0" w:tplc="9B187F3E">
      <w:start w:val="1"/>
      <w:numFmt w:val="decimal"/>
      <w:lvlText w:val="(%1)"/>
      <w:lvlJc w:val="left"/>
      <w:pPr>
        <w:ind w:left="736" w:hanging="570"/>
      </w:pPr>
      <w:rPr>
        <w:rFonts w:hint="default"/>
      </w:rPr>
    </w:lvl>
    <w:lvl w:ilvl="1" w:tplc="0C090019">
      <w:start w:val="1"/>
      <w:numFmt w:val="lowerLetter"/>
      <w:lvlText w:val="%2."/>
      <w:lvlJc w:val="left"/>
      <w:pPr>
        <w:ind w:left="1246" w:hanging="360"/>
      </w:pPr>
    </w:lvl>
    <w:lvl w:ilvl="2" w:tplc="0C09001B" w:tentative="1">
      <w:start w:val="1"/>
      <w:numFmt w:val="lowerRoman"/>
      <w:lvlText w:val="%3."/>
      <w:lvlJc w:val="right"/>
      <w:pPr>
        <w:ind w:left="1966" w:hanging="180"/>
      </w:pPr>
    </w:lvl>
    <w:lvl w:ilvl="3" w:tplc="0C09000F" w:tentative="1">
      <w:start w:val="1"/>
      <w:numFmt w:val="decimal"/>
      <w:lvlText w:val="%4."/>
      <w:lvlJc w:val="left"/>
      <w:pPr>
        <w:ind w:left="2686" w:hanging="360"/>
      </w:pPr>
    </w:lvl>
    <w:lvl w:ilvl="4" w:tplc="0C090019" w:tentative="1">
      <w:start w:val="1"/>
      <w:numFmt w:val="lowerLetter"/>
      <w:lvlText w:val="%5."/>
      <w:lvlJc w:val="left"/>
      <w:pPr>
        <w:ind w:left="3406" w:hanging="360"/>
      </w:pPr>
    </w:lvl>
    <w:lvl w:ilvl="5" w:tplc="0C09001B" w:tentative="1">
      <w:start w:val="1"/>
      <w:numFmt w:val="lowerRoman"/>
      <w:lvlText w:val="%6."/>
      <w:lvlJc w:val="right"/>
      <w:pPr>
        <w:ind w:left="4126" w:hanging="180"/>
      </w:pPr>
    </w:lvl>
    <w:lvl w:ilvl="6" w:tplc="0C09000F" w:tentative="1">
      <w:start w:val="1"/>
      <w:numFmt w:val="decimal"/>
      <w:lvlText w:val="%7."/>
      <w:lvlJc w:val="left"/>
      <w:pPr>
        <w:ind w:left="4846" w:hanging="360"/>
      </w:pPr>
    </w:lvl>
    <w:lvl w:ilvl="7" w:tplc="0C090019" w:tentative="1">
      <w:start w:val="1"/>
      <w:numFmt w:val="lowerLetter"/>
      <w:lvlText w:val="%8."/>
      <w:lvlJc w:val="left"/>
      <w:pPr>
        <w:ind w:left="5566" w:hanging="360"/>
      </w:pPr>
    </w:lvl>
    <w:lvl w:ilvl="8" w:tplc="0C09001B" w:tentative="1">
      <w:start w:val="1"/>
      <w:numFmt w:val="lowerRoman"/>
      <w:lvlText w:val="%9."/>
      <w:lvlJc w:val="right"/>
      <w:pPr>
        <w:ind w:left="6286" w:hanging="180"/>
      </w:pPr>
    </w:lvl>
  </w:abstractNum>
  <w:abstractNum w:abstractNumId="39" w15:restartNumberingAfterBreak="0">
    <w:nsid w:val="5B1E5AAE"/>
    <w:multiLevelType w:val="hybridMultilevel"/>
    <w:tmpl w:val="5A9EC05A"/>
    <w:lvl w:ilvl="0" w:tplc="CAD29816">
      <w:start w:val="1"/>
      <w:numFmt w:val="lowerLetter"/>
      <w:lvlText w:val="(%1)"/>
      <w:lvlJc w:val="left"/>
      <w:pPr>
        <w:ind w:left="1187" w:hanging="450"/>
      </w:pPr>
      <w:rPr>
        <w:rFonts w:hint="default"/>
      </w:rPr>
    </w:lvl>
    <w:lvl w:ilvl="1" w:tplc="0C090019">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40" w15:restartNumberingAfterBreak="0">
    <w:nsid w:val="5E5C37ED"/>
    <w:multiLevelType w:val="hybridMultilevel"/>
    <w:tmpl w:val="22CAFA42"/>
    <w:lvl w:ilvl="0" w:tplc="EA1857F8">
      <w:start w:val="1"/>
      <w:numFmt w:val="decimal"/>
      <w:lvlText w:val="(%1)"/>
      <w:lvlJc w:val="left"/>
      <w:pPr>
        <w:ind w:left="736" w:hanging="555"/>
      </w:pPr>
      <w:rPr>
        <w:rFonts w:hint="default"/>
        <w:color w:val="auto"/>
      </w:rPr>
    </w:lvl>
    <w:lvl w:ilvl="1" w:tplc="0C090019">
      <w:start w:val="1"/>
      <w:numFmt w:val="lowerLetter"/>
      <w:lvlText w:val="%2."/>
      <w:lvlJc w:val="left"/>
      <w:pPr>
        <w:ind w:left="1261" w:hanging="360"/>
      </w:pPr>
    </w:lvl>
    <w:lvl w:ilvl="2" w:tplc="0C09001B" w:tentative="1">
      <w:start w:val="1"/>
      <w:numFmt w:val="lowerRoman"/>
      <w:lvlText w:val="%3."/>
      <w:lvlJc w:val="right"/>
      <w:pPr>
        <w:ind w:left="1981" w:hanging="180"/>
      </w:pPr>
    </w:lvl>
    <w:lvl w:ilvl="3" w:tplc="0C09000F" w:tentative="1">
      <w:start w:val="1"/>
      <w:numFmt w:val="decimal"/>
      <w:lvlText w:val="%4."/>
      <w:lvlJc w:val="left"/>
      <w:pPr>
        <w:ind w:left="2701" w:hanging="360"/>
      </w:pPr>
    </w:lvl>
    <w:lvl w:ilvl="4" w:tplc="0C090019" w:tentative="1">
      <w:start w:val="1"/>
      <w:numFmt w:val="lowerLetter"/>
      <w:lvlText w:val="%5."/>
      <w:lvlJc w:val="left"/>
      <w:pPr>
        <w:ind w:left="3421" w:hanging="360"/>
      </w:pPr>
    </w:lvl>
    <w:lvl w:ilvl="5" w:tplc="0C09001B" w:tentative="1">
      <w:start w:val="1"/>
      <w:numFmt w:val="lowerRoman"/>
      <w:lvlText w:val="%6."/>
      <w:lvlJc w:val="right"/>
      <w:pPr>
        <w:ind w:left="4141" w:hanging="180"/>
      </w:pPr>
    </w:lvl>
    <w:lvl w:ilvl="6" w:tplc="0C09000F" w:tentative="1">
      <w:start w:val="1"/>
      <w:numFmt w:val="decimal"/>
      <w:lvlText w:val="%7."/>
      <w:lvlJc w:val="left"/>
      <w:pPr>
        <w:ind w:left="4861" w:hanging="360"/>
      </w:pPr>
    </w:lvl>
    <w:lvl w:ilvl="7" w:tplc="0C090019" w:tentative="1">
      <w:start w:val="1"/>
      <w:numFmt w:val="lowerLetter"/>
      <w:lvlText w:val="%8."/>
      <w:lvlJc w:val="left"/>
      <w:pPr>
        <w:ind w:left="5581" w:hanging="360"/>
      </w:pPr>
    </w:lvl>
    <w:lvl w:ilvl="8" w:tplc="0C09001B" w:tentative="1">
      <w:start w:val="1"/>
      <w:numFmt w:val="lowerRoman"/>
      <w:lvlText w:val="%9."/>
      <w:lvlJc w:val="right"/>
      <w:pPr>
        <w:ind w:left="6301" w:hanging="180"/>
      </w:pPr>
    </w:lvl>
  </w:abstractNum>
  <w:abstractNum w:abstractNumId="41" w15:restartNumberingAfterBreak="0">
    <w:nsid w:val="5FED433F"/>
    <w:multiLevelType w:val="hybridMultilevel"/>
    <w:tmpl w:val="4B568216"/>
    <w:lvl w:ilvl="0" w:tplc="9B187F3E">
      <w:start w:val="1"/>
      <w:numFmt w:val="decimal"/>
      <w:lvlText w:val="(%1)"/>
      <w:lvlJc w:val="left"/>
      <w:pPr>
        <w:ind w:left="736" w:hanging="570"/>
      </w:pPr>
      <w:rPr>
        <w:rFonts w:hint="default"/>
      </w:rPr>
    </w:lvl>
    <w:lvl w:ilvl="1" w:tplc="9EFEF1F2">
      <w:start w:val="1"/>
      <w:numFmt w:val="lowerRoman"/>
      <w:lvlText w:val="(%2)"/>
      <w:lvlJc w:val="left"/>
      <w:pPr>
        <w:ind w:left="1606" w:hanging="720"/>
      </w:pPr>
      <w:rPr>
        <w:rFonts w:hint="default"/>
      </w:rPr>
    </w:lvl>
    <w:lvl w:ilvl="2" w:tplc="0C09001B" w:tentative="1">
      <w:start w:val="1"/>
      <w:numFmt w:val="lowerRoman"/>
      <w:lvlText w:val="%3."/>
      <w:lvlJc w:val="right"/>
      <w:pPr>
        <w:ind w:left="1966" w:hanging="180"/>
      </w:pPr>
    </w:lvl>
    <w:lvl w:ilvl="3" w:tplc="0C09000F" w:tentative="1">
      <w:start w:val="1"/>
      <w:numFmt w:val="decimal"/>
      <w:lvlText w:val="%4."/>
      <w:lvlJc w:val="left"/>
      <w:pPr>
        <w:ind w:left="2686" w:hanging="360"/>
      </w:pPr>
    </w:lvl>
    <w:lvl w:ilvl="4" w:tplc="0C090019" w:tentative="1">
      <w:start w:val="1"/>
      <w:numFmt w:val="lowerLetter"/>
      <w:lvlText w:val="%5."/>
      <w:lvlJc w:val="left"/>
      <w:pPr>
        <w:ind w:left="3406" w:hanging="360"/>
      </w:pPr>
    </w:lvl>
    <w:lvl w:ilvl="5" w:tplc="0C09001B" w:tentative="1">
      <w:start w:val="1"/>
      <w:numFmt w:val="lowerRoman"/>
      <w:lvlText w:val="%6."/>
      <w:lvlJc w:val="right"/>
      <w:pPr>
        <w:ind w:left="4126" w:hanging="180"/>
      </w:pPr>
    </w:lvl>
    <w:lvl w:ilvl="6" w:tplc="0C09000F" w:tentative="1">
      <w:start w:val="1"/>
      <w:numFmt w:val="decimal"/>
      <w:lvlText w:val="%7."/>
      <w:lvlJc w:val="left"/>
      <w:pPr>
        <w:ind w:left="4846" w:hanging="360"/>
      </w:pPr>
    </w:lvl>
    <w:lvl w:ilvl="7" w:tplc="0C090019" w:tentative="1">
      <w:start w:val="1"/>
      <w:numFmt w:val="lowerLetter"/>
      <w:lvlText w:val="%8."/>
      <w:lvlJc w:val="left"/>
      <w:pPr>
        <w:ind w:left="5566" w:hanging="360"/>
      </w:pPr>
    </w:lvl>
    <w:lvl w:ilvl="8" w:tplc="0C09001B" w:tentative="1">
      <w:start w:val="1"/>
      <w:numFmt w:val="lowerRoman"/>
      <w:lvlText w:val="%9."/>
      <w:lvlJc w:val="right"/>
      <w:pPr>
        <w:ind w:left="6286" w:hanging="180"/>
      </w:pPr>
    </w:lvl>
  </w:abstractNum>
  <w:abstractNum w:abstractNumId="42" w15:restartNumberingAfterBreak="0">
    <w:nsid w:val="622625EB"/>
    <w:multiLevelType w:val="hybridMultilevel"/>
    <w:tmpl w:val="DB8E7EE6"/>
    <w:lvl w:ilvl="0" w:tplc="E83497A0">
      <w:start w:val="1"/>
      <w:numFmt w:val="lowerLetter"/>
      <w:lvlText w:val="(%1)"/>
      <w:lvlJc w:val="left"/>
      <w:pPr>
        <w:ind w:left="1457" w:hanging="360"/>
      </w:pPr>
      <w:rPr>
        <w:rFonts w:hint="default"/>
      </w:rPr>
    </w:lvl>
    <w:lvl w:ilvl="1" w:tplc="0C090019">
      <w:start w:val="1"/>
      <w:numFmt w:val="lowerLetter"/>
      <w:lvlText w:val="%2."/>
      <w:lvlJc w:val="left"/>
      <w:pPr>
        <w:ind w:left="2177" w:hanging="360"/>
      </w:pPr>
    </w:lvl>
    <w:lvl w:ilvl="2" w:tplc="0C09001B" w:tentative="1">
      <w:start w:val="1"/>
      <w:numFmt w:val="lowerRoman"/>
      <w:lvlText w:val="%3."/>
      <w:lvlJc w:val="right"/>
      <w:pPr>
        <w:ind w:left="2897" w:hanging="180"/>
      </w:pPr>
    </w:lvl>
    <w:lvl w:ilvl="3" w:tplc="0C09000F" w:tentative="1">
      <w:start w:val="1"/>
      <w:numFmt w:val="decimal"/>
      <w:lvlText w:val="%4."/>
      <w:lvlJc w:val="left"/>
      <w:pPr>
        <w:ind w:left="3617" w:hanging="360"/>
      </w:pPr>
    </w:lvl>
    <w:lvl w:ilvl="4" w:tplc="0C090019" w:tentative="1">
      <w:start w:val="1"/>
      <w:numFmt w:val="lowerLetter"/>
      <w:lvlText w:val="%5."/>
      <w:lvlJc w:val="left"/>
      <w:pPr>
        <w:ind w:left="4337" w:hanging="360"/>
      </w:pPr>
    </w:lvl>
    <w:lvl w:ilvl="5" w:tplc="0C09001B" w:tentative="1">
      <w:start w:val="1"/>
      <w:numFmt w:val="lowerRoman"/>
      <w:lvlText w:val="%6."/>
      <w:lvlJc w:val="right"/>
      <w:pPr>
        <w:ind w:left="5057" w:hanging="180"/>
      </w:pPr>
    </w:lvl>
    <w:lvl w:ilvl="6" w:tplc="0C09000F" w:tentative="1">
      <w:start w:val="1"/>
      <w:numFmt w:val="decimal"/>
      <w:lvlText w:val="%7."/>
      <w:lvlJc w:val="left"/>
      <w:pPr>
        <w:ind w:left="5777" w:hanging="360"/>
      </w:pPr>
    </w:lvl>
    <w:lvl w:ilvl="7" w:tplc="0C090019" w:tentative="1">
      <w:start w:val="1"/>
      <w:numFmt w:val="lowerLetter"/>
      <w:lvlText w:val="%8."/>
      <w:lvlJc w:val="left"/>
      <w:pPr>
        <w:ind w:left="6497" w:hanging="360"/>
      </w:pPr>
    </w:lvl>
    <w:lvl w:ilvl="8" w:tplc="0C09001B" w:tentative="1">
      <w:start w:val="1"/>
      <w:numFmt w:val="lowerRoman"/>
      <w:lvlText w:val="%9."/>
      <w:lvlJc w:val="right"/>
      <w:pPr>
        <w:ind w:left="7217" w:hanging="180"/>
      </w:pPr>
    </w:lvl>
  </w:abstractNum>
  <w:abstractNum w:abstractNumId="43" w15:restartNumberingAfterBreak="0">
    <w:nsid w:val="6262110C"/>
    <w:multiLevelType w:val="hybridMultilevel"/>
    <w:tmpl w:val="BCA24738"/>
    <w:lvl w:ilvl="0" w:tplc="9B187F3E">
      <w:start w:val="1"/>
      <w:numFmt w:val="decimal"/>
      <w:lvlText w:val="(%1)"/>
      <w:lvlJc w:val="left"/>
      <w:pPr>
        <w:ind w:left="736" w:hanging="570"/>
      </w:pPr>
      <w:rPr>
        <w:rFonts w:hint="default"/>
      </w:rPr>
    </w:lvl>
    <w:lvl w:ilvl="1" w:tplc="9EFEF1F2">
      <w:start w:val="1"/>
      <w:numFmt w:val="lowerRoman"/>
      <w:lvlText w:val="(%2)"/>
      <w:lvlJc w:val="left"/>
      <w:pPr>
        <w:ind w:left="1606" w:hanging="720"/>
      </w:pPr>
      <w:rPr>
        <w:rFonts w:hint="default"/>
      </w:rPr>
    </w:lvl>
    <w:lvl w:ilvl="2" w:tplc="0C09001B" w:tentative="1">
      <w:start w:val="1"/>
      <w:numFmt w:val="lowerRoman"/>
      <w:lvlText w:val="%3."/>
      <w:lvlJc w:val="right"/>
      <w:pPr>
        <w:ind w:left="1966" w:hanging="180"/>
      </w:pPr>
    </w:lvl>
    <w:lvl w:ilvl="3" w:tplc="0C09000F" w:tentative="1">
      <w:start w:val="1"/>
      <w:numFmt w:val="decimal"/>
      <w:lvlText w:val="%4."/>
      <w:lvlJc w:val="left"/>
      <w:pPr>
        <w:ind w:left="2686" w:hanging="360"/>
      </w:pPr>
    </w:lvl>
    <w:lvl w:ilvl="4" w:tplc="0C090019" w:tentative="1">
      <w:start w:val="1"/>
      <w:numFmt w:val="lowerLetter"/>
      <w:lvlText w:val="%5."/>
      <w:lvlJc w:val="left"/>
      <w:pPr>
        <w:ind w:left="3406" w:hanging="360"/>
      </w:pPr>
    </w:lvl>
    <w:lvl w:ilvl="5" w:tplc="0C09001B" w:tentative="1">
      <w:start w:val="1"/>
      <w:numFmt w:val="lowerRoman"/>
      <w:lvlText w:val="%6."/>
      <w:lvlJc w:val="right"/>
      <w:pPr>
        <w:ind w:left="4126" w:hanging="180"/>
      </w:pPr>
    </w:lvl>
    <w:lvl w:ilvl="6" w:tplc="0C09000F" w:tentative="1">
      <w:start w:val="1"/>
      <w:numFmt w:val="decimal"/>
      <w:lvlText w:val="%7."/>
      <w:lvlJc w:val="left"/>
      <w:pPr>
        <w:ind w:left="4846" w:hanging="360"/>
      </w:pPr>
    </w:lvl>
    <w:lvl w:ilvl="7" w:tplc="0C090019" w:tentative="1">
      <w:start w:val="1"/>
      <w:numFmt w:val="lowerLetter"/>
      <w:lvlText w:val="%8."/>
      <w:lvlJc w:val="left"/>
      <w:pPr>
        <w:ind w:left="5566" w:hanging="360"/>
      </w:pPr>
    </w:lvl>
    <w:lvl w:ilvl="8" w:tplc="0C09001B" w:tentative="1">
      <w:start w:val="1"/>
      <w:numFmt w:val="lowerRoman"/>
      <w:lvlText w:val="%9."/>
      <w:lvlJc w:val="right"/>
      <w:pPr>
        <w:ind w:left="6286" w:hanging="180"/>
      </w:pPr>
    </w:lvl>
  </w:abstractNum>
  <w:abstractNum w:abstractNumId="44" w15:restartNumberingAfterBreak="0">
    <w:nsid w:val="626874BB"/>
    <w:multiLevelType w:val="hybridMultilevel"/>
    <w:tmpl w:val="5D8E793C"/>
    <w:lvl w:ilvl="0" w:tplc="758C11A6">
      <w:start w:val="1"/>
      <w:numFmt w:val="decimal"/>
      <w:lvlText w:val="(%1)"/>
      <w:lvlJc w:val="left"/>
      <w:pPr>
        <w:ind w:left="736" w:hanging="570"/>
      </w:pPr>
      <w:rPr>
        <w:rFonts w:hint="default"/>
      </w:rPr>
    </w:lvl>
    <w:lvl w:ilvl="1" w:tplc="0C090019">
      <w:start w:val="1"/>
      <w:numFmt w:val="lowerLetter"/>
      <w:lvlText w:val="%2."/>
      <w:lvlJc w:val="left"/>
      <w:pPr>
        <w:ind w:left="1246" w:hanging="360"/>
      </w:pPr>
    </w:lvl>
    <w:lvl w:ilvl="2" w:tplc="0C09001B" w:tentative="1">
      <w:start w:val="1"/>
      <w:numFmt w:val="lowerRoman"/>
      <w:lvlText w:val="%3."/>
      <w:lvlJc w:val="right"/>
      <w:pPr>
        <w:ind w:left="1966" w:hanging="180"/>
      </w:pPr>
    </w:lvl>
    <w:lvl w:ilvl="3" w:tplc="0C09000F" w:tentative="1">
      <w:start w:val="1"/>
      <w:numFmt w:val="decimal"/>
      <w:lvlText w:val="%4."/>
      <w:lvlJc w:val="left"/>
      <w:pPr>
        <w:ind w:left="2686" w:hanging="360"/>
      </w:pPr>
    </w:lvl>
    <w:lvl w:ilvl="4" w:tplc="0C090019" w:tentative="1">
      <w:start w:val="1"/>
      <w:numFmt w:val="lowerLetter"/>
      <w:lvlText w:val="%5."/>
      <w:lvlJc w:val="left"/>
      <w:pPr>
        <w:ind w:left="3406" w:hanging="360"/>
      </w:pPr>
    </w:lvl>
    <w:lvl w:ilvl="5" w:tplc="0C09001B" w:tentative="1">
      <w:start w:val="1"/>
      <w:numFmt w:val="lowerRoman"/>
      <w:lvlText w:val="%6."/>
      <w:lvlJc w:val="right"/>
      <w:pPr>
        <w:ind w:left="4126" w:hanging="180"/>
      </w:pPr>
    </w:lvl>
    <w:lvl w:ilvl="6" w:tplc="0C09000F" w:tentative="1">
      <w:start w:val="1"/>
      <w:numFmt w:val="decimal"/>
      <w:lvlText w:val="%7."/>
      <w:lvlJc w:val="left"/>
      <w:pPr>
        <w:ind w:left="4846" w:hanging="360"/>
      </w:pPr>
    </w:lvl>
    <w:lvl w:ilvl="7" w:tplc="0C090019" w:tentative="1">
      <w:start w:val="1"/>
      <w:numFmt w:val="lowerLetter"/>
      <w:lvlText w:val="%8."/>
      <w:lvlJc w:val="left"/>
      <w:pPr>
        <w:ind w:left="5566" w:hanging="360"/>
      </w:pPr>
    </w:lvl>
    <w:lvl w:ilvl="8" w:tplc="0C09001B" w:tentative="1">
      <w:start w:val="1"/>
      <w:numFmt w:val="lowerRoman"/>
      <w:lvlText w:val="%9."/>
      <w:lvlJc w:val="right"/>
      <w:pPr>
        <w:ind w:left="6286" w:hanging="180"/>
      </w:pPr>
    </w:lvl>
  </w:abstractNum>
  <w:abstractNum w:abstractNumId="45" w15:restartNumberingAfterBreak="0">
    <w:nsid w:val="682B0F64"/>
    <w:multiLevelType w:val="hybridMultilevel"/>
    <w:tmpl w:val="45D8C168"/>
    <w:lvl w:ilvl="0" w:tplc="48368E68">
      <w:start w:val="1"/>
      <w:numFmt w:val="lowerLetter"/>
      <w:lvlText w:val="(%1)"/>
      <w:lvlJc w:val="left"/>
      <w:pPr>
        <w:ind w:left="1186" w:hanging="450"/>
      </w:pPr>
      <w:rPr>
        <w:rFonts w:hint="default"/>
      </w:rPr>
    </w:lvl>
    <w:lvl w:ilvl="1" w:tplc="0C090019" w:tentative="1">
      <w:start w:val="1"/>
      <w:numFmt w:val="lowerLetter"/>
      <w:lvlText w:val="%2."/>
      <w:lvlJc w:val="left"/>
      <w:pPr>
        <w:ind w:left="1816" w:hanging="360"/>
      </w:pPr>
    </w:lvl>
    <w:lvl w:ilvl="2" w:tplc="0C09001B" w:tentative="1">
      <w:start w:val="1"/>
      <w:numFmt w:val="lowerRoman"/>
      <w:lvlText w:val="%3."/>
      <w:lvlJc w:val="right"/>
      <w:pPr>
        <w:ind w:left="2536" w:hanging="180"/>
      </w:pPr>
    </w:lvl>
    <w:lvl w:ilvl="3" w:tplc="0C09000F" w:tentative="1">
      <w:start w:val="1"/>
      <w:numFmt w:val="decimal"/>
      <w:lvlText w:val="%4."/>
      <w:lvlJc w:val="left"/>
      <w:pPr>
        <w:ind w:left="3256" w:hanging="360"/>
      </w:pPr>
    </w:lvl>
    <w:lvl w:ilvl="4" w:tplc="0C090019" w:tentative="1">
      <w:start w:val="1"/>
      <w:numFmt w:val="lowerLetter"/>
      <w:lvlText w:val="%5."/>
      <w:lvlJc w:val="left"/>
      <w:pPr>
        <w:ind w:left="3976" w:hanging="360"/>
      </w:pPr>
    </w:lvl>
    <w:lvl w:ilvl="5" w:tplc="0C09001B" w:tentative="1">
      <w:start w:val="1"/>
      <w:numFmt w:val="lowerRoman"/>
      <w:lvlText w:val="%6."/>
      <w:lvlJc w:val="right"/>
      <w:pPr>
        <w:ind w:left="4696" w:hanging="180"/>
      </w:pPr>
    </w:lvl>
    <w:lvl w:ilvl="6" w:tplc="0C09000F" w:tentative="1">
      <w:start w:val="1"/>
      <w:numFmt w:val="decimal"/>
      <w:lvlText w:val="%7."/>
      <w:lvlJc w:val="left"/>
      <w:pPr>
        <w:ind w:left="5416" w:hanging="360"/>
      </w:pPr>
    </w:lvl>
    <w:lvl w:ilvl="7" w:tplc="0C090019" w:tentative="1">
      <w:start w:val="1"/>
      <w:numFmt w:val="lowerLetter"/>
      <w:lvlText w:val="%8."/>
      <w:lvlJc w:val="left"/>
      <w:pPr>
        <w:ind w:left="6136" w:hanging="360"/>
      </w:pPr>
    </w:lvl>
    <w:lvl w:ilvl="8" w:tplc="0C09001B" w:tentative="1">
      <w:start w:val="1"/>
      <w:numFmt w:val="lowerRoman"/>
      <w:lvlText w:val="%9."/>
      <w:lvlJc w:val="right"/>
      <w:pPr>
        <w:ind w:left="6856" w:hanging="180"/>
      </w:pPr>
    </w:lvl>
  </w:abstractNum>
  <w:abstractNum w:abstractNumId="46" w15:restartNumberingAfterBreak="0">
    <w:nsid w:val="69FF2DD1"/>
    <w:multiLevelType w:val="hybridMultilevel"/>
    <w:tmpl w:val="4B0EC260"/>
    <w:lvl w:ilvl="0" w:tplc="B9101104">
      <w:start w:val="1"/>
      <w:numFmt w:val="lowerRoman"/>
      <w:lvlText w:val="(%1)"/>
      <w:lvlJc w:val="left"/>
      <w:pPr>
        <w:ind w:left="2138" w:hanging="72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47" w15:restartNumberingAfterBreak="0">
    <w:nsid w:val="6A7150F0"/>
    <w:multiLevelType w:val="hybridMultilevel"/>
    <w:tmpl w:val="91DADD6A"/>
    <w:lvl w:ilvl="0" w:tplc="C95427EC">
      <w:start w:val="1"/>
      <w:numFmt w:val="lowerLetter"/>
      <w:lvlText w:val="(%1)"/>
      <w:lvlJc w:val="left"/>
      <w:pPr>
        <w:ind w:left="1097" w:hanging="360"/>
      </w:pPr>
      <w:rPr>
        <w:rFonts w:hint="default"/>
        <w:b w:val="0"/>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48" w15:restartNumberingAfterBreak="0">
    <w:nsid w:val="6D8B4E05"/>
    <w:multiLevelType w:val="hybridMultilevel"/>
    <w:tmpl w:val="ED5C63A0"/>
    <w:lvl w:ilvl="0" w:tplc="EA1857F8">
      <w:start w:val="1"/>
      <w:numFmt w:val="decimal"/>
      <w:lvlText w:val="(%1)"/>
      <w:lvlJc w:val="left"/>
      <w:pPr>
        <w:ind w:left="736" w:hanging="555"/>
      </w:pPr>
      <w:rPr>
        <w:rFonts w:hint="default"/>
        <w:color w:val="auto"/>
      </w:rPr>
    </w:lvl>
    <w:lvl w:ilvl="1" w:tplc="0C090019">
      <w:start w:val="1"/>
      <w:numFmt w:val="lowerLetter"/>
      <w:lvlText w:val="%2."/>
      <w:lvlJc w:val="left"/>
      <w:pPr>
        <w:ind w:left="1261" w:hanging="360"/>
      </w:pPr>
    </w:lvl>
    <w:lvl w:ilvl="2" w:tplc="0C09001B" w:tentative="1">
      <w:start w:val="1"/>
      <w:numFmt w:val="lowerRoman"/>
      <w:lvlText w:val="%3."/>
      <w:lvlJc w:val="right"/>
      <w:pPr>
        <w:ind w:left="1981" w:hanging="180"/>
      </w:pPr>
    </w:lvl>
    <w:lvl w:ilvl="3" w:tplc="0C09000F" w:tentative="1">
      <w:start w:val="1"/>
      <w:numFmt w:val="decimal"/>
      <w:lvlText w:val="%4."/>
      <w:lvlJc w:val="left"/>
      <w:pPr>
        <w:ind w:left="2701" w:hanging="360"/>
      </w:pPr>
    </w:lvl>
    <w:lvl w:ilvl="4" w:tplc="0C090019" w:tentative="1">
      <w:start w:val="1"/>
      <w:numFmt w:val="lowerLetter"/>
      <w:lvlText w:val="%5."/>
      <w:lvlJc w:val="left"/>
      <w:pPr>
        <w:ind w:left="3421" w:hanging="360"/>
      </w:pPr>
    </w:lvl>
    <w:lvl w:ilvl="5" w:tplc="0C09001B" w:tentative="1">
      <w:start w:val="1"/>
      <w:numFmt w:val="lowerRoman"/>
      <w:lvlText w:val="%6."/>
      <w:lvlJc w:val="right"/>
      <w:pPr>
        <w:ind w:left="4141" w:hanging="180"/>
      </w:pPr>
    </w:lvl>
    <w:lvl w:ilvl="6" w:tplc="0C09000F" w:tentative="1">
      <w:start w:val="1"/>
      <w:numFmt w:val="decimal"/>
      <w:lvlText w:val="%7."/>
      <w:lvlJc w:val="left"/>
      <w:pPr>
        <w:ind w:left="4861" w:hanging="360"/>
      </w:pPr>
    </w:lvl>
    <w:lvl w:ilvl="7" w:tplc="0C090019" w:tentative="1">
      <w:start w:val="1"/>
      <w:numFmt w:val="lowerLetter"/>
      <w:lvlText w:val="%8."/>
      <w:lvlJc w:val="left"/>
      <w:pPr>
        <w:ind w:left="5581" w:hanging="360"/>
      </w:pPr>
    </w:lvl>
    <w:lvl w:ilvl="8" w:tplc="0C09001B" w:tentative="1">
      <w:start w:val="1"/>
      <w:numFmt w:val="lowerRoman"/>
      <w:lvlText w:val="%9."/>
      <w:lvlJc w:val="right"/>
      <w:pPr>
        <w:ind w:left="6301" w:hanging="180"/>
      </w:pPr>
    </w:lvl>
  </w:abstractNum>
  <w:abstractNum w:abstractNumId="49" w15:restartNumberingAfterBreak="0">
    <w:nsid w:val="7086270F"/>
    <w:multiLevelType w:val="hybridMultilevel"/>
    <w:tmpl w:val="AC389350"/>
    <w:lvl w:ilvl="0" w:tplc="758C11A6">
      <w:start w:val="1"/>
      <w:numFmt w:val="decimal"/>
      <w:lvlText w:val="(%1)"/>
      <w:lvlJc w:val="left"/>
      <w:pPr>
        <w:ind w:left="736" w:hanging="570"/>
      </w:pPr>
      <w:rPr>
        <w:rFonts w:hint="default"/>
      </w:rPr>
    </w:lvl>
    <w:lvl w:ilvl="1" w:tplc="0C090019">
      <w:start w:val="1"/>
      <w:numFmt w:val="lowerLetter"/>
      <w:lvlText w:val="%2."/>
      <w:lvlJc w:val="left"/>
      <w:pPr>
        <w:ind w:left="1246" w:hanging="360"/>
      </w:pPr>
    </w:lvl>
    <w:lvl w:ilvl="2" w:tplc="0C09001B" w:tentative="1">
      <w:start w:val="1"/>
      <w:numFmt w:val="lowerRoman"/>
      <w:lvlText w:val="%3."/>
      <w:lvlJc w:val="right"/>
      <w:pPr>
        <w:ind w:left="1966" w:hanging="180"/>
      </w:pPr>
    </w:lvl>
    <w:lvl w:ilvl="3" w:tplc="0C09000F" w:tentative="1">
      <w:start w:val="1"/>
      <w:numFmt w:val="decimal"/>
      <w:lvlText w:val="%4."/>
      <w:lvlJc w:val="left"/>
      <w:pPr>
        <w:ind w:left="2686" w:hanging="360"/>
      </w:pPr>
    </w:lvl>
    <w:lvl w:ilvl="4" w:tplc="0C090019" w:tentative="1">
      <w:start w:val="1"/>
      <w:numFmt w:val="lowerLetter"/>
      <w:lvlText w:val="%5."/>
      <w:lvlJc w:val="left"/>
      <w:pPr>
        <w:ind w:left="3406" w:hanging="360"/>
      </w:pPr>
    </w:lvl>
    <w:lvl w:ilvl="5" w:tplc="0C09001B" w:tentative="1">
      <w:start w:val="1"/>
      <w:numFmt w:val="lowerRoman"/>
      <w:lvlText w:val="%6."/>
      <w:lvlJc w:val="right"/>
      <w:pPr>
        <w:ind w:left="4126" w:hanging="180"/>
      </w:pPr>
    </w:lvl>
    <w:lvl w:ilvl="6" w:tplc="0C09000F" w:tentative="1">
      <w:start w:val="1"/>
      <w:numFmt w:val="decimal"/>
      <w:lvlText w:val="%7."/>
      <w:lvlJc w:val="left"/>
      <w:pPr>
        <w:ind w:left="4846" w:hanging="360"/>
      </w:pPr>
    </w:lvl>
    <w:lvl w:ilvl="7" w:tplc="0C090019" w:tentative="1">
      <w:start w:val="1"/>
      <w:numFmt w:val="lowerLetter"/>
      <w:lvlText w:val="%8."/>
      <w:lvlJc w:val="left"/>
      <w:pPr>
        <w:ind w:left="5566" w:hanging="360"/>
      </w:pPr>
    </w:lvl>
    <w:lvl w:ilvl="8" w:tplc="0C09001B" w:tentative="1">
      <w:start w:val="1"/>
      <w:numFmt w:val="lowerRoman"/>
      <w:lvlText w:val="%9."/>
      <w:lvlJc w:val="right"/>
      <w:pPr>
        <w:ind w:left="6286" w:hanging="180"/>
      </w:pPr>
    </w:lvl>
  </w:abstractNum>
  <w:abstractNum w:abstractNumId="50" w15:restartNumberingAfterBreak="0">
    <w:nsid w:val="70CF1266"/>
    <w:multiLevelType w:val="hybridMultilevel"/>
    <w:tmpl w:val="6010E08C"/>
    <w:lvl w:ilvl="0" w:tplc="E83497A0">
      <w:start w:val="1"/>
      <w:numFmt w:val="lowerLetter"/>
      <w:lvlText w:val="(%1)"/>
      <w:lvlJc w:val="left"/>
      <w:pPr>
        <w:ind w:left="1187" w:hanging="450"/>
      </w:pPr>
      <w:rPr>
        <w:rFonts w:hint="default"/>
      </w:rPr>
    </w:lvl>
    <w:lvl w:ilvl="1" w:tplc="0C090019">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51" w15:restartNumberingAfterBreak="0">
    <w:nsid w:val="721E3386"/>
    <w:multiLevelType w:val="hybridMultilevel"/>
    <w:tmpl w:val="B81810F8"/>
    <w:lvl w:ilvl="0" w:tplc="79260324">
      <w:start w:val="1"/>
      <w:numFmt w:val="lowerLetter"/>
      <w:lvlText w:val="(%1)"/>
      <w:lvlJc w:val="left"/>
      <w:pPr>
        <w:ind w:left="1097" w:hanging="360"/>
      </w:pPr>
      <w:rPr>
        <w:rFonts w:hint="default"/>
        <w:b w:val="0"/>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52" w15:restartNumberingAfterBreak="0">
    <w:nsid w:val="769C1632"/>
    <w:multiLevelType w:val="hybridMultilevel"/>
    <w:tmpl w:val="22CAFA42"/>
    <w:lvl w:ilvl="0" w:tplc="EA1857F8">
      <w:start w:val="1"/>
      <w:numFmt w:val="decimal"/>
      <w:lvlText w:val="(%1)"/>
      <w:lvlJc w:val="left"/>
      <w:pPr>
        <w:ind w:left="736" w:hanging="555"/>
      </w:pPr>
      <w:rPr>
        <w:rFonts w:hint="default"/>
        <w:color w:val="auto"/>
      </w:rPr>
    </w:lvl>
    <w:lvl w:ilvl="1" w:tplc="0C090019">
      <w:start w:val="1"/>
      <w:numFmt w:val="lowerLetter"/>
      <w:lvlText w:val="%2."/>
      <w:lvlJc w:val="left"/>
      <w:pPr>
        <w:ind w:left="1261" w:hanging="360"/>
      </w:pPr>
    </w:lvl>
    <w:lvl w:ilvl="2" w:tplc="0C09001B" w:tentative="1">
      <w:start w:val="1"/>
      <w:numFmt w:val="lowerRoman"/>
      <w:lvlText w:val="%3."/>
      <w:lvlJc w:val="right"/>
      <w:pPr>
        <w:ind w:left="1981" w:hanging="180"/>
      </w:pPr>
    </w:lvl>
    <w:lvl w:ilvl="3" w:tplc="0C09000F" w:tentative="1">
      <w:start w:val="1"/>
      <w:numFmt w:val="decimal"/>
      <w:lvlText w:val="%4."/>
      <w:lvlJc w:val="left"/>
      <w:pPr>
        <w:ind w:left="2701" w:hanging="360"/>
      </w:pPr>
    </w:lvl>
    <w:lvl w:ilvl="4" w:tplc="0C090019" w:tentative="1">
      <w:start w:val="1"/>
      <w:numFmt w:val="lowerLetter"/>
      <w:lvlText w:val="%5."/>
      <w:lvlJc w:val="left"/>
      <w:pPr>
        <w:ind w:left="3421" w:hanging="360"/>
      </w:pPr>
    </w:lvl>
    <w:lvl w:ilvl="5" w:tplc="0C09001B" w:tentative="1">
      <w:start w:val="1"/>
      <w:numFmt w:val="lowerRoman"/>
      <w:lvlText w:val="%6."/>
      <w:lvlJc w:val="right"/>
      <w:pPr>
        <w:ind w:left="4141" w:hanging="180"/>
      </w:pPr>
    </w:lvl>
    <w:lvl w:ilvl="6" w:tplc="0C09000F" w:tentative="1">
      <w:start w:val="1"/>
      <w:numFmt w:val="decimal"/>
      <w:lvlText w:val="%7."/>
      <w:lvlJc w:val="left"/>
      <w:pPr>
        <w:ind w:left="4861" w:hanging="360"/>
      </w:pPr>
    </w:lvl>
    <w:lvl w:ilvl="7" w:tplc="0C090019" w:tentative="1">
      <w:start w:val="1"/>
      <w:numFmt w:val="lowerLetter"/>
      <w:lvlText w:val="%8."/>
      <w:lvlJc w:val="left"/>
      <w:pPr>
        <w:ind w:left="5581" w:hanging="360"/>
      </w:pPr>
    </w:lvl>
    <w:lvl w:ilvl="8" w:tplc="0C09001B" w:tentative="1">
      <w:start w:val="1"/>
      <w:numFmt w:val="lowerRoman"/>
      <w:lvlText w:val="%9."/>
      <w:lvlJc w:val="right"/>
      <w:pPr>
        <w:ind w:left="6301" w:hanging="180"/>
      </w:pPr>
    </w:lvl>
  </w:abstractNum>
  <w:abstractNum w:abstractNumId="53" w15:restartNumberingAfterBreak="0">
    <w:nsid w:val="76B5407C"/>
    <w:multiLevelType w:val="hybridMultilevel"/>
    <w:tmpl w:val="AC7CB67E"/>
    <w:lvl w:ilvl="0" w:tplc="758C11A6">
      <w:start w:val="1"/>
      <w:numFmt w:val="decimal"/>
      <w:lvlText w:val="(%1)"/>
      <w:lvlJc w:val="left"/>
      <w:pPr>
        <w:ind w:left="736" w:hanging="570"/>
      </w:pPr>
      <w:rPr>
        <w:rFonts w:hint="default"/>
      </w:rPr>
    </w:lvl>
    <w:lvl w:ilvl="1" w:tplc="0C090019">
      <w:start w:val="1"/>
      <w:numFmt w:val="lowerLetter"/>
      <w:lvlText w:val="%2."/>
      <w:lvlJc w:val="left"/>
      <w:pPr>
        <w:ind w:left="1246" w:hanging="360"/>
      </w:pPr>
    </w:lvl>
    <w:lvl w:ilvl="2" w:tplc="0C09001B" w:tentative="1">
      <w:start w:val="1"/>
      <w:numFmt w:val="lowerRoman"/>
      <w:lvlText w:val="%3."/>
      <w:lvlJc w:val="right"/>
      <w:pPr>
        <w:ind w:left="1966" w:hanging="180"/>
      </w:pPr>
    </w:lvl>
    <w:lvl w:ilvl="3" w:tplc="0C09000F" w:tentative="1">
      <w:start w:val="1"/>
      <w:numFmt w:val="decimal"/>
      <w:lvlText w:val="%4."/>
      <w:lvlJc w:val="left"/>
      <w:pPr>
        <w:ind w:left="2686" w:hanging="360"/>
      </w:pPr>
    </w:lvl>
    <w:lvl w:ilvl="4" w:tplc="0C090019" w:tentative="1">
      <w:start w:val="1"/>
      <w:numFmt w:val="lowerLetter"/>
      <w:lvlText w:val="%5."/>
      <w:lvlJc w:val="left"/>
      <w:pPr>
        <w:ind w:left="3406" w:hanging="360"/>
      </w:pPr>
    </w:lvl>
    <w:lvl w:ilvl="5" w:tplc="0C09001B" w:tentative="1">
      <w:start w:val="1"/>
      <w:numFmt w:val="lowerRoman"/>
      <w:lvlText w:val="%6."/>
      <w:lvlJc w:val="right"/>
      <w:pPr>
        <w:ind w:left="4126" w:hanging="180"/>
      </w:pPr>
    </w:lvl>
    <w:lvl w:ilvl="6" w:tplc="0C09000F" w:tentative="1">
      <w:start w:val="1"/>
      <w:numFmt w:val="decimal"/>
      <w:lvlText w:val="%7."/>
      <w:lvlJc w:val="left"/>
      <w:pPr>
        <w:ind w:left="4846" w:hanging="360"/>
      </w:pPr>
    </w:lvl>
    <w:lvl w:ilvl="7" w:tplc="0C090019" w:tentative="1">
      <w:start w:val="1"/>
      <w:numFmt w:val="lowerLetter"/>
      <w:lvlText w:val="%8."/>
      <w:lvlJc w:val="left"/>
      <w:pPr>
        <w:ind w:left="5566" w:hanging="360"/>
      </w:pPr>
    </w:lvl>
    <w:lvl w:ilvl="8" w:tplc="0C09001B" w:tentative="1">
      <w:start w:val="1"/>
      <w:numFmt w:val="lowerRoman"/>
      <w:lvlText w:val="%9."/>
      <w:lvlJc w:val="right"/>
      <w:pPr>
        <w:ind w:left="6286" w:hanging="180"/>
      </w:pPr>
    </w:lvl>
  </w:abstractNum>
  <w:abstractNum w:abstractNumId="54" w15:restartNumberingAfterBreak="0">
    <w:nsid w:val="7BE12958"/>
    <w:multiLevelType w:val="hybridMultilevel"/>
    <w:tmpl w:val="6010E08C"/>
    <w:lvl w:ilvl="0" w:tplc="E83497A0">
      <w:start w:val="1"/>
      <w:numFmt w:val="lowerLetter"/>
      <w:lvlText w:val="(%1)"/>
      <w:lvlJc w:val="left"/>
      <w:pPr>
        <w:ind w:left="1187" w:hanging="450"/>
      </w:pPr>
      <w:rPr>
        <w:rFonts w:hint="default"/>
      </w:rPr>
    </w:lvl>
    <w:lvl w:ilvl="1" w:tplc="0C090019">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55" w15:restartNumberingAfterBreak="0">
    <w:nsid w:val="7FA953AC"/>
    <w:multiLevelType w:val="hybridMultilevel"/>
    <w:tmpl w:val="61686F42"/>
    <w:lvl w:ilvl="0" w:tplc="0C16114E">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num w:numId="1">
    <w:abstractNumId w:val="37"/>
  </w:num>
  <w:num w:numId="2">
    <w:abstractNumId w:val="31"/>
  </w:num>
  <w:num w:numId="3">
    <w:abstractNumId w:val="40"/>
  </w:num>
  <w:num w:numId="4">
    <w:abstractNumId w:val="2"/>
  </w:num>
  <w:num w:numId="5">
    <w:abstractNumId w:val="44"/>
  </w:num>
  <w:num w:numId="6">
    <w:abstractNumId w:val="10"/>
  </w:num>
  <w:num w:numId="7">
    <w:abstractNumId w:val="1"/>
  </w:num>
  <w:num w:numId="8">
    <w:abstractNumId w:val="0"/>
  </w:num>
  <w:num w:numId="9">
    <w:abstractNumId w:val="29"/>
  </w:num>
  <w:num w:numId="10">
    <w:abstractNumId w:val="49"/>
  </w:num>
  <w:num w:numId="11">
    <w:abstractNumId w:val="8"/>
  </w:num>
  <w:num w:numId="12">
    <w:abstractNumId w:val="35"/>
  </w:num>
  <w:num w:numId="13">
    <w:abstractNumId w:val="32"/>
  </w:num>
  <w:num w:numId="14">
    <w:abstractNumId w:val="21"/>
  </w:num>
  <w:num w:numId="15">
    <w:abstractNumId w:val="23"/>
  </w:num>
  <w:num w:numId="16">
    <w:abstractNumId w:val="3"/>
  </w:num>
  <w:num w:numId="17">
    <w:abstractNumId w:val="53"/>
  </w:num>
  <w:num w:numId="18">
    <w:abstractNumId w:val="43"/>
  </w:num>
  <w:num w:numId="19">
    <w:abstractNumId w:val="24"/>
  </w:num>
  <w:num w:numId="20">
    <w:abstractNumId w:val="9"/>
  </w:num>
  <w:num w:numId="21">
    <w:abstractNumId w:val="30"/>
  </w:num>
  <w:num w:numId="22">
    <w:abstractNumId w:val="38"/>
  </w:num>
  <w:num w:numId="23">
    <w:abstractNumId w:val="42"/>
  </w:num>
  <w:num w:numId="24">
    <w:abstractNumId w:val="26"/>
  </w:num>
  <w:num w:numId="25">
    <w:abstractNumId w:val="54"/>
  </w:num>
  <w:num w:numId="26">
    <w:abstractNumId w:val="12"/>
  </w:num>
  <w:num w:numId="27">
    <w:abstractNumId w:val="6"/>
  </w:num>
  <w:num w:numId="28">
    <w:abstractNumId w:val="18"/>
  </w:num>
  <w:num w:numId="29">
    <w:abstractNumId w:val="48"/>
  </w:num>
  <w:num w:numId="30">
    <w:abstractNumId w:val="13"/>
  </w:num>
  <w:num w:numId="31">
    <w:abstractNumId w:val="4"/>
  </w:num>
  <w:num w:numId="32">
    <w:abstractNumId w:val="39"/>
  </w:num>
  <w:num w:numId="33">
    <w:abstractNumId w:val="11"/>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34"/>
  </w:num>
  <w:num w:numId="38">
    <w:abstractNumId w:val="41"/>
  </w:num>
  <w:num w:numId="39">
    <w:abstractNumId w:val="27"/>
  </w:num>
  <w:num w:numId="40">
    <w:abstractNumId w:val="52"/>
  </w:num>
  <w:num w:numId="41">
    <w:abstractNumId w:val="33"/>
  </w:num>
  <w:num w:numId="42">
    <w:abstractNumId w:val="45"/>
  </w:num>
  <w:num w:numId="43">
    <w:abstractNumId w:val="5"/>
  </w:num>
  <w:num w:numId="44">
    <w:abstractNumId w:val="47"/>
  </w:num>
  <w:num w:numId="45">
    <w:abstractNumId w:val="15"/>
  </w:num>
  <w:num w:numId="46">
    <w:abstractNumId w:val="51"/>
  </w:num>
  <w:num w:numId="47">
    <w:abstractNumId w:val="46"/>
  </w:num>
  <w:num w:numId="48">
    <w:abstractNumId w:val="19"/>
  </w:num>
  <w:num w:numId="49">
    <w:abstractNumId w:val="25"/>
  </w:num>
  <w:num w:numId="50">
    <w:abstractNumId w:val="16"/>
  </w:num>
  <w:num w:numId="51">
    <w:abstractNumId w:val="17"/>
  </w:num>
  <w:num w:numId="52">
    <w:abstractNumId w:val="50"/>
  </w:num>
  <w:num w:numId="53">
    <w:abstractNumId w:val="7"/>
  </w:num>
  <w:num w:numId="54">
    <w:abstractNumId w:val="55"/>
  </w:num>
  <w:num w:numId="55">
    <w:abstractNumId w:val="14"/>
  </w:num>
  <w:num w:numId="56">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8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1"/>
  <w:stylePaneSortMethod w:val="0000"/>
  <w:defaultTabStop w:val="720"/>
  <w:evenAndOddHeaders/>
  <w:drawingGridHorizontalSpacing w:val="120"/>
  <w:displayHorizont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5FDA81E2-4D13-4384-8D74-66044128C3BA}"/>
    <w:docVar w:name="dgnword-eventsink" w:val="35057808"/>
  </w:docVars>
  <w:rsids>
    <w:rsidRoot w:val="000668FD"/>
    <w:rsid w:val="00000249"/>
    <w:rsid w:val="000018B4"/>
    <w:rsid w:val="000038A0"/>
    <w:rsid w:val="00004AC4"/>
    <w:rsid w:val="00005FFB"/>
    <w:rsid w:val="00012409"/>
    <w:rsid w:val="00012F8A"/>
    <w:rsid w:val="0001662A"/>
    <w:rsid w:val="00020108"/>
    <w:rsid w:val="00020CF3"/>
    <w:rsid w:val="00021D4B"/>
    <w:rsid w:val="0002292D"/>
    <w:rsid w:val="00023C8F"/>
    <w:rsid w:val="00024CC2"/>
    <w:rsid w:val="000279EB"/>
    <w:rsid w:val="000311C1"/>
    <w:rsid w:val="00032F2C"/>
    <w:rsid w:val="00034BA8"/>
    <w:rsid w:val="00035D5A"/>
    <w:rsid w:val="00040090"/>
    <w:rsid w:val="000403D5"/>
    <w:rsid w:val="00041C4C"/>
    <w:rsid w:val="000427E4"/>
    <w:rsid w:val="00043845"/>
    <w:rsid w:val="0004456C"/>
    <w:rsid w:val="00045BA4"/>
    <w:rsid w:val="00045F1B"/>
    <w:rsid w:val="000521B7"/>
    <w:rsid w:val="0005339D"/>
    <w:rsid w:val="00054BA5"/>
    <w:rsid w:val="00060076"/>
    <w:rsid w:val="00061BEA"/>
    <w:rsid w:val="00062513"/>
    <w:rsid w:val="000646EC"/>
    <w:rsid w:val="00065118"/>
    <w:rsid w:val="00065296"/>
    <w:rsid w:val="00066434"/>
    <w:rsid w:val="000668FD"/>
    <w:rsid w:val="000715BF"/>
    <w:rsid w:val="000715D1"/>
    <w:rsid w:val="00082916"/>
    <w:rsid w:val="00083189"/>
    <w:rsid w:val="000834AB"/>
    <w:rsid w:val="00084E4F"/>
    <w:rsid w:val="0008560A"/>
    <w:rsid w:val="00086C72"/>
    <w:rsid w:val="00086E8C"/>
    <w:rsid w:val="00090086"/>
    <w:rsid w:val="00091146"/>
    <w:rsid w:val="00094868"/>
    <w:rsid w:val="00095849"/>
    <w:rsid w:val="000964FE"/>
    <w:rsid w:val="000A0788"/>
    <w:rsid w:val="000A0CCA"/>
    <w:rsid w:val="000A1742"/>
    <w:rsid w:val="000A30A0"/>
    <w:rsid w:val="000A3DC8"/>
    <w:rsid w:val="000A5561"/>
    <w:rsid w:val="000A620C"/>
    <w:rsid w:val="000A7549"/>
    <w:rsid w:val="000A7869"/>
    <w:rsid w:val="000B1070"/>
    <w:rsid w:val="000B4121"/>
    <w:rsid w:val="000B4194"/>
    <w:rsid w:val="000B51B3"/>
    <w:rsid w:val="000B5705"/>
    <w:rsid w:val="000B7FB3"/>
    <w:rsid w:val="000C192E"/>
    <w:rsid w:val="000C326A"/>
    <w:rsid w:val="000C678B"/>
    <w:rsid w:val="000C79D8"/>
    <w:rsid w:val="000D1916"/>
    <w:rsid w:val="000D19F0"/>
    <w:rsid w:val="000D2F94"/>
    <w:rsid w:val="000E11B9"/>
    <w:rsid w:val="000E16EC"/>
    <w:rsid w:val="000E27E3"/>
    <w:rsid w:val="000E2AC5"/>
    <w:rsid w:val="000E32AE"/>
    <w:rsid w:val="000E44FB"/>
    <w:rsid w:val="000E48BD"/>
    <w:rsid w:val="000E7494"/>
    <w:rsid w:val="000F2967"/>
    <w:rsid w:val="000F30ED"/>
    <w:rsid w:val="000F3CB2"/>
    <w:rsid w:val="000F4B27"/>
    <w:rsid w:val="000F64D6"/>
    <w:rsid w:val="001018E8"/>
    <w:rsid w:val="00101AA4"/>
    <w:rsid w:val="00103F01"/>
    <w:rsid w:val="00105BB8"/>
    <w:rsid w:val="001077F3"/>
    <w:rsid w:val="00111D90"/>
    <w:rsid w:val="00114D09"/>
    <w:rsid w:val="001161AB"/>
    <w:rsid w:val="00116989"/>
    <w:rsid w:val="00116AA8"/>
    <w:rsid w:val="00117069"/>
    <w:rsid w:val="00120482"/>
    <w:rsid w:val="00123D77"/>
    <w:rsid w:val="00123E95"/>
    <w:rsid w:val="0012550B"/>
    <w:rsid w:val="00125657"/>
    <w:rsid w:val="001259EE"/>
    <w:rsid w:val="001304E5"/>
    <w:rsid w:val="00131015"/>
    <w:rsid w:val="001312D8"/>
    <w:rsid w:val="00131CD6"/>
    <w:rsid w:val="00131E09"/>
    <w:rsid w:val="0013250B"/>
    <w:rsid w:val="001328CE"/>
    <w:rsid w:val="00134DDC"/>
    <w:rsid w:val="00140090"/>
    <w:rsid w:val="001403C4"/>
    <w:rsid w:val="001409F1"/>
    <w:rsid w:val="0014186A"/>
    <w:rsid w:val="00141CBA"/>
    <w:rsid w:val="00141CE9"/>
    <w:rsid w:val="0014374F"/>
    <w:rsid w:val="00144DE3"/>
    <w:rsid w:val="00144E86"/>
    <w:rsid w:val="00145E19"/>
    <w:rsid w:val="00150B3E"/>
    <w:rsid w:val="00153195"/>
    <w:rsid w:val="001547BC"/>
    <w:rsid w:val="001604FF"/>
    <w:rsid w:val="001621D5"/>
    <w:rsid w:val="00162609"/>
    <w:rsid w:val="0016472A"/>
    <w:rsid w:val="00164935"/>
    <w:rsid w:val="00165D61"/>
    <w:rsid w:val="00172BE4"/>
    <w:rsid w:val="0017471E"/>
    <w:rsid w:val="0017685B"/>
    <w:rsid w:val="001809EF"/>
    <w:rsid w:val="00181214"/>
    <w:rsid w:val="00181CBE"/>
    <w:rsid w:val="001853E6"/>
    <w:rsid w:val="00185F83"/>
    <w:rsid w:val="00186360"/>
    <w:rsid w:val="00187D63"/>
    <w:rsid w:val="00190054"/>
    <w:rsid w:val="00191596"/>
    <w:rsid w:val="001915EE"/>
    <w:rsid w:val="00191FA5"/>
    <w:rsid w:val="00192C10"/>
    <w:rsid w:val="001933CC"/>
    <w:rsid w:val="00193F32"/>
    <w:rsid w:val="0019487C"/>
    <w:rsid w:val="00194FD0"/>
    <w:rsid w:val="00195775"/>
    <w:rsid w:val="001A0341"/>
    <w:rsid w:val="001A0EE8"/>
    <w:rsid w:val="001A116D"/>
    <w:rsid w:val="001A1755"/>
    <w:rsid w:val="001A2EB4"/>
    <w:rsid w:val="001A4DD7"/>
    <w:rsid w:val="001A6187"/>
    <w:rsid w:val="001A6C59"/>
    <w:rsid w:val="001B195B"/>
    <w:rsid w:val="001B4C7B"/>
    <w:rsid w:val="001B4DFF"/>
    <w:rsid w:val="001B7652"/>
    <w:rsid w:val="001C21CD"/>
    <w:rsid w:val="001C22F5"/>
    <w:rsid w:val="001C25FE"/>
    <w:rsid w:val="001C6D2B"/>
    <w:rsid w:val="001C7118"/>
    <w:rsid w:val="001C740A"/>
    <w:rsid w:val="001C769F"/>
    <w:rsid w:val="001D1634"/>
    <w:rsid w:val="001D5A3F"/>
    <w:rsid w:val="001D6D71"/>
    <w:rsid w:val="001D7542"/>
    <w:rsid w:val="001E092D"/>
    <w:rsid w:val="001E14C4"/>
    <w:rsid w:val="001E1582"/>
    <w:rsid w:val="001E1749"/>
    <w:rsid w:val="001E21FB"/>
    <w:rsid w:val="001E2679"/>
    <w:rsid w:val="001E26AC"/>
    <w:rsid w:val="001E3674"/>
    <w:rsid w:val="001E4C5E"/>
    <w:rsid w:val="001E6615"/>
    <w:rsid w:val="001E7A05"/>
    <w:rsid w:val="001E7BF3"/>
    <w:rsid w:val="001F108C"/>
    <w:rsid w:val="001F1207"/>
    <w:rsid w:val="001F33ED"/>
    <w:rsid w:val="001F41C5"/>
    <w:rsid w:val="001F4475"/>
    <w:rsid w:val="001F6520"/>
    <w:rsid w:val="001F6E4A"/>
    <w:rsid w:val="002015B2"/>
    <w:rsid w:val="00203232"/>
    <w:rsid w:val="00210652"/>
    <w:rsid w:val="00213EF1"/>
    <w:rsid w:val="00214C3B"/>
    <w:rsid w:val="00217F48"/>
    <w:rsid w:val="00221073"/>
    <w:rsid w:val="00222ED6"/>
    <w:rsid w:val="00222FD0"/>
    <w:rsid w:val="002252C7"/>
    <w:rsid w:val="00226656"/>
    <w:rsid w:val="002268B1"/>
    <w:rsid w:val="0022734F"/>
    <w:rsid w:val="002320F6"/>
    <w:rsid w:val="0023291B"/>
    <w:rsid w:val="00233C57"/>
    <w:rsid w:val="0023437A"/>
    <w:rsid w:val="0023489C"/>
    <w:rsid w:val="00235EF1"/>
    <w:rsid w:val="00237C00"/>
    <w:rsid w:val="002404EE"/>
    <w:rsid w:val="00240C3B"/>
    <w:rsid w:val="0024194A"/>
    <w:rsid w:val="00242024"/>
    <w:rsid w:val="0024222C"/>
    <w:rsid w:val="00243601"/>
    <w:rsid w:val="002441FA"/>
    <w:rsid w:val="00244C01"/>
    <w:rsid w:val="00246042"/>
    <w:rsid w:val="00246247"/>
    <w:rsid w:val="002462D3"/>
    <w:rsid w:val="002520B2"/>
    <w:rsid w:val="00252F17"/>
    <w:rsid w:val="00253326"/>
    <w:rsid w:val="00253DDD"/>
    <w:rsid w:val="002543AE"/>
    <w:rsid w:val="00260912"/>
    <w:rsid w:val="002616FA"/>
    <w:rsid w:val="00261C66"/>
    <w:rsid w:val="00263450"/>
    <w:rsid w:val="0026541F"/>
    <w:rsid w:val="00275245"/>
    <w:rsid w:val="00281E63"/>
    <w:rsid w:val="002835FE"/>
    <w:rsid w:val="0028370D"/>
    <w:rsid w:val="0028609E"/>
    <w:rsid w:val="00286CEA"/>
    <w:rsid w:val="00290929"/>
    <w:rsid w:val="00291EF9"/>
    <w:rsid w:val="00293B99"/>
    <w:rsid w:val="00293BC3"/>
    <w:rsid w:val="002959E0"/>
    <w:rsid w:val="002A0984"/>
    <w:rsid w:val="002A14FF"/>
    <w:rsid w:val="002A19B0"/>
    <w:rsid w:val="002A2B8D"/>
    <w:rsid w:val="002A37DA"/>
    <w:rsid w:val="002A3B29"/>
    <w:rsid w:val="002A7A67"/>
    <w:rsid w:val="002B104A"/>
    <w:rsid w:val="002B1EBA"/>
    <w:rsid w:val="002B237B"/>
    <w:rsid w:val="002B265A"/>
    <w:rsid w:val="002B3023"/>
    <w:rsid w:val="002B3196"/>
    <w:rsid w:val="002B32C5"/>
    <w:rsid w:val="002B4881"/>
    <w:rsid w:val="002B519A"/>
    <w:rsid w:val="002B626E"/>
    <w:rsid w:val="002B7DCF"/>
    <w:rsid w:val="002C3333"/>
    <w:rsid w:val="002C7284"/>
    <w:rsid w:val="002C7FFA"/>
    <w:rsid w:val="002D00A5"/>
    <w:rsid w:val="002D2930"/>
    <w:rsid w:val="002D417A"/>
    <w:rsid w:val="002D4558"/>
    <w:rsid w:val="002D597C"/>
    <w:rsid w:val="002D71AC"/>
    <w:rsid w:val="002D736B"/>
    <w:rsid w:val="002D7932"/>
    <w:rsid w:val="002E2D66"/>
    <w:rsid w:val="002E35CC"/>
    <w:rsid w:val="002E5749"/>
    <w:rsid w:val="002F161F"/>
    <w:rsid w:val="002F2BE6"/>
    <w:rsid w:val="002F353D"/>
    <w:rsid w:val="002F5226"/>
    <w:rsid w:val="002F78D5"/>
    <w:rsid w:val="002F7E36"/>
    <w:rsid w:val="003006AB"/>
    <w:rsid w:val="00300B5A"/>
    <w:rsid w:val="00303443"/>
    <w:rsid w:val="003042E2"/>
    <w:rsid w:val="003057B7"/>
    <w:rsid w:val="00305940"/>
    <w:rsid w:val="00306194"/>
    <w:rsid w:val="0030647E"/>
    <w:rsid w:val="0030653E"/>
    <w:rsid w:val="003072E7"/>
    <w:rsid w:val="00307A99"/>
    <w:rsid w:val="00310627"/>
    <w:rsid w:val="003132B4"/>
    <w:rsid w:val="003151F5"/>
    <w:rsid w:val="00320CE9"/>
    <w:rsid w:val="003231FF"/>
    <w:rsid w:val="003265A9"/>
    <w:rsid w:val="00327199"/>
    <w:rsid w:val="00333426"/>
    <w:rsid w:val="0033573E"/>
    <w:rsid w:val="00336724"/>
    <w:rsid w:val="003404B4"/>
    <w:rsid w:val="00340832"/>
    <w:rsid w:val="00340D77"/>
    <w:rsid w:val="003427FF"/>
    <w:rsid w:val="00342FB4"/>
    <w:rsid w:val="00343B24"/>
    <w:rsid w:val="00343FEE"/>
    <w:rsid w:val="003469E3"/>
    <w:rsid w:val="0035001E"/>
    <w:rsid w:val="00350C5A"/>
    <w:rsid w:val="00353F3B"/>
    <w:rsid w:val="00357657"/>
    <w:rsid w:val="00363C50"/>
    <w:rsid w:val="00365C26"/>
    <w:rsid w:val="00367390"/>
    <w:rsid w:val="00367E3F"/>
    <w:rsid w:val="00370D9B"/>
    <w:rsid w:val="00370DD7"/>
    <w:rsid w:val="0037255F"/>
    <w:rsid w:val="003749A7"/>
    <w:rsid w:val="00376213"/>
    <w:rsid w:val="003810B7"/>
    <w:rsid w:val="00381434"/>
    <w:rsid w:val="0038199B"/>
    <w:rsid w:val="003824A8"/>
    <w:rsid w:val="00382975"/>
    <w:rsid w:val="00383B8D"/>
    <w:rsid w:val="00386F67"/>
    <w:rsid w:val="00387F34"/>
    <w:rsid w:val="0039194C"/>
    <w:rsid w:val="00392557"/>
    <w:rsid w:val="0039396B"/>
    <w:rsid w:val="003A1217"/>
    <w:rsid w:val="003A4AA8"/>
    <w:rsid w:val="003A4AB3"/>
    <w:rsid w:val="003A53FB"/>
    <w:rsid w:val="003A556F"/>
    <w:rsid w:val="003A5AF1"/>
    <w:rsid w:val="003A77F7"/>
    <w:rsid w:val="003B0A87"/>
    <w:rsid w:val="003B0D29"/>
    <w:rsid w:val="003B337D"/>
    <w:rsid w:val="003B435B"/>
    <w:rsid w:val="003B7E2B"/>
    <w:rsid w:val="003C03B5"/>
    <w:rsid w:val="003C1D25"/>
    <w:rsid w:val="003C42C5"/>
    <w:rsid w:val="003D1079"/>
    <w:rsid w:val="003D1FD3"/>
    <w:rsid w:val="003D2B84"/>
    <w:rsid w:val="003D5FC8"/>
    <w:rsid w:val="003D6020"/>
    <w:rsid w:val="003D659C"/>
    <w:rsid w:val="003D6AE2"/>
    <w:rsid w:val="003D6F03"/>
    <w:rsid w:val="003E0203"/>
    <w:rsid w:val="003E2C24"/>
    <w:rsid w:val="003E40D8"/>
    <w:rsid w:val="003E598C"/>
    <w:rsid w:val="003E6D06"/>
    <w:rsid w:val="003F2D5B"/>
    <w:rsid w:val="003F64F2"/>
    <w:rsid w:val="003F6833"/>
    <w:rsid w:val="004005D4"/>
    <w:rsid w:val="00402C31"/>
    <w:rsid w:val="004032A0"/>
    <w:rsid w:val="00403F78"/>
    <w:rsid w:val="00404CD9"/>
    <w:rsid w:val="00404CED"/>
    <w:rsid w:val="0040505B"/>
    <w:rsid w:val="00407B2E"/>
    <w:rsid w:val="004100A3"/>
    <w:rsid w:val="00410255"/>
    <w:rsid w:val="00412B4F"/>
    <w:rsid w:val="00416C8A"/>
    <w:rsid w:val="0042191E"/>
    <w:rsid w:val="00421964"/>
    <w:rsid w:val="00422522"/>
    <w:rsid w:val="00422838"/>
    <w:rsid w:val="004255DD"/>
    <w:rsid w:val="004267FB"/>
    <w:rsid w:val="004311E3"/>
    <w:rsid w:val="004325BB"/>
    <w:rsid w:val="0043276E"/>
    <w:rsid w:val="00433B06"/>
    <w:rsid w:val="004361A5"/>
    <w:rsid w:val="00440B24"/>
    <w:rsid w:val="004415E8"/>
    <w:rsid w:val="00441FDA"/>
    <w:rsid w:val="00442AA3"/>
    <w:rsid w:val="004432A2"/>
    <w:rsid w:val="00443890"/>
    <w:rsid w:val="0044430D"/>
    <w:rsid w:val="0044436D"/>
    <w:rsid w:val="004447F9"/>
    <w:rsid w:val="00444F77"/>
    <w:rsid w:val="004459DE"/>
    <w:rsid w:val="0044790C"/>
    <w:rsid w:val="00450DE1"/>
    <w:rsid w:val="00451E9F"/>
    <w:rsid w:val="00452DFB"/>
    <w:rsid w:val="004533FC"/>
    <w:rsid w:val="00453BA9"/>
    <w:rsid w:val="00454F90"/>
    <w:rsid w:val="0045592D"/>
    <w:rsid w:val="00456D3A"/>
    <w:rsid w:val="00456E66"/>
    <w:rsid w:val="004619D0"/>
    <w:rsid w:val="004624D8"/>
    <w:rsid w:val="00464092"/>
    <w:rsid w:val="004640EA"/>
    <w:rsid w:val="00464AD1"/>
    <w:rsid w:val="0046673A"/>
    <w:rsid w:val="00466BED"/>
    <w:rsid w:val="00466DBA"/>
    <w:rsid w:val="00476E9A"/>
    <w:rsid w:val="0047735C"/>
    <w:rsid w:val="00477691"/>
    <w:rsid w:val="004839A4"/>
    <w:rsid w:val="00484462"/>
    <w:rsid w:val="004864FD"/>
    <w:rsid w:val="004879CB"/>
    <w:rsid w:val="0049172E"/>
    <w:rsid w:val="00492EE4"/>
    <w:rsid w:val="00495503"/>
    <w:rsid w:val="004A20E2"/>
    <w:rsid w:val="004A5D27"/>
    <w:rsid w:val="004A7713"/>
    <w:rsid w:val="004A7AA7"/>
    <w:rsid w:val="004B1AC1"/>
    <w:rsid w:val="004B32D2"/>
    <w:rsid w:val="004B3699"/>
    <w:rsid w:val="004B376F"/>
    <w:rsid w:val="004B3A20"/>
    <w:rsid w:val="004B5CBC"/>
    <w:rsid w:val="004B6C4F"/>
    <w:rsid w:val="004C0039"/>
    <w:rsid w:val="004C3987"/>
    <w:rsid w:val="004C5094"/>
    <w:rsid w:val="004C6063"/>
    <w:rsid w:val="004C68A5"/>
    <w:rsid w:val="004C6E70"/>
    <w:rsid w:val="004D2382"/>
    <w:rsid w:val="004D32C2"/>
    <w:rsid w:val="004D5EAB"/>
    <w:rsid w:val="004D6045"/>
    <w:rsid w:val="004E0619"/>
    <w:rsid w:val="004E1C75"/>
    <w:rsid w:val="004E2FEB"/>
    <w:rsid w:val="004E6C4A"/>
    <w:rsid w:val="004E7590"/>
    <w:rsid w:val="004E7CF6"/>
    <w:rsid w:val="004F1DF8"/>
    <w:rsid w:val="004F4513"/>
    <w:rsid w:val="004F5D6D"/>
    <w:rsid w:val="004F6029"/>
    <w:rsid w:val="004F6F62"/>
    <w:rsid w:val="004F7813"/>
    <w:rsid w:val="004F7C6F"/>
    <w:rsid w:val="005018A1"/>
    <w:rsid w:val="00501E0C"/>
    <w:rsid w:val="005022ED"/>
    <w:rsid w:val="00504454"/>
    <w:rsid w:val="005056C8"/>
    <w:rsid w:val="0051137B"/>
    <w:rsid w:val="00511776"/>
    <w:rsid w:val="00511924"/>
    <w:rsid w:val="00512974"/>
    <w:rsid w:val="00513034"/>
    <w:rsid w:val="0051424E"/>
    <w:rsid w:val="0051511D"/>
    <w:rsid w:val="0051578E"/>
    <w:rsid w:val="005159DD"/>
    <w:rsid w:val="005205E7"/>
    <w:rsid w:val="0052210B"/>
    <w:rsid w:val="0052220C"/>
    <w:rsid w:val="00522A8B"/>
    <w:rsid w:val="005234C7"/>
    <w:rsid w:val="005238E0"/>
    <w:rsid w:val="005277E8"/>
    <w:rsid w:val="00527B42"/>
    <w:rsid w:val="00531C46"/>
    <w:rsid w:val="005320A5"/>
    <w:rsid w:val="00536D4B"/>
    <w:rsid w:val="00542E93"/>
    <w:rsid w:val="0054351E"/>
    <w:rsid w:val="00546E05"/>
    <w:rsid w:val="005510C0"/>
    <w:rsid w:val="005516CA"/>
    <w:rsid w:val="005536C0"/>
    <w:rsid w:val="00555197"/>
    <w:rsid w:val="0056206F"/>
    <w:rsid w:val="00567144"/>
    <w:rsid w:val="005672DE"/>
    <w:rsid w:val="00573CD6"/>
    <w:rsid w:val="005749F6"/>
    <w:rsid w:val="00576569"/>
    <w:rsid w:val="00577018"/>
    <w:rsid w:val="00577404"/>
    <w:rsid w:val="00577E10"/>
    <w:rsid w:val="00580301"/>
    <w:rsid w:val="00580ED2"/>
    <w:rsid w:val="005859FB"/>
    <w:rsid w:val="00585DDB"/>
    <w:rsid w:val="00590483"/>
    <w:rsid w:val="0059180D"/>
    <w:rsid w:val="005924C4"/>
    <w:rsid w:val="00592723"/>
    <w:rsid w:val="005928AC"/>
    <w:rsid w:val="00593BA5"/>
    <w:rsid w:val="005943B6"/>
    <w:rsid w:val="00595F36"/>
    <w:rsid w:val="005963B7"/>
    <w:rsid w:val="005A0304"/>
    <w:rsid w:val="005A0480"/>
    <w:rsid w:val="005A17D5"/>
    <w:rsid w:val="005A3CBF"/>
    <w:rsid w:val="005A4031"/>
    <w:rsid w:val="005B2625"/>
    <w:rsid w:val="005B432E"/>
    <w:rsid w:val="005B452D"/>
    <w:rsid w:val="005B55FA"/>
    <w:rsid w:val="005B56FE"/>
    <w:rsid w:val="005B5BAF"/>
    <w:rsid w:val="005B7B02"/>
    <w:rsid w:val="005C45D4"/>
    <w:rsid w:val="005C4A85"/>
    <w:rsid w:val="005C7A56"/>
    <w:rsid w:val="005C7C57"/>
    <w:rsid w:val="005D0D39"/>
    <w:rsid w:val="005D2F97"/>
    <w:rsid w:val="005D50F7"/>
    <w:rsid w:val="005D5145"/>
    <w:rsid w:val="005D692B"/>
    <w:rsid w:val="005E43E5"/>
    <w:rsid w:val="005E563D"/>
    <w:rsid w:val="005E7F69"/>
    <w:rsid w:val="005F0DDB"/>
    <w:rsid w:val="005F16F6"/>
    <w:rsid w:val="005F47D8"/>
    <w:rsid w:val="005F494C"/>
    <w:rsid w:val="005F52A1"/>
    <w:rsid w:val="00601B94"/>
    <w:rsid w:val="00602748"/>
    <w:rsid w:val="0060296F"/>
    <w:rsid w:val="00603414"/>
    <w:rsid w:val="006047C5"/>
    <w:rsid w:val="0060534C"/>
    <w:rsid w:val="006058A8"/>
    <w:rsid w:val="00607CF2"/>
    <w:rsid w:val="0061513A"/>
    <w:rsid w:val="006156C1"/>
    <w:rsid w:val="00616C5A"/>
    <w:rsid w:val="00621478"/>
    <w:rsid w:val="00621915"/>
    <w:rsid w:val="00624074"/>
    <w:rsid w:val="0062769F"/>
    <w:rsid w:val="00630D69"/>
    <w:rsid w:val="00631A36"/>
    <w:rsid w:val="00633CDC"/>
    <w:rsid w:val="006364DC"/>
    <w:rsid w:val="00640D4B"/>
    <w:rsid w:val="00641664"/>
    <w:rsid w:val="0065001E"/>
    <w:rsid w:val="00652824"/>
    <w:rsid w:val="006533B7"/>
    <w:rsid w:val="00653AA0"/>
    <w:rsid w:val="00653F10"/>
    <w:rsid w:val="006544AF"/>
    <w:rsid w:val="0065564A"/>
    <w:rsid w:val="00657A34"/>
    <w:rsid w:val="00665E85"/>
    <w:rsid w:val="00670CD9"/>
    <w:rsid w:val="00674377"/>
    <w:rsid w:val="00674B00"/>
    <w:rsid w:val="00674EC8"/>
    <w:rsid w:val="00675E98"/>
    <w:rsid w:val="00681FE6"/>
    <w:rsid w:val="0068211E"/>
    <w:rsid w:val="00682431"/>
    <w:rsid w:val="00685130"/>
    <w:rsid w:val="00690DD0"/>
    <w:rsid w:val="00692F9E"/>
    <w:rsid w:val="0069431C"/>
    <w:rsid w:val="00694724"/>
    <w:rsid w:val="006A1025"/>
    <w:rsid w:val="006A1ABA"/>
    <w:rsid w:val="006A2151"/>
    <w:rsid w:val="006A4B56"/>
    <w:rsid w:val="006A4C5D"/>
    <w:rsid w:val="006B4011"/>
    <w:rsid w:val="006B6EBF"/>
    <w:rsid w:val="006C2616"/>
    <w:rsid w:val="006C5742"/>
    <w:rsid w:val="006D018E"/>
    <w:rsid w:val="006D19C3"/>
    <w:rsid w:val="006D3078"/>
    <w:rsid w:val="006D4034"/>
    <w:rsid w:val="006D74FD"/>
    <w:rsid w:val="006E2061"/>
    <w:rsid w:val="006E2530"/>
    <w:rsid w:val="006E3957"/>
    <w:rsid w:val="006E4E9C"/>
    <w:rsid w:val="006E548F"/>
    <w:rsid w:val="006E7307"/>
    <w:rsid w:val="006E7E7A"/>
    <w:rsid w:val="006F0BD8"/>
    <w:rsid w:val="006F6404"/>
    <w:rsid w:val="006F6610"/>
    <w:rsid w:val="006F73F0"/>
    <w:rsid w:val="00702998"/>
    <w:rsid w:val="007034AD"/>
    <w:rsid w:val="00705E92"/>
    <w:rsid w:val="00706792"/>
    <w:rsid w:val="0071055A"/>
    <w:rsid w:val="007109C0"/>
    <w:rsid w:val="0071414A"/>
    <w:rsid w:val="0071514F"/>
    <w:rsid w:val="007159D5"/>
    <w:rsid w:val="00716F1E"/>
    <w:rsid w:val="00717F9C"/>
    <w:rsid w:val="00720C2A"/>
    <w:rsid w:val="00723614"/>
    <w:rsid w:val="00724770"/>
    <w:rsid w:val="00725B18"/>
    <w:rsid w:val="00726D47"/>
    <w:rsid w:val="00727685"/>
    <w:rsid w:val="00730AF8"/>
    <w:rsid w:val="00732730"/>
    <w:rsid w:val="00735D7F"/>
    <w:rsid w:val="00737563"/>
    <w:rsid w:val="007375F7"/>
    <w:rsid w:val="00737A90"/>
    <w:rsid w:val="00737E67"/>
    <w:rsid w:val="00740322"/>
    <w:rsid w:val="00740916"/>
    <w:rsid w:val="00742FC6"/>
    <w:rsid w:val="007431FF"/>
    <w:rsid w:val="007439FF"/>
    <w:rsid w:val="007458E0"/>
    <w:rsid w:val="0074697F"/>
    <w:rsid w:val="0074775A"/>
    <w:rsid w:val="007515E5"/>
    <w:rsid w:val="00751AC3"/>
    <w:rsid w:val="00754E08"/>
    <w:rsid w:val="00756001"/>
    <w:rsid w:val="00756F9E"/>
    <w:rsid w:val="00756FB5"/>
    <w:rsid w:val="0076176C"/>
    <w:rsid w:val="007624F1"/>
    <w:rsid w:val="00764B4F"/>
    <w:rsid w:val="00767FB6"/>
    <w:rsid w:val="00772ADE"/>
    <w:rsid w:val="0077537E"/>
    <w:rsid w:val="0077735C"/>
    <w:rsid w:val="007806DC"/>
    <w:rsid w:val="00780CD9"/>
    <w:rsid w:val="00781A35"/>
    <w:rsid w:val="0078300B"/>
    <w:rsid w:val="007833A9"/>
    <w:rsid w:val="007844E1"/>
    <w:rsid w:val="007851E9"/>
    <w:rsid w:val="00785AE5"/>
    <w:rsid w:val="00786F34"/>
    <w:rsid w:val="00790110"/>
    <w:rsid w:val="007910D2"/>
    <w:rsid w:val="00791AA4"/>
    <w:rsid w:val="00791C5B"/>
    <w:rsid w:val="00794754"/>
    <w:rsid w:val="00795316"/>
    <w:rsid w:val="0079591E"/>
    <w:rsid w:val="007A21B7"/>
    <w:rsid w:val="007A3064"/>
    <w:rsid w:val="007A55DF"/>
    <w:rsid w:val="007A65FD"/>
    <w:rsid w:val="007B0F7F"/>
    <w:rsid w:val="007B7F55"/>
    <w:rsid w:val="007C33A9"/>
    <w:rsid w:val="007C5046"/>
    <w:rsid w:val="007C537A"/>
    <w:rsid w:val="007C6BEC"/>
    <w:rsid w:val="007C7959"/>
    <w:rsid w:val="007C7CEC"/>
    <w:rsid w:val="007D1A1E"/>
    <w:rsid w:val="007D1DB6"/>
    <w:rsid w:val="007D2454"/>
    <w:rsid w:val="007D6A8C"/>
    <w:rsid w:val="007E231D"/>
    <w:rsid w:val="007E3AA5"/>
    <w:rsid w:val="007E57C1"/>
    <w:rsid w:val="007F1651"/>
    <w:rsid w:val="007F185A"/>
    <w:rsid w:val="007F456E"/>
    <w:rsid w:val="007F488D"/>
    <w:rsid w:val="007F4EFF"/>
    <w:rsid w:val="007F53E3"/>
    <w:rsid w:val="007F75DF"/>
    <w:rsid w:val="008001EE"/>
    <w:rsid w:val="008002E8"/>
    <w:rsid w:val="008006D5"/>
    <w:rsid w:val="00811B2B"/>
    <w:rsid w:val="00813730"/>
    <w:rsid w:val="0081463D"/>
    <w:rsid w:val="008149B7"/>
    <w:rsid w:val="00814E5E"/>
    <w:rsid w:val="00824F59"/>
    <w:rsid w:val="00825250"/>
    <w:rsid w:val="00825C9A"/>
    <w:rsid w:val="00825E72"/>
    <w:rsid w:val="008279EB"/>
    <w:rsid w:val="008322B6"/>
    <w:rsid w:val="008349F1"/>
    <w:rsid w:val="0083562E"/>
    <w:rsid w:val="00836024"/>
    <w:rsid w:val="00836392"/>
    <w:rsid w:val="008373EA"/>
    <w:rsid w:val="008416EA"/>
    <w:rsid w:val="00842CA0"/>
    <w:rsid w:val="00843376"/>
    <w:rsid w:val="00844132"/>
    <w:rsid w:val="00845222"/>
    <w:rsid w:val="00847850"/>
    <w:rsid w:val="00852A18"/>
    <w:rsid w:val="00852C24"/>
    <w:rsid w:val="008538DB"/>
    <w:rsid w:val="008546A9"/>
    <w:rsid w:val="00854857"/>
    <w:rsid w:val="0085640B"/>
    <w:rsid w:val="00856EB5"/>
    <w:rsid w:val="00863597"/>
    <w:rsid w:val="008659E9"/>
    <w:rsid w:val="0086648B"/>
    <w:rsid w:val="008673F2"/>
    <w:rsid w:val="00867E7D"/>
    <w:rsid w:val="00867FDF"/>
    <w:rsid w:val="00872EB7"/>
    <w:rsid w:val="008731F9"/>
    <w:rsid w:val="00873699"/>
    <w:rsid w:val="00873DF9"/>
    <w:rsid w:val="00873E3C"/>
    <w:rsid w:val="008750E2"/>
    <w:rsid w:val="00875121"/>
    <w:rsid w:val="00876486"/>
    <w:rsid w:val="00880726"/>
    <w:rsid w:val="00881B6A"/>
    <w:rsid w:val="008828E1"/>
    <w:rsid w:val="00885920"/>
    <w:rsid w:val="00886003"/>
    <w:rsid w:val="008866E8"/>
    <w:rsid w:val="0088671C"/>
    <w:rsid w:val="00886C7C"/>
    <w:rsid w:val="0088797B"/>
    <w:rsid w:val="00891C79"/>
    <w:rsid w:val="00893C1E"/>
    <w:rsid w:val="008952F6"/>
    <w:rsid w:val="008972C6"/>
    <w:rsid w:val="008A14CC"/>
    <w:rsid w:val="008A2CE6"/>
    <w:rsid w:val="008A4808"/>
    <w:rsid w:val="008A48C3"/>
    <w:rsid w:val="008A4E8E"/>
    <w:rsid w:val="008A5C2D"/>
    <w:rsid w:val="008A5C97"/>
    <w:rsid w:val="008A656F"/>
    <w:rsid w:val="008A6581"/>
    <w:rsid w:val="008A6DFE"/>
    <w:rsid w:val="008B0EFE"/>
    <w:rsid w:val="008B183C"/>
    <w:rsid w:val="008B1E93"/>
    <w:rsid w:val="008B386B"/>
    <w:rsid w:val="008B5978"/>
    <w:rsid w:val="008B5981"/>
    <w:rsid w:val="008B6C52"/>
    <w:rsid w:val="008C1300"/>
    <w:rsid w:val="008C17E9"/>
    <w:rsid w:val="008C3068"/>
    <w:rsid w:val="008C43C2"/>
    <w:rsid w:val="008C48D9"/>
    <w:rsid w:val="008C5F39"/>
    <w:rsid w:val="008D00D2"/>
    <w:rsid w:val="008D1893"/>
    <w:rsid w:val="008D5A34"/>
    <w:rsid w:val="008D5B3D"/>
    <w:rsid w:val="008D68CA"/>
    <w:rsid w:val="008E2235"/>
    <w:rsid w:val="008E3423"/>
    <w:rsid w:val="008E419C"/>
    <w:rsid w:val="008E45AB"/>
    <w:rsid w:val="008E4B8D"/>
    <w:rsid w:val="008E63C4"/>
    <w:rsid w:val="008F16BC"/>
    <w:rsid w:val="008F1DAB"/>
    <w:rsid w:val="008F3C01"/>
    <w:rsid w:val="008F55E0"/>
    <w:rsid w:val="008F6A64"/>
    <w:rsid w:val="008F7773"/>
    <w:rsid w:val="009007F1"/>
    <w:rsid w:val="00902CA3"/>
    <w:rsid w:val="009048A6"/>
    <w:rsid w:val="00907537"/>
    <w:rsid w:val="009078CC"/>
    <w:rsid w:val="009115C2"/>
    <w:rsid w:val="00911F7B"/>
    <w:rsid w:val="00913281"/>
    <w:rsid w:val="00913EA5"/>
    <w:rsid w:val="009146C1"/>
    <w:rsid w:val="009148AB"/>
    <w:rsid w:val="00915D96"/>
    <w:rsid w:val="00917A7B"/>
    <w:rsid w:val="00923878"/>
    <w:rsid w:val="00927849"/>
    <w:rsid w:val="00930919"/>
    <w:rsid w:val="00934750"/>
    <w:rsid w:val="00934EB7"/>
    <w:rsid w:val="009409B0"/>
    <w:rsid w:val="00943CEA"/>
    <w:rsid w:val="00945841"/>
    <w:rsid w:val="00945A5E"/>
    <w:rsid w:val="00946C37"/>
    <w:rsid w:val="00951D80"/>
    <w:rsid w:val="00956A70"/>
    <w:rsid w:val="00957B16"/>
    <w:rsid w:val="009604A3"/>
    <w:rsid w:val="009612A7"/>
    <w:rsid w:val="009625BB"/>
    <w:rsid w:val="0096264B"/>
    <w:rsid w:val="0096379A"/>
    <w:rsid w:val="00963ADB"/>
    <w:rsid w:val="00967444"/>
    <w:rsid w:val="009679AD"/>
    <w:rsid w:val="00971F0C"/>
    <w:rsid w:val="00972C24"/>
    <w:rsid w:val="009737C7"/>
    <w:rsid w:val="00975C44"/>
    <w:rsid w:val="00976374"/>
    <w:rsid w:val="00983A1F"/>
    <w:rsid w:val="0098505C"/>
    <w:rsid w:val="00985514"/>
    <w:rsid w:val="009855E9"/>
    <w:rsid w:val="00987485"/>
    <w:rsid w:val="00990F6B"/>
    <w:rsid w:val="0099167B"/>
    <w:rsid w:val="00993442"/>
    <w:rsid w:val="00994FA0"/>
    <w:rsid w:val="00995098"/>
    <w:rsid w:val="00997E91"/>
    <w:rsid w:val="009A0CC8"/>
    <w:rsid w:val="009A1989"/>
    <w:rsid w:val="009A207B"/>
    <w:rsid w:val="009A5A0D"/>
    <w:rsid w:val="009A679E"/>
    <w:rsid w:val="009A6D1B"/>
    <w:rsid w:val="009B2BB7"/>
    <w:rsid w:val="009B303B"/>
    <w:rsid w:val="009B3BDA"/>
    <w:rsid w:val="009B4DC4"/>
    <w:rsid w:val="009B53A4"/>
    <w:rsid w:val="009B551E"/>
    <w:rsid w:val="009B76D8"/>
    <w:rsid w:val="009B785F"/>
    <w:rsid w:val="009C0398"/>
    <w:rsid w:val="009C305C"/>
    <w:rsid w:val="009C5167"/>
    <w:rsid w:val="009D2EF4"/>
    <w:rsid w:val="009D5332"/>
    <w:rsid w:val="009D5A73"/>
    <w:rsid w:val="009D6B2A"/>
    <w:rsid w:val="009D7BDF"/>
    <w:rsid w:val="009D7FA2"/>
    <w:rsid w:val="009E1C06"/>
    <w:rsid w:val="009E28DB"/>
    <w:rsid w:val="009E2D2F"/>
    <w:rsid w:val="009E3531"/>
    <w:rsid w:val="009E68D1"/>
    <w:rsid w:val="009F0DF4"/>
    <w:rsid w:val="009F1268"/>
    <w:rsid w:val="009F3B7E"/>
    <w:rsid w:val="009F3F7B"/>
    <w:rsid w:val="009F4015"/>
    <w:rsid w:val="009F43CE"/>
    <w:rsid w:val="009F4637"/>
    <w:rsid w:val="009F4D95"/>
    <w:rsid w:val="00A00C88"/>
    <w:rsid w:val="00A01386"/>
    <w:rsid w:val="00A03F65"/>
    <w:rsid w:val="00A046F7"/>
    <w:rsid w:val="00A065D1"/>
    <w:rsid w:val="00A10500"/>
    <w:rsid w:val="00A10B39"/>
    <w:rsid w:val="00A13F63"/>
    <w:rsid w:val="00A15843"/>
    <w:rsid w:val="00A15B2B"/>
    <w:rsid w:val="00A17407"/>
    <w:rsid w:val="00A21037"/>
    <w:rsid w:val="00A21D2D"/>
    <w:rsid w:val="00A223AA"/>
    <w:rsid w:val="00A22AAF"/>
    <w:rsid w:val="00A22B20"/>
    <w:rsid w:val="00A22BA7"/>
    <w:rsid w:val="00A2343D"/>
    <w:rsid w:val="00A23D01"/>
    <w:rsid w:val="00A24F06"/>
    <w:rsid w:val="00A25399"/>
    <w:rsid w:val="00A266F5"/>
    <w:rsid w:val="00A267C1"/>
    <w:rsid w:val="00A26C5E"/>
    <w:rsid w:val="00A2747E"/>
    <w:rsid w:val="00A27EF9"/>
    <w:rsid w:val="00A30ABA"/>
    <w:rsid w:val="00A314B9"/>
    <w:rsid w:val="00A31714"/>
    <w:rsid w:val="00A31BC2"/>
    <w:rsid w:val="00A33D5D"/>
    <w:rsid w:val="00A36E4F"/>
    <w:rsid w:val="00A41885"/>
    <w:rsid w:val="00A41B45"/>
    <w:rsid w:val="00A41FDA"/>
    <w:rsid w:val="00A4374F"/>
    <w:rsid w:val="00A52515"/>
    <w:rsid w:val="00A54B37"/>
    <w:rsid w:val="00A6041D"/>
    <w:rsid w:val="00A609DD"/>
    <w:rsid w:val="00A60B57"/>
    <w:rsid w:val="00A61815"/>
    <w:rsid w:val="00A623B8"/>
    <w:rsid w:val="00A63751"/>
    <w:rsid w:val="00A644DE"/>
    <w:rsid w:val="00A65157"/>
    <w:rsid w:val="00A6740F"/>
    <w:rsid w:val="00A72F92"/>
    <w:rsid w:val="00A7389C"/>
    <w:rsid w:val="00A73B0F"/>
    <w:rsid w:val="00A73B2A"/>
    <w:rsid w:val="00A7441F"/>
    <w:rsid w:val="00A74CEC"/>
    <w:rsid w:val="00A8024E"/>
    <w:rsid w:val="00A802CF"/>
    <w:rsid w:val="00A80331"/>
    <w:rsid w:val="00A845B0"/>
    <w:rsid w:val="00A86F42"/>
    <w:rsid w:val="00A90C9D"/>
    <w:rsid w:val="00A921BD"/>
    <w:rsid w:val="00A95A88"/>
    <w:rsid w:val="00A95F1C"/>
    <w:rsid w:val="00AA1B63"/>
    <w:rsid w:val="00AA3188"/>
    <w:rsid w:val="00AA420D"/>
    <w:rsid w:val="00AA48EC"/>
    <w:rsid w:val="00AA57BF"/>
    <w:rsid w:val="00AA644A"/>
    <w:rsid w:val="00AA6E45"/>
    <w:rsid w:val="00AA7D08"/>
    <w:rsid w:val="00AB0A9C"/>
    <w:rsid w:val="00AB2C8C"/>
    <w:rsid w:val="00AB40C4"/>
    <w:rsid w:val="00AB444A"/>
    <w:rsid w:val="00AB494C"/>
    <w:rsid w:val="00AB5FCB"/>
    <w:rsid w:val="00AB7B7A"/>
    <w:rsid w:val="00AC095B"/>
    <w:rsid w:val="00AC3E72"/>
    <w:rsid w:val="00AC405E"/>
    <w:rsid w:val="00AC604F"/>
    <w:rsid w:val="00AD0DE7"/>
    <w:rsid w:val="00AD57EE"/>
    <w:rsid w:val="00AE31D1"/>
    <w:rsid w:val="00AE732F"/>
    <w:rsid w:val="00AF074C"/>
    <w:rsid w:val="00AF716F"/>
    <w:rsid w:val="00AF79C7"/>
    <w:rsid w:val="00AF7FB1"/>
    <w:rsid w:val="00B03734"/>
    <w:rsid w:val="00B03AF0"/>
    <w:rsid w:val="00B05373"/>
    <w:rsid w:val="00B05D24"/>
    <w:rsid w:val="00B067E6"/>
    <w:rsid w:val="00B06C0B"/>
    <w:rsid w:val="00B071F0"/>
    <w:rsid w:val="00B11A88"/>
    <w:rsid w:val="00B12260"/>
    <w:rsid w:val="00B13CDE"/>
    <w:rsid w:val="00B13F00"/>
    <w:rsid w:val="00B156E1"/>
    <w:rsid w:val="00B163F2"/>
    <w:rsid w:val="00B17F95"/>
    <w:rsid w:val="00B24FE1"/>
    <w:rsid w:val="00B25433"/>
    <w:rsid w:val="00B256A7"/>
    <w:rsid w:val="00B2626C"/>
    <w:rsid w:val="00B3011F"/>
    <w:rsid w:val="00B31202"/>
    <w:rsid w:val="00B31EF0"/>
    <w:rsid w:val="00B358F4"/>
    <w:rsid w:val="00B3694C"/>
    <w:rsid w:val="00B3728B"/>
    <w:rsid w:val="00B37F0C"/>
    <w:rsid w:val="00B408B6"/>
    <w:rsid w:val="00B42759"/>
    <w:rsid w:val="00B5153E"/>
    <w:rsid w:val="00B519D5"/>
    <w:rsid w:val="00B531ED"/>
    <w:rsid w:val="00B53574"/>
    <w:rsid w:val="00B54132"/>
    <w:rsid w:val="00B54847"/>
    <w:rsid w:val="00B60027"/>
    <w:rsid w:val="00B6013E"/>
    <w:rsid w:val="00B61908"/>
    <w:rsid w:val="00B61F78"/>
    <w:rsid w:val="00B62A72"/>
    <w:rsid w:val="00B62DC1"/>
    <w:rsid w:val="00B63AE9"/>
    <w:rsid w:val="00B642F2"/>
    <w:rsid w:val="00B662B0"/>
    <w:rsid w:val="00B66B21"/>
    <w:rsid w:val="00B670FF"/>
    <w:rsid w:val="00B706C7"/>
    <w:rsid w:val="00B70B80"/>
    <w:rsid w:val="00B71EB6"/>
    <w:rsid w:val="00B7308F"/>
    <w:rsid w:val="00B75729"/>
    <w:rsid w:val="00B769C4"/>
    <w:rsid w:val="00B76BE0"/>
    <w:rsid w:val="00B771C5"/>
    <w:rsid w:val="00B80913"/>
    <w:rsid w:val="00B8139C"/>
    <w:rsid w:val="00B84334"/>
    <w:rsid w:val="00B8761A"/>
    <w:rsid w:val="00B91A0E"/>
    <w:rsid w:val="00B91A8D"/>
    <w:rsid w:val="00B93EB4"/>
    <w:rsid w:val="00B950C5"/>
    <w:rsid w:val="00B9609B"/>
    <w:rsid w:val="00B973EE"/>
    <w:rsid w:val="00BA34AD"/>
    <w:rsid w:val="00BA4B2A"/>
    <w:rsid w:val="00BA57E9"/>
    <w:rsid w:val="00BB0A22"/>
    <w:rsid w:val="00BB1589"/>
    <w:rsid w:val="00BB201F"/>
    <w:rsid w:val="00BB5ADA"/>
    <w:rsid w:val="00BB69FF"/>
    <w:rsid w:val="00BC324D"/>
    <w:rsid w:val="00BD545A"/>
    <w:rsid w:val="00BE334B"/>
    <w:rsid w:val="00BE423A"/>
    <w:rsid w:val="00BE4C6E"/>
    <w:rsid w:val="00BF0587"/>
    <w:rsid w:val="00BF1C2D"/>
    <w:rsid w:val="00BF2435"/>
    <w:rsid w:val="00BF2583"/>
    <w:rsid w:val="00BF2735"/>
    <w:rsid w:val="00BF38F4"/>
    <w:rsid w:val="00BF738E"/>
    <w:rsid w:val="00C02521"/>
    <w:rsid w:val="00C02A45"/>
    <w:rsid w:val="00C036DE"/>
    <w:rsid w:val="00C0402F"/>
    <w:rsid w:val="00C069B9"/>
    <w:rsid w:val="00C07AE0"/>
    <w:rsid w:val="00C1248E"/>
    <w:rsid w:val="00C144FF"/>
    <w:rsid w:val="00C14640"/>
    <w:rsid w:val="00C14CE5"/>
    <w:rsid w:val="00C167C5"/>
    <w:rsid w:val="00C20B14"/>
    <w:rsid w:val="00C2417F"/>
    <w:rsid w:val="00C24D41"/>
    <w:rsid w:val="00C27150"/>
    <w:rsid w:val="00C30025"/>
    <w:rsid w:val="00C300A6"/>
    <w:rsid w:val="00C30DD7"/>
    <w:rsid w:val="00C313B5"/>
    <w:rsid w:val="00C3254A"/>
    <w:rsid w:val="00C329A2"/>
    <w:rsid w:val="00C35EC8"/>
    <w:rsid w:val="00C35FE6"/>
    <w:rsid w:val="00C37937"/>
    <w:rsid w:val="00C4065A"/>
    <w:rsid w:val="00C4091B"/>
    <w:rsid w:val="00C412B4"/>
    <w:rsid w:val="00C42FF3"/>
    <w:rsid w:val="00C447FD"/>
    <w:rsid w:val="00C44BA2"/>
    <w:rsid w:val="00C464FB"/>
    <w:rsid w:val="00C479EC"/>
    <w:rsid w:val="00C5024F"/>
    <w:rsid w:val="00C51630"/>
    <w:rsid w:val="00C52F4B"/>
    <w:rsid w:val="00C53754"/>
    <w:rsid w:val="00C557CC"/>
    <w:rsid w:val="00C564EE"/>
    <w:rsid w:val="00C6035E"/>
    <w:rsid w:val="00C61527"/>
    <w:rsid w:val="00C6396B"/>
    <w:rsid w:val="00C639B5"/>
    <w:rsid w:val="00C6452B"/>
    <w:rsid w:val="00C64740"/>
    <w:rsid w:val="00C651A6"/>
    <w:rsid w:val="00C66588"/>
    <w:rsid w:val="00C67229"/>
    <w:rsid w:val="00C70CCC"/>
    <w:rsid w:val="00C725F3"/>
    <w:rsid w:val="00C72C99"/>
    <w:rsid w:val="00C73B0C"/>
    <w:rsid w:val="00C74F27"/>
    <w:rsid w:val="00C8141E"/>
    <w:rsid w:val="00C822F8"/>
    <w:rsid w:val="00C8251B"/>
    <w:rsid w:val="00C83482"/>
    <w:rsid w:val="00C83A6F"/>
    <w:rsid w:val="00C83CEC"/>
    <w:rsid w:val="00C84685"/>
    <w:rsid w:val="00C87848"/>
    <w:rsid w:val="00C90789"/>
    <w:rsid w:val="00C90C5D"/>
    <w:rsid w:val="00C917E5"/>
    <w:rsid w:val="00C92461"/>
    <w:rsid w:val="00C92D6F"/>
    <w:rsid w:val="00C92E46"/>
    <w:rsid w:val="00C93DEA"/>
    <w:rsid w:val="00C95E02"/>
    <w:rsid w:val="00C95E2E"/>
    <w:rsid w:val="00C97351"/>
    <w:rsid w:val="00C97D8E"/>
    <w:rsid w:val="00C97F8A"/>
    <w:rsid w:val="00CA2A23"/>
    <w:rsid w:val="00CA2D9D"/>
    <w:rsid w:val="00CA659C"/>
    <w:rsid w:val="00CA752C"/>
    <w:rsid w:val="00CB009F"/>
    <w:rsid w:val="00CB2216"/>
    <w:rsid w:val="00CB221F"/>
    <w:rsid w:val="00CB506C"/>
    <w:rsid w:val="00CB61C3"/>
    <w:rsid w:val="00CB61E7"/>
    <w:rsid w:val="00CB6548"/>
    <w:rsid w:val="00CB767D"/>
    <w:rsid w:val="00CB7D12"/>
    <w:rsid w:val="00CC0622"/>
    <w:rsid w:val="00CC3524"/>
    <w:rsid w:val="00CC4870"/>
    <w:rsid w:val="00CC60F6"/>
    <w:rsid w:val="00CD1225"/>
    <w:rsid w:val="00CD2696"/>
    <w:rsid w:val="00CD3C04"/>
    <w:rsid w:val="00CD3C3C"/>
    <w:rsid w:val="00CE1FD3"/>
    <w:rsid w:val="00CE42E7"/>
    <w:rsid w:val="00CE5048"/>
    <w:rsid w:val="00CE51C0"/>
    <w:rsid w:val="00CE662A"/>
    <w:rsid w:val="00CF24E3"/>
    <w:rsid w:val="00CF387E"/>
    <w:rsid w:val="00CF5770"/>
    <w:rsid w:val="00CF73A6"/>
    <w:rsid w:val="00D05575"/>
    <w:rsid w:val="00D07751"/>
    <w:rsid w:val="00D118BD"/>
    <w:rsid w:val="00D119F9"/>
    <w:rsid w:val="00D12D7B"/>
    <w:rsid w:val="00D13C76"/>
    <w:rsid w:val="00D15738"/>
    <w:rsid w:val="00D21569"/>
    <w:rsid w:val="00D2157E"/>
    <w:rsid w:val="00D220A0"/>
    <w:rsid w:val="00D2221B"/>
    <w:rsid w:val="00D22AE7"/>
    <w:rsid w:val="00D22BAD"/>
    <w:rsid w:val="00D22E4F"/>
    <w:rsid w:val="00D24F42"/>
    <w:rsid w:val="00D2550B"/>
    <w:rsid w:val="00D271FF"/>
    <w:rsid w:val="00D3367E"/>
    <w:rsid w:val="00D33956"/>
    <w:rsid w:val="00D34F1B"/>
    <w:rsid w:val="00D35852"/>
    <w:rsid w:val="00D36C2D"/>
    <w:rsid w:val="00D41229"/>
    <w:rsid w:val="00D421F9"/>
    <w:rsid w:val="00D4367A"/>
    <w:rsid w:val="00D44997"/>
    <w:rsid w:val="00D45C0C"/>
    <w:rsid w:val="00D5340B"/>
    <w:rsid w:val="00D55040"/>
    <w:rsid w:val="00D55E55"/>
    <w:rsid w:val="00D57D13"/>
    <w:rsid w:val="00D6243F"/>
    <w:rsid w:val="00D62D29"/>
    <w:rsid w:val="00D63A3A"/>
    <w:rsid w:val="00D6403A"/>
    <w:rsid w:val="00D644DC"/>
    <w:rsid w:val="00D66143"/>
    <w:rsid w:val="00D70518"/>
    <w:rsid w:val="00D70857"/>
    <w:rsid w:val="00D751EF"/>
    <w:rsid w:val="00D754A8"/>
    <w:rsid w:val="00D76C43"/>
    <w:rsid w:val="00D774C6"/>
    <w:rsid w:val="00D7795F"/>
    <w:rsid w:val="00D80163"/>
    <w:rsid w:val="00D81031"/>
    <w:rsid w:val="00D8120C"/>
    <w:rsid w:val="00D84CCB"/>
    <w:rsid w:val="00D84E18"/>
    <w:rsid w:val="00D8560F"/>
    <w:rsid w:val="00D865F9"/>
    <w:rsid w:val="00D905D0"/>
    <w:rsid w:val="00D9458B"/>
    <w:rsid w:val="00D95125"/>
    <w:rsid w:val="00D95903"/>
    <w:rsid w:val="00D96382"/>
    <w:rsid w:val="00DA29C6"/>
    <w:rsid w:val="00DA5A76"/>
    <w:rsid w:val="00DA645B"/>
    <w:rsid w:val="00DB2470"/>
    <w:rsid w:val="00DB5570"/>
    <w:rsid w:val="00DC0194"/>
    <w:rsid w:val="00DC116F"/>
    <w:rsid w:val="00DC4623"/>
    <w:rsid w:val="00DC52CF"/>
    <w:rsid w:val="00DC5E97"/>
    <w:rsid w:val="00DC7BC0"/>
    <w:rsid w:val="00DC7FB4"/>
    <w:rsid w:val="00DD1DFF"/>
    <w:rsid w:val="00DE0AE9"/>
    <w:rsid w:val="00DE102B"/>
    <w:rsid w:val="00DE1862"/>
    <w:rsid w:val="00DE47FF"/>
    <w:rsid w:val="00DE5043"/>
    <w:rsid w:val="00DE7476"/>
    <w:rsid w:val="00DF1B14"/>
    <w:rsid w:val="00DF2AEA"/>
    <w:rsid w:val="00DF3D46"/>
    <w:rsid w:val="00DF44BE"/>
    <w:rsid w:val="00DF45D4"/>
    <w:rsid w:val="00DF577D"/>
    <w:rsid w:val="00DF64FD"/>
    <w:rsid w:val="00DF677B"/>
    <w:rsid w:val="00E0150D"/>
    <w:rsid w:val="00E02E10"/>
    <w:rsid w:val="00E04AAF"/>
    <w:rsid w:val="00E05AF6"/>
    <w:rsid w:val="00E10958"/>
    <w:rsid w:val="00E116C0"/>
    <w:rsid w:val="00E127AC"/>
    <w:rsid w:val="00E13E8A"/>
    <w:rsid w:val="00E14318"/>
    <w:rsid w:val="00E159E1"/>
    <w:rsid w:val="00E24EF9"/>
    <w:rsid w:val="00E24FB9"/>
    <w:rsid w:val="00E24FC1"/>
    <w:rsid w:val="00E26CD1"/>
    <w:rsid w:val="00E26F82"/>
    <w:rsid w:val="00E3085F"/>
    <w:rsid w:val="00E30DD2"/>
    <w:rsid w:val="00E33339"/>
    <w:rsid w:val="00E35189"/>
    <w:rsid w:val="00E36B36"/>
    <w:rsid w:val="00E3758D"/>
    <w:rsid w:val="00E4226F"/>
    <w:rsid w:val="00E44149"/>
    <w:rsid w:val="00E44D80"/>
    <w:rsid w:val="00E44ECA"/>
    <w:rsid w:val="00E459C3"/>
    <w:rsid w:val="00E47BF9"/>
    <w:rsid w:val="00E51BE0"/>
    <w:rsid w:val="00E53A61"/>
    <w:rsid w:val="00E57384"/>
    <w:rsid w:val="00E5755C"/>
    <w:rsid w:val="00E63FE4"/>
    <w:rsid w:val="00E6578A"/>
    <w:rsid w:val="00E6585C"/>
    <w:rsid w:val="00E672F6"/>
    <w:rsid w:val="00E678BB"/>
    <w:rsid w:val="00E70326"/>
    <w:rsid w:val="00E71430"/>
    <w:rsid w:val="00E726B2"/>
    <w:rsid w:val="00E7293B"/>
    <w:rsid w:val="00E74109"/>
    <w:rsid w:val="00E750F1"/>
    <w:rsid w:val="00E76274"/>
    <w:rsid w:val="00E814E3"/>
    <w:rsid w:val="00E83542"/>
    <w:rsid w:val="00E837F7"/>
    <w:rsid w:val="00E84633"/>
    <w:rsid w:val="00E9090F"/>
    <w:rsid w:val="00E9172F"/>
    <w:rsid w:val="00E91ED2"/>
    <w:rsid w:val="00E94AC7"/>
    <w:rsid w:val="00E96EDB"/>
    <w:rsid w:val="00EA0DE3"/>
    <w:rsid w:val="00EA0E4D"/>
    <w:rsid w:val="00EA1CD5"/>
    <w:rsid w:val="00EA1F05"/>
    <w:rsid w:val="00EA3386"/>
    <w:rsid w:val="00EB0075"/>
    <w:rsid w:val="00EB043A"/>
    <w:rsid w:val="00EB15E2"/>
    <w:rsid w:val="00EB1E0E"/>
    <w:rsid w:val="00EB3EB2"/>
    <w:rsid w:val="00EB7741"/>
    <w:rsid w:val="00EB77D8"/>
    <w:rsid w:val="00EB7CEA"/>
    <w:rsid w:val="00EC100A"/>
    <w:rsid w:val="00EC5692"/>
    <w:rsid w:val="00EC5AC0"/>
    <w:rsid w:val="00EC6F84"/>
    <w:rsid w:val="00ED0024"/>
    <w:rsid w:val="00ED0B26"/>
    <w:rsid w:val="00ED1C66"/>
    <w:rsid w:val="00ED1FB9"/>
    <w:rsid w:val="00ED203E"/>
    <w:rsid w:val="00ED302B"/>
    <w:rsid w:val="00ED493D"/>
    <w:rsid w:val="00EE081F"/>
    <w:rsid w:val="00EE21F1"/>
    <w:rsid w:val="00EE49C8"/>
    <w:rsid w:val="00EE4BF8"/>
    <w:rsid w:val="00EE739D"/>
    <w:rsid w:val="00EF0440"/>
    <w:rsid w:val="00EF15F7"/>
    <w:rsid w:val="00EF1EE8"/>
    <w:rsid w:val="00EF2A9E"/>
    <w:rsid w:val="00EF3C33"/>
    <w:rsid w:val="00EF63BE"/>
    <w:rsid w:val="00EF69B2"/>
    <w:rsid w:val="00EF6EA2"/>
    <w:rsid w:val="00F0135E"/>
    <w:rsid w:val="00F02711"/>
    <w:rsid w:val="00F02993"/>
    <w:rsid w:val="00F04484"/>
    <w:rsid w:val="00F068A3"/>
    <w:rsid w:val="00F07C7E"/>
    <w:rsid w:val="00F10F95"/>
    <w:rsid w:val="00F11214"/>
    <w:rsid w:val="00F11914"/>
    <w:rsid w:val="00F11A57"/>
    <w:rsid w:val="00F12AAD"/>
    <w:rsid w:val="00F13014"/>
    <w:rsid w:val="00F14F09"/>
    <w:rsid w:val="00F16722"/>
    <w:rsid w:val="00F172D2"/>
    <w:rsid w:val="00F176AF"/>
    <w:rsid w:val="00F22B15"/>
    <w:rsid w:val="00F242C4"/>
    <w:rsid w:val="00F2638D"/>
    <w:rsid w:val="00F30F40"/>
    <w:rsid w:val="00F31CEB"/>
    <w:rsid w:val="00F32866"/>
    <w:rsid w:val="00F32C06"/>
    <w:rsid w:val="00F336D9"/>
    <w:rsid w:val="00F33A28"/>
    <w:rsid w:val="00F35711"/>
    <w:rsid w:val="00F37E63"/>
    <w:rsid w:val="00F41F12"/>
    <w:rsid w:val="00F4222D"/>
    <w:rsid w:val="00F43A6A"/>
    <w:rsid w:val="00F441B0"/>
    <w:rsid w:val="00F445EF"/>
    <w:rsid w:val="00F50EEC"/>
    <w:rsid w:val="00F511C0"/>
    <w:rsid w:val="00F522AC"/>
    <w:rsid w:val="00F525DD"/>
    <w:rsid w:val="00F539F3"/>
    <w:rsid w:val="00F54DDE"/>
    <w:rsid w:val="00F55598"/>
    <w:rsid w:val="00F55A01"/>
    <w:rsid w:val="00F71232"/>
    <w:rsid w:val="00F719EC"/>
    <w:rsid w:val="00F7591B"/>
    <w:rsid w:val="00F7620B"/>
    <w:rsid w:val="00F76ECD"/>
    <w:rsid w:val="00F816DF"/>
    <w:rsid w:val="00F81CD3"/>
    <w:rsid w:val="00F85501"/>
    <w:rsid w:val="00F86BD5"/>
    <w:rsid w:val="00F87C53"/>
    <w:rsid w:val="00F92D2D"/>
    <w:rsid w:val="00F92DFC"/>
    <w:rsid w:val="00F94BAB"/>
    <w:rsid w:val="00F95245"/>
    <w:rsid w:val="00F9606B"/>
    <w:rsid w:val="00F96711"/>
    <w:rsid w:val="00F97007"/>
    <w:rsid w:val="00F97D20"/>
    <w:rsid w:val="00FA0059"/>
    <w:rsid w:val="00FA01CC"/>
    <w:rsid w:val="00FA244C"/>
    <w:rsid w:val="00FA3CFD"/>
    <w:rsid w:val="00FA7135"/>
    <w:rsid w:val="00FB1906"/>
    <w:rsid w:val="00FB200C"/>
    <w:rsid w:val="00FC53E1"/>
    <w:rsid w:val="00FD059E"/>
    <w:rsid w:val="00FD119D"/>
    <w:rsid w:val="00FD4A66"/>
    <w:rsid w:val="00FD64C7"/>
    <w:rsid w:val="00FD6632"/>
    <w:rsid w:val="00FE0C09"/>
    <w:rsid w:val="00FE262A"/>
    <w:rsid w:val="00FE36CF"/>
    <w:rsid w:val="00FE3A0D"/>
    <w:rsid w:val="00FE439B"/>
    <w:rsid w:val="00FE46DE"/>
    <w:rsid w:val="00FE5777"/>
    <w:rsid w:val="00FE5D48"/>
    <w:rsid w:val="00FE6FFB"/>
    <w:rsid w:val="00FF1911"/>
    <w:rsid w:val="00FF323D"/>
    <w:rsid w:val="00FF3AA5"/>
    <w:rsid w:val="00FF4830"/>
    <w:rsid w:val="00FF5021"/>
    <w:rsid w:val="00FF57B0"/>
    <w:rsid w:val="00FF73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oNotEmbedSmartTags/>
  <w:decimalSymbol w:val="."/>
  <w:listSeparator w:val=","/>
  <w14:docId w14:val="709F7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9D5"/>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unhideWhenUsed/>
    <w:rsid w:val="001933CC"/>
    <w:pPr>
      <w:keepNext/>
      <w:outlineLvl w:val="0"/>
    </w:pPr>
    <w:rPr>
      <w:rFonts w:ascii="Arial" w:hAnsi="Arial"/>
      <w:sz w:val="24"/>
      <w:szCs w:val="24"/>
      <w:lang w:eastAsia="en-US"/>
    </w:rPr>
  </w:style>
  <w:style w:type="paragraph" w:styleId="Heading2">
    <w:name w:val="heading 2"/>
    <w:basedOn w:val="Normal"/>
    <w:next w:val="Normal"/>
    <w:unhideWhenUsed/>
    <w:rsid w:val="001933CC"/>
    <w:pPr>
      <w:keepNext/>
      <w:outlineLvl w:val="1"/>
    </w:pPr>
    <w:rPr>
      <w:rFonts w:ascii="Arial" w:hAnsi="Arial" w:cs="Arial"/>
      <w:b/>
    </w:rPr>
  </w:style>
  <w:style w:type="paragraph" w:styleId="Heading3">
    <w:name w:val="heading 3"/>
    <w:aliases w:val="Provision Heading"/>
    <w:basedOn w:val="Normal"/>
    <w:next w:val="Normal"/>
    <w:unhideWhenUsed/>
    <w:rsid w:val="001933CC"/>
    <w:pPr>
      <w:keepNext/>
      <w:spacing w:before="240" w:after="60"/>
      <w:outlineLvl w:val="2"/>
    </w:pPr>
    <w:rPr>
      <w:rFonts w:ascii="Arial" w:hAnsi="Arial" w:cs="Arial"/>
      <w:b/>
      <w:bCs/>
      <w:szCs w:val="26"/>
    </w:rPr>
  </w:style>
  <w:style w:type="paragraph" w:styleId="Heading4">
    <w:name w:val="heading 4"/>
    <w:basedOn w:val="Normal"/>
    <w:next w:val="Normal"/>
    <w:unhideWhenUsed/>
    <w:rsid w:val="001933CC"/>
    <w:pPr>
      <w:keepNext/>
      <w:spacing w:before="240" w:after="60"/>
      <w:outlineLvl w:val="3"/>
    </w:pPr>
    <w:rPr>
      <w:rFonts w:ascii="Times New Roman" w:hAnsi="Times New Roman"/>
      <w:b/>
      <w:bCs/>
      <w:sz w:val="28"/>
      <w:szCs w:val="28"/>
    </w:rPr>
  </w:style>
  <w:style w:type="paragraph" w:styleId="Heading5">
    <w:name w:val="heading 5"/>
    <w:basedOn w:val="Normal"/>
    <w:next w:val="Normal"/>
    <w:unhideWhenUsed/>
    <w:rsid w:val="001933CC"/>
    <w:pPr>
      <w:spacing w:before="240" w:after="60"/>
      <w:outlineLvl w:val="4"/>
    </w:pPr>
    <w:rPr>
      <w:b/>
      <w:bCs/>
      <w:i/>
      <w:iCs/>
      <w:szCs w:val="26"/>
    </w:rPr>
  </w:style>
  <w:style w:type="paragraph" w:styleId="Heading6">
    <w:name w:val="heading 6"/>
    <w:basedOn w:val="Normal"/>
    <w:next w:val="Normal"/>
    <w:unhideWhenUsed/>
    <w:rsid w:val="001933CC"/>
    <w:pPr>
      <w:spacing w:before="240" w:after="60"/>
      <w:outlineLvl w:val="5"/>
    </w:pPr>
    <w:rPr>
      <w:rFonts w:ascii="Times New Roman" w:hAnsi="Times New Roman"/>
      <w:b/>
      <w:bCs/>
      <w:sz w:val="22"/>
      <w:szCs w:val="22"/>
    </w:rPr>
  </w:style>
  <w:style w:type="paragraph" w:styleId="Heading7">
    <w:name w:val="heading 7"/>
    <w:basedOn w:val="Normal"/>
    <w:next w:val="Normal"/>
    <w:unhideWhenUsed/>
    <w:rsid w:val="001933CC"/>
    <w:pPr>
      <w:spacing w:before="240" w:after="60"/>
      <w:outlineLvl w:val="6"/>
    </w:pPr>
    <w:rPr>
      <w:rFonts w:ascii="Times New Roman" w:hAnsi="Times New Roman"/>
    </w:rPr>
  </w:style>
  <w:style w:type="paragraph" w:styleId="Heading8">
    <w:name w:val="heading 8"/>
    <w:basedOn w:val="Normal"/>
    <w:next w:val="Normal"/>
    <w:unhideWhenUsed/>
    <w:rsid w:val="001933CC"/>
    <w:pPr>
      <w:spacing w:before="240" w:after="60"/>
      <w:outlineLvl w:val="7"/>
    </w:pPr>
    <w:rPr>
      <w:rFonts w:ascii="Times New Roman" w:hAnsi="Times New Roman"/>
      <w:i/>
      <w:iCs/>
    </w:rPr>
  </w:style>
  <w:style w:type="paragraph" w:styleId="Heading9">
    <w:name w:val="heading 9"/>
    <w:basedOn w:val="Normal"/>
    <w:next w:val="Normal"/>
    <w:unhideWhenUsed/>
    <w:rsid w:val="001933C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933CC"/>
    <w:rPr>
      <w:sz w:val="20"/>
    </w:rPr>
  </w:style>
  <w:style w:type="paragraph" w:styleId="Header">
    <w:name w:val="header"/>
    <w:aliases w:val="pales"/>
    <w:basedOn w:val="Normal"/>
    <w:link w:val="HeaderChar"/>
    <w:rsid w:val="001933CC"/>
    <w:pPr>
      <w:tabs>
        <w:tab w:val="clear" w:pos="567"/>
        <w:tab w:val="center" w:pos="4153"/>
        <w:tab w:val="right" w:pos="8306"/>
      </w:tabs>
    </w:pPr>
  </w:style>
  <w:style w:type="character" w:customStyle="1" w:styleId="HeaderChar">
    <w:name w:val="Header Char"/>
    <w:aliases w:val="pales Char"/>
    <w:link w:val="Header"/>
    <w:rsid w:val="001933CC"/>
    <w:rPr>
      <w:rFonts w:ascii="Times New (W1)" w:hAnsi="Times New (W1)"/>
      <w:sz w:val="24"/>
      <w:szCs w:val="24"/>
      <w:lang w:val="en-AU" w:eastAsia="en-US" w:bidi="ar-SA"/>
    </w:rPr>
  </w:style>
  <w:style w:type="paragraph" w:customStyle="1" w:styleId="LDTitle">
    <w:name w:val="LDTitle"/>
    <w:rsid w:val="001933CC"/>
    <w:pPr>
      <w:spacing w:before="480" w:after="480"/>
    </w:pPr>
    <w:rPr>
      <w:rFonts w:ascii="Arial" w:hAnsi="Arial"/>
      <w:sz w:val="24"/>
      <w:szCs w:val="24"/>
      <w:lang w:eastAsia="en-US"/>
    </w:rPr>
  </w:style>
  <w:style w:type="paragraph" w:customStyle="1" w:styleId="LDDescription">
    <w:name w:val="LD Description"/>
    <w:basedOn w:val="LDTitle"/>
    <w:rsid w:val="001933CC"/>
    <w:pPr>
      <w:pBdr>
        <w:bottom w:val="single" w:sz="4" w:space="3" w:color="auto"/>
      </w:pBdr>
      <w:spacing w:before="600" w:after="120"/>
    </w:pPr>
    <w:rPr>
      <w:b/>
    </w:rPr>
  </w:style>
  <w:style w:type="paragraph" w:customStyle="1" w:styleId="LDAmendHeading">
    <w:name w:val="LDAmendHeading"/>
    <w:basedOn w:val="LDTitle"/>
    <w:next w:val="LDAmendInstruction"/>
    <w:rsid w:val="001933CC"/>
    <w:pPr>
      <w:keepNext/>
      <w:spacing w:before="180" w:after="60"/>
      <w:ind w:left="720" w:hanging="720"/>
    </w:pPr>
    <w:rPr>
      <w:b/>
    </w:rPr>
  </w:style>
  <w:style w:type="paragraph" w:customStyle="1" w:styleId="LDAmendInstruction">
    <w:name w:val="LDAmendInstruction"/>
    <w:basedOn w:val="LDScheduleClause"/>
    <w:next w:val="LDAmendText"/>
    <w:rsid w:val="001933CC"/>
    <w:pPr>
      <w:keepNext/>
      <w:spacing w:before="120"/>
      <w:ind w:left="737" w:firstLine="0"/>
    </w:pPr>
    <w:rPr>
      <w:i/>
    </w:rPr>
  </w:style>
  <w:style w:type="paragraph" w:customStyle="1" w:styleId="LDScheduleClause">
    <w:name w:val="LDScheduleClause"/>
    <w:basedOn w:val="LDClause"/>
    <w:rsid w:val="001933CC"/>
    <w:pPr>
      <w:ind w:left="738" w:hanging="851"/>
    </w:pPr>
  </w:style>
  <w:style w:type="paragraph" w:customStyle="1" w:styleId="LDClause">
    <w:name w:val="LDClause"/>
    <w:basedOn w:val="LDBodytext"/>
    <w:link w:val="LDClauseChar"/>
    <w:rsid w:val="001933CC"/>
    <w:pPr>
      <w:tabs>
        <w:tab w:val="right" w:pos="454"/>
        <w:tab w:val="left" w:pos="737"/>
      </w:tabs>
      <w:spacing w:before="60" w:after="60"/>
      <w:ind w:left="737" w:hanging="1021"/>
    </w:pPr>
  </w:style>
  <w:style w:type="paragraph" w:customStyle="1" w:styleId="LDBodytext">
    <w:name w:val="LDBody text"/>
    <w:link w:val="LDBodytextChar"/>
    <w:rsid w:val="001933CC"/>
    <w:rPr>
      <w:sz w:val="24"/>
      <w:szCs w:val="24"/>
      <w:lang w:eastAsia="en-US"/>
    </w:rPr>
  </w:style>
  <w:style w:type="character" w:customStyle="1" w:styleId="LDBodytextChar">
    <w:name w:val="LDBody text Char"/>
    <w:link w:val="LDBodytext"/>
    <w:rsid w:val="001933CC"/>
    <w:rPr>
      <w:sz w:val="24"/>
      <w:szCs w:val="24"/>
      <w:lang w:val="en-AU" w:eastAsia="en-US" w:bidi="ar-SA"/>
    </w:rPr>
  </w:style>
  <w:style w:type="character" w:customStyle="1" w:styleId="LDClauseChar">
    <w:name w:val="LDClause Char"/>
    <w:basedOn w:val="LDBodytextChar"/>
    <w:link w:val="LDClause"/>
    <w:rsid w:val="001933CC"/>
    <w:rPr>
      <w:sz w:val="24"/>
      <w:szCs w:val="24"/>
      <w:lang w:val="en-AU" w:eastAsia="en-US" w:bidi="ar-SA"/>
    </w:rPr>
  </w:style>
  <w:style w:type="paragraph" w:customStyle="1" w:styleId="LDAmendText">
    <w:name w:val="LDAmendText"/>
    <w:basedOn w:val="LDBodytext"/>
    <w:next w:val="LDAmendInstruction"/>
    <w:rsid w:val="001933CC"/>
    <w:pPr>
      <w:spacing w:before="60" w:after="60"/>
      <w:ind w:left="964"/>
    </w:pPr>
  </w:style>
  <w:style w:type="character" w:customStyle="1" w:styleId="LDCitation">
    <w:name w:val="LDCitation"/>
    <w:rsid w:val="001933CC"/>
    <w:rPr>
      <w:i/>
      <w:iCs/>
    </w:rPr>
  </w:style>
  <w:style w:type="paragraph" w:customStyle="1" w:styleId="LDClauseHeading">
    <w:name w:val="LDClauseHeading"/>
    <w:basedOn w:val="LDTitle"/>
    <w:next w:val="LDClause"/>
    <w:link w:val="LDClauseHeadingChar"/>
    <w:rsid w:val="001933CC"/>
    <w:pPr>
      <w:keepNext/>
      <w:tabs>
        <w:tab w:val="left" w:pos="737"/>
      </w:tabs>
      <w:spacing w:before="180" w:after="60"/>
      <w:ind w:left="737" w:hanging="737"/>
    </w:pPr>
    <w:rPr>
      <w:b/>
    </w:rPr>
  </w:style>
  <w:style w:type="paragraph" w:customStyle="1" w:styleId="LDDate">
    <w:name w:val="LDDate"/>
    <w:basedOn w:val="LDBodytext"/>
    <w:rsid w:val="001933CC"/>
    <w:pPr>
      <w:tabs>
        <w:tab w:val="left" w:pos="3402"/>
      </w:tabs>
      <w:spacing w:before="240"/>
    </w:pPr>
  </w:style>
  <w:style w:type="paragraph" w:customStyle="1" w:styleId="LDdefinition">
    <w:name w:val="LDdefinition"/>
    <w:basedOn w:val="LDClause"/>
    <w:link w:val="LDdefinitionChar"/>
    <w:rsid w:val="001933CC"/>
    <w:pPr>
      <w:tabs>
        <w:tab w:val="clear" w:pos="454"/>
        <w:tab w:val="clear" w:pos="737"/>
      </w:tabs>
      <w:ind w:firstLine="0"/>
    </w:pPr>
  </w:style>
  <w:style w:type="paragraph" w:customStyle="1" w:styleId="LDEndLine">
    <w:name w:val="LDEndLine"/>
    <w:basedOn w:val="Normal"/>
    <w:rsid w:val="003265A9"/>
    <w:pPr>
      <w:pBdr>
        <w:bottom w:val="single" w:sz="2" w:space="0" w:color="auto"/>
      </w:pBdr>
      <w:tabs>
        <w:tab w:val="clear" w:pos="567"/>
      </w:tabs>
      <w:overflowPunct/>
      <w:autoSpaceDE/>
      <w:autoSpaceDN/>
      <w:adjustRightInd/>
      <w:textAlignment w:val="auto"/>
    </w:pPr>
    <w:rPr>
      <w:rFonts w:ascii="Times New Roman" w:hAnsi="Times New Roman"/>
    </w:rPr>
  </w:style>
  <w:style w:type="paragraph" w:customStyle="1" w:styleId="LDFollowing">
    <w:name w:val="LDFollowing"/>
    <w:basedOn w:val="LDDate"/>
    <w:next w:val="LDBodytext"/>
    <w:rsid w:val="001933CC"/>
    <w:pPr>
      <w:spacing w:before="60"/>
    </w:pPr>
  </w:style>
  <w:style w:type="paragraph" w:customStyle="1" w:styleId="LDFooter">
    <w:name w:val="LDFooter"/>
    <w:basedOn w:val="LDBodytext"/>
    <w:rsid w:val="001933CC"/>
    <w:pPr>
      <w:tabs>
        <w:tab w:val="right" w:pos="8505"/>
      </w:tabs>
    </w:pPr>
    <w:rPr>
      <w:sz w:val="20"/>
    </w:rPr>
  </w:style>
  <w:style w:type="paragraph" w:customStyle="1" w:styleId="LDNote">
    <w:name w:val="LDNote"/>
    <w:basedOn w:val="LDClause"/>
    <w:link w:val="LDNoteChar"/>
    <w:rsid w:val="00F55598"/>
    <w:pPr>
      <w:ind w:firstLine="0"/>
    </w:pPr>
    <w:rPr>
      <w:sz w:val="20"/>
    </w:rPr>
  </w:style>
  <w:style w:type="character" w:customStyle="1" w:styleId="LDNoteChar">
    <w:name w:val="LDNote Char"/>
    <w:basedOn w:val="LDClauseChar"/>
    <w:link w:val="LDNote"/>
    <w:rsid w:val="00F55598"/>
    <w:rPr>
      <w:sz w:val="24"/>
      <w:szCs w:val="24"/>
      <w:lang w:val="en-AU" w:eastAsia="en-US" w:bidi="ar-SA"/>
    </w:rPr>
  </w:style>
  <w:style w:type="paragraph" w:customStyle="1" w:styleId="LDNotePara">
    <w:name w:val="LDNotePara"/>
    <w:basedOn w:val="LDNote"/>
    <w:rsid w:val="001933CC"/>
    <w:pPr>
      <w:tabs>
        <w:tab w:val="clear" w:pos="454"/>
      </w:tabs>
      <w:ind w:left="1701" w:hanging="454"/>
    </w:pPr>
  </w:style>
  <w:style w:type="paragraph" w:customStyle="1" w:styleId="LDP1a">
    <w:name w:val="LDP1(a)"/>
    <w:basedOn w:val="LDClause"/>
    <w:link w:val="LDP1aChar"/>
    <w:rsid w:val="001933CC"/>
    <w:pPr>
      <w:tabs>
        <w:tab w:val="clear" w:pos="454"/>
        <w:tab w:val="clear" w:pos="737"/>
        <w:tab w:val="left" w:pos="1191"/>
      </w:tabs>
      <w:ind w:left="1191" w:hanging="454"/>
    </w:pPr>
  </w:style>
  <w:style w:type="paragraph" w:customStyle="1" w:styleId="LDP2i">
    <w:name w:val="LDP2 (i)"/>
    <w:basedOn w:val="LDP1a"/>
    <w:link w:val="LDP2iChar"/>
    <w:rsid w:val="001933CC"/>
    <w:pPr>
      <w:tabs>
        <w:tab w:val="clear" w:pos="1191"/>
        <w:tab w:val="right" w:pos="1418"/>
        <w:tab w:val="left" w:pos="1559"/>
      </w:tabs>
      <w:ind w:left="1588" w:hanging="1134"/>
    </w:pPr>
  </w:style>
  <w:style w:type="paragraph" w:customStyle="1" w:styleId="LDP3A">
    <w:name w:val="LDP3 (A)"/>
    <w:basedOn w:val="LDP2i"/>
    <w:rsid w:val="001933CC"/>
    <w:pPr>
      <w:tabs>
        <w:tab w:val="clear" w:pos="1418"/>
        <w:tab w:val="clear" w:pos="1559"/>
        <w:tab w:val="left" w:pos="1985"/>
      </w:tabs>
      <w:ind w:left="1985" w:hanging="567"/>
    </w:pPr>
  </w:style>
  <w:style w:type="paragraph" w:customStyle="1" w:styleId="LDReference">
    <w:name w:val="LDReference"/>
    <w:basedOn w:val="LDTitle"/>
    <w:rsid w:val="001933CC"/>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1933CC"/>
  </w:style>
  <w:style w:type="paragraph" w:customStyle="1" w:styleId="LDSchedSubclHead">
    <w:name w:val="LDSchedSubclHead"/>
    <w:basedOn w:val="LDScheduleClauseHead"/>
    <w:rsid w:val="001933CC"/>
    <w:pPr>
      <w:tabs>
        <w:tab w:val="clear" w:pos="737"/>
        <w:tab w:val="left" w:pos="851"/>
      </w:tabs>
      <w:ind w:left="284"/>
    </w:pPr>
    <w:rPr>
      <w:b w:val="0"/>
    </w:rPr>
  </w:style>
  <w:style w:type="paragraph" w:customStyle="1" w:styleId="LDScheduleheading">
    <w:name w:val="LDSchedule heading"/>
    <w:basedOn w:val="LDTitle"/>
    <w:next w:val="LDBodytext"/>
    <w:rsid w:val="001933CC"/>
    <w:pPr>
      <w:keepNext/>
      <w:tabs>
        <w:tab w:val="left" w:pos="1843"/>
      </w:tabs>
      <w:spacing w:after="120"/>
      <w:ind w:left="1843" w:hanging="1843"/>
    </w:pPr>
    <w:rPr>
      <w:rFonts w:cs="Arial"/>
      <w:b/>
      <w:sz w:val="28"/>
      <w:szCs w:val="28"/>
    </w:rPr>
  </w:style>
  <w:style w:type="paragraph" w:customStyle="1" w:styleId="LDSignatory">
    <w:name w:val="LDSignatory"/>
    <w:basedOn w:val="LDBodytext"/>
    <w:next w:val="LDBodytext"/>
    <w:link w:val="LDSignatoryChar"/>
    <w:rsid w:val="001933CC"/>
    <w:pPr>
      <w:keepNext/>
      <w:spacing w:before="1440"/>
    </w:pPr>
  </w:style>
  <w:style w:type="character" w:customStyle="1" w:styleId="LDSignatoryChar">
    <w:name w:val="LDSignatory Char"/>
    <w:basedOn w:val="LDBodytextChar"/>
    <w:link w:val="LDSignatory"/>
    <w:rsid w:val="001933CC"/>
    <w:rPr>
      <w:sz w:val="24"/>
      <w:szCs w:val="24"/>
      <w:lang w:val="en-AU" w:eastAsia="en-US" w:bidi="ar-SA"/>
    </w:rPr>
  </w:style>
  <w:style w:type="paragraph" w:customStyle="1" w:styleId="LDSubclauseHead">
    <w:name w:val="LDSubclauseHead"/>
    <w:basedOn w:val="LDSchedSubclHead"/>
    <w:rsid w:val="009855E9"/>
    <w:pPr>
      <w:tabs>
        <w:tab w:val="clear" w:pos="851"/>
        <w:tab w:val="left" w:pos="737"/>
      </w:tabs>
      <w:ind w:left="737"/>
    </w:pPr>
  </w:style>
  <w:style w:type="paragraph" w:customStyle="1" w:styleId="LDTableheading">
    <w:name w:val="LDTableheading"/>
    <w:basedOn w:val="LDBodytext"/>
    <w:rsid w:val="001933CC"/>
    <w:pPr>
      <w:keepNext/>
      <w:tabs>
        <w:tab w:val="right" w:pos="1134"/>
        <w:tab w:val="left" w:pos="1276"/>
        <w:tab w:val="right" w:pos="1843"/>
        <w:tab w:val="left" w:pos="1985"/>
        <w:tab w:val="right" w:pos="2552"/>
        <w:tab w:val="left" w:pos="2693"/>
      </w:tabs>
      <w:spacing w:before="120" w:after="60"/>
    </w:pPr>
    <w:rPr>
      <w:rFonts w:ascii="Arial" w:hAnsi="Arial"/>
      <w:b/>
      <w:sz w:val="22"/>
    </w:rPr>
  </w:style>
  <w:style w:type="paragraph" w:customStyle="1" w:styleId="LDTablespace">
    <w:name w:val="LDTablespace"/>
    <w:basedOn w:val="LDBodytext"/>
    <w:rsid w:val="001933CC"/>
    <w:pPr>
      <w:spacing w:before="120"/>
    </w:pPr>
  </w:style>
  <w:style w:type="paragraph" w:customStyle="1" w:styleId="LDTabletext">
    <w:name w:val="LDTabletext"/>
    <w:basedOn w:val="LDBodytext"/>
    <w:rsid w:val="001933CC"/>
    <w:pPr>
      <w:tabs>
        <w:tab w:val="right" w:pos="1134"/>
        <w:tab w:val="left" w:pos="1276"/>
        <w:tab w:val="right" w:pos="1843"/>
        <w:tab w:val="left" w:pos="1985"/>
        <w:tab w:val="right" w:pos="2552"/>
        <w:tab w:val="left" w:pos="2693"/>
      </w:tabs>
      <w:spacing w:before="60" w:after="60"/>
    </w:pPr>
  </w:style>
  <w:style w:type="paragraph" w:styleId="TOC1">
    <w:name w:val="toc 1"/>
    <w:basedOn w:val="Normal"/>
    <w:next w:val="Normal"/>
    <w:autoRedefine/>
    <w:uiPriority w:val="39"/>
    <w:rsid w:val="00B42759"/>
    <w:pPr>
      <w:tabs>
        <w:tab w:val="clear" w:pos="567"/>
        <w:tab w:val="left" w:pos="1276"/>
        <w:tab w:val="right" w:leader="dot" w:pos="8495"/>
      </w:tabs>
      <w:ind w:left="1276" w:hanging="1276"/>
    </w:pPr>
    <w:rPr>
      <w:rFonts w:ascii="Arial" w:hAnsi="Arial"/>
      <w:b/>
      <w:noProof/>
      <w:sz w:val="20"/>
      <w:szCs w:val="20"/>
    </w:rPr>
  </w:style>
  <w:style w:type="paragraph" w:styleId="TOC2">
    <w:name w:val="toc 2"/>
    <w:basedOn w:val="Normal"/>
    <w:next w:val="Normal"/>
    <w:autoRedefine/>
    <w:uiPriority w:val="39"/>
    <w:rsid w:val="001933CC"/>
    <w:pPr>
      <w:tabs>
        <w:tab w:val="clear" w:pos="567"/>
      </w:tabs>
      <w:ind w:left="260"/>
    </w:pPr>
    <w:rPr>
      <w:rFonts w:ascii="Arial" w:hAnsi="Arial"/>
      <w:b/>
      <w:sz w:val="20"/>
    </w:rPr>
  </w:style>
  <w:style w:type="paragraph" w:styleId="TOC3">
    <w:name w:val="toc 3"/>
    <w:basedOn w:val="Normal"/>
    <w:next w:val="Normal"/>
    <w:autoRedefine/>
    <w:uiPriority w:val="39"/>
    <w:unhideWhenUsed/>
    <w:rsid w:val="00B42759"/>
    <w:pPr>
      <w:tabs>
        <w:tab w:val="clear" w:pos="567"/>
        <w:tab w:val="left" w:pos="1134"/>
        <w:tab w:val="right" w:leader="dot" w:pos="8495"/>
      </w:tabs>
      <w:ind w:left="1134" w:right="851" w:hanging="612"/>
    </w:pPr>
    <w:rPr>
      <w:rFonts w:asciiTheme="minorHAnsi" w:eastAsiaTheme="minorEastAsia" w:hAnsiTheme="minorHAnsi" w:cstheme="minorBidi"/>
      <w:noProof/>
      <w:sz w:val="22"/>
      <w:szCs w:val="22"/>
      <w:lang w:eastAsia="en-AU"/>
    </w:rPr>
  </w:style>
  <w:style w:type="paragraph" w:styleId="TOC4">
    <w:name w:val="toc 4"/>
    <w:basedOn w:val="Normal"/>
    <w:next w:val="Normal"/>
    <w:autoRedefine/>
    <w:uiPriority w:val="39"/>
    <w:unhideWhenUsed/>
    <w:rsid w:val="00B42759"/>
    <w:pPr>
      <w:tabs>
        <w:tab w:val="clear" w:pos="567"/>
        <w:tab w:val="left" w:pos="1276"/>
        <w:tab w:val="right" w:leader="dot" w:pos="8495"/>
      </w:tabs>
      <w:ind w:left="1276" w:hanging="1276"/>
    </w:pPr>
    <w:rPr>
      <w:rFonts w:ascii="Arial" w:hAnsi="Arial"/>
      <w:b/>
      <w:noProof/>
      <w:sz w:val="20"/>
      <w:szCs w:val="20"/>
    </w:rPr>
  </w:style>
  <w:style w:type="paragraph" w:customStyle="1" w:styleId="LDDivision">
    <w:name w:val="LDDivision"/>
    <w:basedOn w:val="LDBodytext"/>
    <w:next w:val="LDClauseHeading"/>
    <w:rsid w:val="001933CC"/>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link w:val="LDpenaltyChar"/>
    <w:rsid w:val="001933CC"/>
    <w:pPr>
      <w:ind w:left="1134" w:firstLine="0"/>
    </w:pPr>
  </w:style>
  <w:style w:type="paragraph" w:customStyle="1" w:styleId="LDquery">
    <w:name w:val="LDquery"/>
    <w:basedOn w:val="LDClause"/>
    <w:rsid w:val="001933CC"/>
    <w:rPr>
      <w:b/>
      <w:i/>
    </w:rPr>
  </w:style>
  <w:style w:type="paragraph" w:customStyle="1" w:styleId="LDSubdivision">
    <w:name w:val="LDSubdivision"/>
    <w:basedOn w:val="LDDivision"/>
    <w:next w:val="LDClauseHeading"/>
    <w:rsid w:val="001933CC"/>
    <w:pPr>
      <w:spacing w:after="240" w:line="260" w:lineRule="atLeast"/>
    </w:pPr>
    <w:rPr>
      <w:i/>
      <w:sz w:val="26"/>
    </w:rPr>
  </w:style>
  <w:style w:type="character" w:customStyle="1" w:styleId="charItals">
    <w:name w:val="charItals"/>
    <w:rsid w:val="001933CC"/>
    <w:rPr>
      <w:rFonts w:cs="Times New Roman"/>
      <w:i/>
    </w:rPr>
  </w:style>
  <w:style w:type="character" w:customStyle="1" w:styleId="charBoldItals">
    <w:name w:val="charBoldItals"/>
    <w:rsid w:val="001933CC"/>
    <w:rPr>
      <w:rFonts w:cs="Times New Roman"/>
      <w:b/>
      <w:i/>
    </w:rPr>
  </w:style>
  <w:style w:type="character" w:customStyle="1" w:styleId="CharSectNo">
    <w:name w:val="CharSectNo"/>
    <w:rsid w:val="001933CC"/>
    <w:rPr>
      <w:rFonts w:cs="Times New Roman"/>
    </w:rPr>
  </w:style>
  <w:style w:type="character" w:customStyle="1" w:styleId="CharDivNo">
    <w:name w:val="CharDivNo"/>
    <w:rsid w:val="001933CC"/>
    <w:rPr>
      <w:rFonts w:cs="Times New Roman"/>
    </w:rPr>
  </w:style>
  <w:style w:type="character" w:customStyle="1" w:styleId="CharDivText">
    <w:name w:val="CharDivText"/>
    <w:rsid w:val="001933CC"/>
    <w:rPr>
      <w:rFonts w:cs="Times New Roman"/>
    </w:rPr>
  </w:style>
  <w:style w:type="character" w:customStyle="1" w:styleId="CharPartText">
    <w:name w:val="CharPartText"/>
    <w:rsid w:val="001933CC"/>
    <w:rPr>
      <w:rFonts w:cs="Times New Roman"/>
    </w:rPr>
  </w:style>
  <w:style w:type="paragraph" w:customStyle="1" w:styleId="HeaderEven">
    <w:name w:val="HeaderEven"/>
    <w:basedOn w:val="Normal"/>
    <w:rsid w:val="001933CC"/>
    <w:pPr>
      <w:tabs>
        <w:tab w:val="clear" w:pos="567"/>
      </w:tabs>
      <w:overflowPunct/>
      <w:autoSpaceDE/>
      <w:autoSpaceDN/>
      <w:adjustRightInd/>
      <w:textAlignment w:val="auto"/>
    </w:pPr>
    <w:rPr>
      <w:rFonts w:ascii="Arial" w:hAnsi="Arial"/>
      <w:sz w:val="18"/>
      <w:szCs w:val="20"/>
    </w:rPr>
  </w:style>
  <w:style w:type="character" w:customStyle="1" w:styleId="CharPartNo">
    <w:name w:val="CharPartNo"/>
    <w:rsid w:val="001933CC"/>
    <w:rPr>
      <w:rFonts w:cs="Times New Roman"/>
    </w:rPr>
  </w:style>
  <w:style w:type="character" w:customStyle="1" w:styleId="CharChapNo">
    <w:name w:val="CharChapNo"/>
    <w:rsid w:val="001933CC"/>
    <w:rPr>
      <w:rFonts w:cs="Times New Roman"/>
    </w:rPr>
  </w:style>
  <w:style w:type="character" w:customStyle="1" w:styleId="CharChapText">
    <w:name w:val="CharChapText"/>
    <w:rsid w:val="001933CC"/>
    <w:rPr>
      <w:rFonts w:cs="Times New Roman"/>
    </w:rPr>
  </w:style>
  <w:style w:type="paragraph" w:customStyle="1" w:styleId="LDFooterDraft">
    <w:name w:val="LDFooterDraft"/>
    <w:rsid w:val="00843376"/>
    <w:pPr>
      <w:jc w:val="center"/>
    </w:pPr>
    <w:rPr>
      <w:rFonts w:ascii="Arial" w:hAnsi="Arial" w:cs="Arial"/>
      <w:sz w:val="28"/>
      <w:szCs w:val="28"/>
      <w:lang w:eastAsia="en-US"/>
    </w:rPr>
  </w:style>
  <w:style w:type="paragraph" w:customStyle="1" w:styleId="SigningPageBreak">
    <w:name w:val="SigningPage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ContentsSectionBreak">
    <w:name w:val="Contents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HeaderBoldEven">
    <w:name w:val="HeaderBoldEven"/>
    <w:basedOn w:val="Normal"/>
    <w:rsid w:val="001933CC"/>
    <w:pPr>
      <w:tabs>
        <w:tab w:val="clear" w:pos="567"/>
      </w:tabs>
      <w:overflowPunct/>
      <w:autoSpaceDE/>
      <w:autoSpaceDN/>
      <w:adjustRightInd/>
      <w:spacing w:before="120" w:after="60"/>
      <w:textAlignment w:val="auto"/>
    </w:pPr>
    <w:rPr>
      <w:rFonts w:ascii="Arial" w:hAnsi="Arial"/>
      <w:b/>
      <w:sz w:val="20"/>
    </w:rPr>
  </w:style>
  <w:style w:type="paragraph" w:customStyle="1" w:styleId="HeaderBoldOdd">
    <w:name w:val="HeaderBoldOdd"/>
    <w:basedOn w:val="Normal"/>
    <w:rsid w:val="001933CC"/>
    <w:pPr>
      <w:tabs>
        <w:tab w:val="clear" w:pos="567"/>
      </w:tabs>
      <w:overflowPunct/>
      <w:autoSpaceDE/>
      <w:autoSpaceDN/>
      <w:adjustRightInd/>
      <w:spacing w:before="120" w:after="60"/>
      <w:jc w:val="right"/>
      <w:textAlignment w:val="auto"/>
    </w:pPr>
    <w:rPr>
      <w:rFonts w:ascii="Arial" w:hAnsi="Arial"/>
      <w:b/>
      <w:sz w:val="20"/>
    </w:rPr>
  </w:style>
  <w:style w:type="paragraph" w:customStyle="1" w:styleId="HeaderLiteEven">
    <w:name w:val="HeaderLiteEven"/>
    <w:basedOn w:val="Normal"/>
    <w:rsid w:val="001933CC"/>
    <w:pPr>
      <w:tabs>
        <w:tab w:val="clear" w:pos="567"/>
        <w:tab w:val="center" w:pos="3969"/>
        <w:tab w:val="right" w:pos="8505"/>
      </w:tabs>
      <w:overflowPunct/>
      <w:autoSpaceDE/>
      <w:autoSpaceDN/>
      <w:adjustRightInd/>
      <w:spacing w:before="60"/>
      <w:textAlignment w:val="auto"/>
    </w:pPr>
    <w:rPr>
      <w:rFonts w:ascii="Arial" w:hAnsi="Arial"/>
      <w:sz w:val="18"/>
    </w:rPr>
  </w:style>
  <w:style w:type="paragraph" w:customStyle="1" w:styleId="HeaderLiteOdd">
    <w:name w:val="HeaderLiteOdd"/>
    <w:basedOn w:val="Normal"/>
    <w:rsid w:val="001933CC"/>
    <w:pPr>
      <w:tabs>
        <w:tab w:val="clear" w:pos="567"/>
        <w:tab w:val="center" w:pos="3969"/>
        <w:tab w:val="right" w:pos="8505"/>
      </w:tabs>
      <w:overflowPunct/>
      <w:autoSpaceDE/>
      <w:autoSpaceDN/>
      <w:adjustRightInd/>
      <w:spacing w:before="60"/>
      <w:jc w:val="right"/>
      <w:textAlignment w:val="auto"/>
    </w:pPr>
    <w:rPr>
      <w:rFonts w:ascii="Arial" w:hAnsi="Arial"/>
      <w:sz w:val="18"/>
    </w:rPr>
  </w:style>
  <w:style w:type="paragraph" w:customStyle="1" w:styleId="LDFooterCitation">
    <w:name w:val="LDFooterCitation"/>
    <w:rsid w:val="002520B2"/>
    <w:pPr>
      <w:tabs>
        <w:tab w:val="center" w:pos="4153"/>
        <w:tab w:val="right" w:pos="8306"/>
      </w:tabs>
      <w:spacing w:before="20"/>
      <w:jc w:val="center"/>
    </w:pPr>
    <w:rPr>
      <w:rFonts w:ascii="Arial" w:hAnsi="Arial"/>
      <w:i/>
      <w:sz w:val="18"/>
      <w:szCs w:val="24"/>
    </w:rPr>
  </w:style>
  <w:style w:type="paragraph" w:customStyle="1" w:styleId="MainBodySectionBreak">
    <w:name w:val="MainBody Section 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SchedSectionBreak">
    <w:name w:val="Sched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NotesSectionBreak">
    <w:name w:val="Notes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LDCompilation">
    <w:name w:val="LDCompilation"/>
    <w:next w:val="LDDescription"/>
    <w:rsid w:val="001933CC"/>
    <w:pPr>
      <w:spacing w:before="360"/>
    </w:pPr>
    <w:rPr>
      <w:rFonts w:ascii="Arial" w:hAnsi="Arial"/>
      <w:b/>
      <w:sz w:val="24"/>
      <w:szCs w:val="24"/>
      <w:lang w:eastAsia="en-US"/>
    </w:rPr>
  </w:style>
  <w:style w:type="paragraph" w:customStyle="1" w:styleId="LDTableP1a">
    <w:name w:val="LDTableP1(a)"/>
    <w:basedOn w:val="LDTabletext"/>
    <w:qFormat/>
    <w:rsid w:val="001933CC"/>
    <w:pPr>
      <w:tabs>
        <w:tab w:val="clear" w:pos="1134"/>
        <w:tab w:val="clear" w:pos="1276"/>
        <w:tab w:val="clear" w:pos="1843"/>
        <w:tab w:val="clear" w:pos="1985"/>
        <w:tab w:val="clear" w:pos="2552"/>
        <w:tab w:val="clear" w:pos="2693"/>
        <w:tab w:val="left" w:pos="404"/>
      </w:tabs>
      <w:ind w:left="404" w:hanging="404"/>
    </w:pPr>
  </w:style>
  <w:style w:type="paragraph" w:customStyle="1" w:styleId="LDTableP2i">
    <w:name w:val="LDTableP2(i)"/>
    <w:basedOn w:val="LDTableP1a"/>
    <w:qFormat/>
    <w:rsid w:val="001933CC"/>
    <w:pPr>
      <w:tabs>
        <w:tab w:val="clear" w:pos="404"/>
        <w:tab w:val="right" w:pos="507"/>
        <w:tab w:val="left" w:pos="649"/>
      </w:tabs>
      <w:spacing w:line="240" w:lineRule="atLeast"/>
      <w:ind w:left="507" w:hanging="507"/>
    </w:pPr>
    <w:rPr>
      <w:rFonts w:ascii="CG Times (WN)" w:hAnsi="CG Times (WN)"/>
    </w:rPr>
  </w:style>
  <w:style w:type="paragraph" w:customStyle="1" w:styleId="LDTableP3A">
    <w:name w:val="LDTableP3(A)"/>
    <w:basedOn w:val="LDTableP2i"/>
    <w:rsid w:val="001933CC"/>
    <w:pPr>
      <w:tabs>
        <w:tab w:val="clear" w:pos="507"/>
        <w:tab w:val="clear" w:pos="649"/>
        <w:tab w:val="right" w:pos="676"/>
        <w:tab w:val="left" w:pos="916"/>
      </w:tabs>
      <w:ind w:left="851" w:hanging="851"/>
    </w:pPr>
    <w:rPr>
      <w:lang w:val="en-GB" w:eastAsia="en-AU"/>
    </w:rPr>
  </w:style>
  <w:style w:type="paragraph" w:customStyle="1" w:styleId="LDsolas">
    <w:name w:val="LDsolas"/>
    <w:basedOn w:val="LDBodytext"/>
    <w:rsid w:val="001933CC"/>
    <w:pPr>
      <w:keepNext/>
      <w:ind w:left="709"/>
    </w:pPr>
    <w:rPr>
      <w:rFonts w:ascii="Arial" w:hAnsi="Arial"/>
      <w:b/>
      <w:bCs/>
      <w:i/>
      <w:iCs/>
      <w:sz w:val="20"/>
      <w:szCs w:val="32"/>
    </w:rPr>
  </w:style>
  <w:style w:type="paragraph" w:customStyle="1" w:styleId="LDFooterRef">
    <w:name w:val="LDFooterRef"/>
    <w:qFormat/>
    <w:rsid w:val="00843376"/>
    <w:rPr>
      <w:sz w:val="16"/>
      <w:szCs w:val="16"/>
      <w:lang w:eastAsia="en-US"/>
    </w:rPr>
  </w:style>
  <w:style w:type="paragraph" w:styleId="BalloonText">
    <w:name w:val="Balloon Text"/>
    <w:basedOn w:val="Normal"/>
    <w:link w:val="BalloonTextChar"/>
    <w:uiPriority w:val="99"/>
    <w:semiHidden/>
    <w:unhideWhenUsed/>
    <w:rsid w:val="008A5C97"/>
    <w:rPr>
      <w:rFonts w:ascii="Tahoma" w:hAnsi="Tahoma" w:cs="Tahoma"/>
      <w:sz w:val="16"/>
      <w:szCs w:val="16"/>
    </w:rPr>
  </w:style>
  <w:style w:type="character" w:customStyle="1" w:styleId="BalloonTextChar">
    <w:name w:val="Balloon Text Char"/>
    <w:basedOn w:val="DefaultParagraphFont"/>
    <w:link w:val="BalloonText"/>
    <w:uiPriority w:val="99"/>
    <w:semiHidden/>
    <w:rsid w:val="008A5C97"/>
    <w:rPr>
      <w:rFonts w:ascii="Tahoma" w:hAnsi="Tahoma" w:cs="Tahoma"/>
      <w:sz w:val="16"/>
      <w:szCs w:val="16"/>
      <w:lang w:eastAsia="en-US"/>
    </w:rPr>
  </w:style>
  <w:style w:type="paragraph" w:customStyle="1" w:styleId="LDEndnote">
    <w:name w:val="LDEndnote"/>
    <w:next w:val="LDBodytext"/>
    <w:qFormat/>
    <w:rsid w:val="007515E5"/>
    <w:pPr>
      <w:keepNext/>
      <w:pBdr>
        <w:top w:val="single" w:sz="4" w:space="3" w:color="auto"/>
      </w:pBdr>
      <w:spacing w:before="480"/>
    </w:pPr>
    <w:rPr>
      <w:rFonts w:ascii="Arial" w:hAnsi="Arial"/>
      <w:b/>
      <w:sz w:val="24"/>
      <w:szCs w:val="24"/>
      <w:lang w:eastAsia="en-US"/>
    </w:rPr>
  </w:style>
  <w:style w:type="paragraph" w:styleId="Subtitle">
    <w:name w:val="Subtitle"/>
    <w:basedOn w:val="Normal"/>
    <w:next w:val="Normal"/>
    <w:link w:val="SubtitleChar"/>
    <w:semiHidden/>
    <w:unhideWhenUsed/>
    <w:rsid w:val="00CB61C3"/>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semiHidden/>
    <w:rsid w:val="00CB61C3"/>
    <w:rPr>
      <w:rFonts w:asciiTheme="majorHAnsi" w:eastAsiaTheme="majorEastAsia" w:hAnsiTheme="majorHAnsi" w:cstheme="majorBidi"/>
      <w:i/>
      <w:iCs/>
      <w:color w:val="4F81BD" w:themeColor="accent1"/>
      <w:spacing w:val="15"/>
      <w:sz w:val="24"/>
      <w:szCs w:val="24"/>
      <w:lang w:eastAsia="en-US"/>
    </w:rPr>
  </w:style>
  <w:style w:type="paragraph" w:styleId="Title">
    <w:name w:val="Title"/>
    <w:basedOn w:val="Normal"/>
    <w:next w:val="Normal"/>
    <w:link w:val="TitleChar"/>
    <w:semiHidden/>
    <w:unhideWhenUsed/>
    <w:qFormat/>
    <w:rsid w:val="00CB61C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semiHidden/>
    <w:rsid w:val="00CB61C3"/>
    <w:rPr>
      <w:rFonts w:asciiTheme="majorHAnsi" w:eastAsiaTheme="majorEastAsia" w:hAnsiTheme="majorHAnsi" w:cstheme="majorBidi"/>
      <w:color w:val="17365D" w:themeColor="text2" w:themeShade="BF"/>
      <w:spacing w:val="5"/>
      <w:kern w:val="28"/>
      <w:sz w:val="52"/>
      <w:szCs w:val="52"/>
      <w:lang w:eastAsia="en-US"/>
    </w:rPr>
  </w:style>
  <w:style w:type="paragraph" w:styleId="Footer">
    <w:name w:val="footer"/>
    <w:basedOn w:val="Normal"/>
    <w:link w:val="FooterChar"/>
    <w:unhideWhenUsed/>
    <w:rsid w:val="001A116D"/>
    <w:pPr>
      <w:tabs>
        <w:tab w:val="clear" w:pos="567"/>
        <w:tab w:val="center" w:pos="4513"/>
        <w:tab w:val="right" w:pos="9026"/>
      </w:tabs>
    </w:pPr>
  </w:style>
  <w:style w:type="character" w:customStyle="1" w:styleId="FooterChar">
    <w:name w:val="Footer Char"/>
    <w:basedOn w:val="DefaultParagraphFont"/>
    <w:link w:val="Footer"/>
    <w:rsid w:val="001A116D"/>
    <w:rPr>
      <w:rFonts w:ascii="Times New (W1)" w:hAnsi="Times New (W1)"/>
      <w:sz w:val="24"/>
      <w:szCs w:val="24"/>
      <w:lang w:eastAsia="en-US"/>
    </w:rPr>
  </w:style>
  <w:style w:type="table" w:styleId="TableGrid">
    <w:name w:val="Table Grid"/>
    <w:basedOn w:val="TableNormal"/>
    <w:uiPriority w:val="59"/>
    <w:rsid w:val="005F1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Notebullet">
    <w:name w:val="LDNote bullet"/>
    <w:basedOn w:val="LDNote"/>
    <w:qFormat/>
    <w:rsid w:val="005F16F6"/>
    <w:pPr>
      <w:numPr>
        <w:numId w:val="1"/>
      </w:numPr>
      <w:tabs>
        <w:tab w:val="clear" w:pos="454"/>
        <w:tab w:val="clear" w:pos="737"/>
        <w:tab w:val="left" w:pos="397"/>
      </w:tabs>
    </w:pPr>
  </w:style>
  <w:style w:type="character" w:customStyle="1" w:styleId="LDP1aChar">
    <w:name w:val="LDP1(a) Char"/>
    <w:link w:val="LDP1a"/>
    <w:locked/>
    <w:rsid w:val="00994FA0"/>
    <w:rPr>
      <w:sz w:val="24"/>
      <w:szCs w:val="24"/>
      <w:lang w:eastAsia="en-US"/>
    </w:rPr>
  </w:style>
  <w:style w:type="paragraph" w:customStyle="1" w:styleId="LDTableTitle">
    <w:name w:val="LDTableTitle"/>
    <w:qFormat/>
    <w:rsid w:val="00441FDA"/>
    <w:pPr>
      <w:keepNext/>
      <w:tabs>
        <w:tab w:val="left" w:pos="993"/>
      </w:tabs>
      <w:spacing w:before="120"/>
      <w:ind w:left="992" w:hanging="992"/>
    </w:pPr>
    <w:rPr>
      <w:rFonts w:ascii="Arial" w:hAnsi="Arial"/>
      <w:b/>
      <w:sz w:val="22"/>
      <w:szCs w:val="24"/>
      <w:lang w:eastAsia="en-US"/>
    </w:rPr>
  </w:style>
  <w:style w:type="character" w:customStyle="1" w:styleId="LDdefinitionChar">
    <w:name w:val="LDdefinition Char"/>
    <w:basedOn w:val="LDClauseChar"/>
    <w:link w:val="LDdefinition"/>
    <w:locked/>
    <w:rsid w:val="005A17D5"/>
    <w:rPr>
      <w:sz w:val="24"/>
      <w:szCs w:val="24"/>
      <w:lang w:val="en-AU" w:eastAsia="en-US" w:bidi="ar-SA"/>
    </w:rPr>
  </w:style>
  <w:style w:type="character" w:customStyle="1" w:styleId="LDClauseHeadingChar">
    <w:name w:val="LDClauseHeading Char"/>
    <w:basedOn w:val="DefaultParagraphFont"/>
    <w:link w:val="LDClauseHeading"/>
    <w:locked/>
    <w:rsid w:val="003A1217"/>
    <w:rPr>
      <w:rFonts w:ascii="Arial" w:hAnsi="Arial"/>
      <w:b/>
      <w:sz w:val="24"/>
      <w:szCs w:val="24"/>
      <w:lang w:eastAsia="en-US"/>
    </w:rPr>
  </w:style>
  <w:style w:type="character" w:customStyle="1" w:styleId="LDpenaltyChar">
    <w:name w:val="LDpenalty Char"/>
    <w:link w:val="LDpenalty"/>
    <w:locked/>
    <w:rsid w:val="003A1217"/>
    <w:rPr>
      <w:sz w:val="24"/>
      <w:szCs w:val="24"/>
      <w:lang w:eastAsia="en-US"/>
    </w:rPr>
  </w:style>
  <w:style w:type="character" w:styleId="CommentReference">
    <w:name w:val="annotation reference"/>
    <w:basedOn w:val="DefaultParagraphFont"/>
    <w:uiPriority w:val="99"/>
    <w:semiHidden/>
    <w:unhideWhenUsed/>
    <w:rsid w:val="00590483"/>
    <w:rPr>
      <w:sz w:val="16"/>
      <w:szCs w:val="16"/>
    </w:rPr>
  </w:style>
  <w:style w:type="paragraph" w:styleId="CommentText">
    <w:name w:val="annotation text"/>
    <w:basedOn w:val="Normal"/>
    <w:link w:val="CommentTextChar"/>
    <w:uiPriority w:val="99"/>
    <w:semiHidden/>
    <w:unhideWhenUsed/>
    <w:rsid w:val="00590483"/>
    <w:rPr>
      <w:sz w:val="20"/>
      <w:szCs w:val="20"/>
    </w:rPr>
  </w:style>
  <w:style w:type="character" w:customStyle="1" w:styleId="CommentTextChar">
    <w:name w:val="Comment Text Char"/>
    <w:basedOn w:val="DefaultParagraphFont"/>
    <w:link w:val="CommentText"/>
    <w:uiPriority w:val="99"/>
    <w:semiHidden/>
    <w:rsid w:val="00590483"/>
    <w:rPr>
      <w:rFonts w:ascii="Times New (W1)" w:hAnsi="Times New (W1)"/>
      <w:lang w:eastAsia="en-US"/>
    </w:rPr>
  </w:style>
  <w:style w:type="paragraph" w:styleId="CommentSubject">
    <w:name w:val="annotation subject"/>
    <w:basedOn w:val="CommentText"/>
    <w:next w:val="CommentText"/>
    <w:link w:val="CommentSubjectChar"/>
    <w:uiPriority w:val="99"/>
    <w:semiHidden/>
    <w:unhideWhenUsed/>
    <w:rsid w:val="00590483"/>
    <w:rPr>
      <w:b/>
      <w:bCs/>
    </w:rPr>
  </w:style>
  <w:style w:type="character" w:customStyle="1" w:styleId="CommentSubjectChar">
    <w:name w:val="Comment Subject Char"/>
    <w:basedOn w:val="CommentTextChar"/>
    <w:link w:val="CommentSubject"/>
    <w:uiPriority w:val="99"/>
    <w:semiHidden/>
    <w:rsid w:val="00590483"/>
    <w:rPr>
      <w:rFonts w:ascii="Times New (W1)" w:hAnsi="Times New (W1)"/>
      <w:b/>
      <w:bCs/>
      <w:lang w:eastAsia="en-US"/>
    </w:rPr>
  </w:style>
  <w:style w:type="paragraph" w:customStyle="1" w:styleId="Default">
    <w:name w:val="Default"/>
    <w:rsid w:val="00580ED2"/>
    <w:pPr>
      <w:autoSpaceDE w:val="0"/>
      <w:autoSpaceDN w:val="0"/>
      <w:adjustRightInd w:val="0"/>
    </w:pPr>
    <w:rPr>
      <w:color w:val="000000"/>
      <w:sz w:val="24"/>
      <w:szCs w:val="24"/>
    </w:rPr>
  </w:style>
  <w:style w:type="paragraph" w:styleId="Revision">
    <w:name w:val="Revision"/>
    <w:hidden/>
    <w:uiPriority w:val="99"/>
    <w:semiHidden/>
    <w:rsid w:val="00350C5A"/>
    <w:rPr>
      <w:rFonts w:ascii="Times New (W1)" w:hAnsi="Times New (W1)"/>
      <w:sz w:val="24"/>
      <w:szCs w:val="24"/>
      <w:lang w:eastAsia="en-US"/>
    </w:rPr>
  </w:style>
  <w:style w:type="character" w:styleId="Hyperlink">
    <w:name w:val="Hyperlink"/>
    <w:basedOn w:val="DefaultParagraphFont"/>
    <w:uiPriority w:val="99"/>
    <w:unhideWhenUsed/>
    <w:rsid w:val="00E96EDB"/>
    <w:rPr>
      <w:color w:val="0000FF" w:themeColor="hyperlink"/>
      <w:u w:val="single"/>
    </w:rPr>
  </w:style>
  <w:style w:type="character" w:customStyle="1" w:styleId="LDP2iChar">
    <w:name w:val="LDP2 (i) Char"/>
    <w:link w:val="LDP2i"/>
    <w:locked/>
    <w:rsid w:val="002D00A5"/>
    <w:rPr>
      <w:sz w:val="24"/>
      <w:szCs w:val="24"/>
      <w:lang w:eastAsia="en-US"/>
    </w:rPr>
  </w:style>
  <w:style w:type="paragraph" w:customStyle="1" w:styleId="ldclause0">
    <w:name w:val="ldclause"/>
    <w:basedOn w:val="Normal"/>
    <w:uiPriority w:val="99"/>
    <w:rsid w:val="008D1893"/>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ENoteNo">
    <w:name w:val="ENoteNo"/>
    <w:basedOn w:val="LDEndnote"/>
    <w:rsid w:val="00145E19"/>
    <w:pPr>
      <w:ind w:left="357" w:hanging="357"/>
    </w:pPr>
    <w:rPr>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417073">
      <w:bodyDiv w:val="1"/>
      <w:marLeft w:val="0"/>
      <w:marRight w:val="0"/>
      <w:marTop w:val="0"/>
      <w:marBottom w:val="0"/>
      <w:divBdr>
        <w:top w:val="none" w:sz="0" w:space="0" w:color="auto"/>
        <w:left w:val="none" w:sz="0" w:space="0" w:color="auto"/>
        <w:bottom w:val="none" w:sz="0" w:space="0" w:color="auto"/>
        <w:right w:val="none" w:sz="0" w:space="0" w:color="auto"/>
      </w:divBdr>
    </w:div>
    <w:div w:id="414789207">
      <w:bodyDiv w:val="1"/>
      <w:marLeft w:val="0"/>
      <w:marRight w:val="0"/>
      <w:marTop w:val="0"/>
      <w:marBottom w:val="0"/>
      <w:divBdr>
        <w:top w:val="none" w:sz="0" w:space="0" w:color="auto"/>
        <w:left w:val="none" w:sz="0" w:space="0" w:color="auto"/>
        <w:bottom w:val="none" w:sz="0" w:space="0" w:color="auto"/>
        <w:right w:val="none" w:sz="0" w:space="0" w:color="auto"/>
      </w:divBdr>
    </w:div>
    <w:div w:id="985549578">
      <w:bodyDiv w:val="1"/>
      <w:marLeft w:val="0"/>
      <w:marRight w:val="0"/>
      <w:marTop w:val="0"/>
      <w:marBottom w:val="0"/>
      <w:divBdr>
        <w:top w:val="none" w:sz="0" w:space="0" w:color="auto"/>
        <w:left w:val="none" w:sz="0" w:space="0" w:color="auto"/>
        <w:bottom w:val="none" w:sz="0" w:space="0" w:color="auto"/>
        <w:right w:val="none" w:sz="0" w:space="0" w:color="auto"/>
      </w:divBdr>
    </w:div>
    <w:div w:id="1967615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10.xm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oter" Target="footer9.xml"/><Relationship Id="rId30" Type="http://schemas.openxmlformats.org/officeDocument/2006/relationships/header" Target="header1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54B0F-39D9-477A-A32A-E903A1BA4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4158</Words>
  <Characters>22818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2019-05-28T23:54:00Z</dcterms:created>
  <dcterms:modified xsi:type="dcterms:W3CDTF">2019-05-29T00:18:00Z</dcterms:modified>
</cp:coreProperties>
</file>