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68127FFC" w14:textId="0874EC77" w:rsidR="00AE136A" w:rsidRDefault="00422D5A" w:rsidP="00AE136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szCs w:val="24"/>
        </w:rPr>
      </w:pPr>
      <w:r w:rsidRPr="00422D5A">
        <w:rPr>
          <w:i/>
          <w:szCs w:val="24"/>
        </w:rPr>
        <w:t>Health Insurance (Section 3C General Medical Services – Medicare Indexation) Amendment Determination 2019</w:t>
      </w:r>
    </w:p>
    <w:p w14:paraId="1BE0C3D5" w14:textId="77777777" w:rsidR="002111BB" w:rsidRDefault="002111BB" w:rsidP="00AE136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p>
    <w:p w14:paraId="2B6E3EDA" w14:textId="6291DD86" w:rsidR="00D5274F" w:rsidRPr="00963A5E" w:rsidRDefault="004C6AE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highlight w:val="yellow"/>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provides that the Minister may, by </w:t>
      </w:r>
      <w:r w:rsidR="00673872" w:rsidRPr="00D87426">
        <w:rPr>
          <w:color w:val="000000"/>
          <w:shd w:val="clear" w:color="auto" w:fill="FFFFFF"/>
        </w:rPr>
        <w:t>legislative instrument</w:t>
      </w:r>
      <w:r w:rsidRPr="00D87426">
        <w:rPr>
          <w:color w:val="000000"/>
          <w:shd w:val="clear" w:color="auto" w:fill="FFFFFF"/>
        </w:rPr>
        <w:t xml:space="preserve">, determine that a health service not specified in an item in the </w:t>
      </w:r>
      <w:r w:rsidR="00D5274F">
        <w:rPr>
          <w:color w:val="000000"/>
          <w:shd w:val="clear" w:color="auto" w:fill="FFFFFF"/>
        </w:rPr>
        <w:t>general medical</w:t>
      </w:r>
      <w:r w:rsidR="00D42638" w:rsidRPr="00D87426">
        <w:rPr>
          <w:color w:val="000000"/>
          <w:shd w:val="clear" w:color="auto" w:fill="FFFFFF"/>
        </w:rPr>
        <w:t xml:space="preserve"> </w:t>
      </w:r>
      <w:r w:rsidR="005E62D6" w:rsidRPr="00D87426">
        <w:rPr>
          <w:color w:val="000000"/>
          <w:shd w:val="clear" w:color="auto" w:fill="FFFFFF"/>
        </w:rPr>
        <w:t xml:space="preserve">services table </w:t>
      </w:r>
      <w:r w:rsidRPr="00D87426">
        <w:rPr>
          <w:color w:val="000000"/>
          <w:shd w:val="clear" w:color="auto" w:fill="FFFFFF"/>
        </w:rPr>
        <w:t>shall, in specified circumstances and for specified statutory provisions, be treated as i</w:t>
      </w:r>
      <w:r w:rsidR="005E62D6" w:rsidRPr="00D87426">
        <w:rPr>
          <w:color w:val="000000"/>
          <w:shd w:val="clear" w:color="auto" w:fill="FFFFFF"/>
        </w:rPr>
        <w:t xml:space="preserve">f it were specified in the </w:t>
      </w:r>
      <w:r w:rsidR="00D5274F">
        <w:rPr>
          <w:color w:val="000000"/>
          <w:shd w:val="clear" w:color="auto" w:fill="FFFFFF"/>
        </w:rPr>
        <w:t xml:space="preserve">general medical </w:t>
      </w:r>
      <w:r w:rsidR="005E62D6" w:rsidRPr="00D87426">
        <w:rPr>
          <w:color w:val="000000"/>
          <w:shd w:val="clear" w:color="auto" w:fill="FFFFFF"/>
        </w:rPr>
        <w:t>services table</w:t>
      </w:r>
      <w:r w:rsidR="00963A5E">
        <w:rPr>
          <w:color w:val="000000"/>
          <w:shd w:val="clear" w:color="auto" w:fill="FFFFFF"/>
        </w:rPr>
        <w:t xml:space="preserve">. </w:t>
      </w:r>
      <w:r w:rsidR="00D5274F" w:rsidRPr="00D5274F">
        <w:t>The general medical services table is set out in the regulations made under subsection 4(1) of the Act.</w:t>
      </w:r>
    </w:p>
    <w:p w14:paraId="2BCB2BA9" w14:textId="12CF9026" w:rsidR="00CE1A40" w:rsidRDefault="00CE1A40"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3FD9B55B" w14:textId="6A977F90" w:rsidR="00CE1A40" w:rsidRDefault="00963A5E"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t>S</w:t>
      </w:r>
      <w:r w:rsidR="00CE1A40" w:rsidRPr="00CE1A40">
        <w:t xml:space="preserve">ubsection 33(3) of the </w:t>
      </w:r>
      <w:r w:rsidR="00CE1A40" w:rsidRPr="00CE1A40">
        <w:rPr>
          <w:i/>
          <w:iCs/>
        </w:rPr>
        <w:t xml:space="preserve">Acts Interpretation Act 1901 </w:t>
      </w:r>
      <w:r w:rsidR="00CE1A40" w:rsidRPr="00CE1A40">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F6DF215" w14:textId="77777777" w:rsidR="00D5274F" w:rsidRDefault="00D5274F"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5C4423B0" w14:textId="33642DB7" w:rsidR="00C5268C" w:rsidRDefault="00C5268C" w:rsidP="00C5268C">
      <w:r>
        <w:t xml:space="preserve">The purpose of the </w:t>
      </w:r>
      <w:r w:rsidRPr="00C5268C">
        <w:rPr>
          <w:i/>
        </w:rPr>
        <w:t>Health Insurance (Section 3C General Medical Services – Medicare Indexation) Amendment Determination 2019</w:t>
      </w:r>
      <w:r>
        <w:rPr>
          <w:i/>
        </w:rPr>
        <w:t xml:space="preserve"> </w:t>
      </w:r>
      <w:r>
        <w:t xml:space="preserve">(the Determination) is to </w:t>
      </w:r>
      <w:r w:rsidR="00BE2FAA">
        <w:t>increase the fees of 3</w:t>
      </w:r>
      <w:r w:rsidR="002C04B4">
        <w:t>2</w:t>
      </w:r>
      <w:r w:rsidR="00BE2FAA">
        <w:t xml:space="preserve"> Medicare Benefits Schedule (MBS) items. </w:t>
      </w:r>
    </w:p>
    <w:p w14:paraId="1A3510F8" w14:textId="77777777" w:rsidR="00C5268C" w:rsidRDefault="00C5268C" w:rsidP="00C5268C"/>
    <w:p w14:paraId="54C00F69" w14:textId="77777777" w:rsidR="009042BB" w:rsidRDefault="009042BB" w:rsidP="009042BB">
      <w:r>
        <w:t xml:space="preserve">In the 2017-18 Budget, the Government announced the re-commencement of indexation of Medicare benefits under the </w:t>
      </w:r>
      <w:r w:rsidRPr="00EC60E6">
        <w:rPr>
          <w:i/>
        </w:rPr>
        <w:t>Guaranteeing Medicare - Medicare Benefits Schedule - indexation</w:t>
      </w:r>
      <w:r>
        <w:t xml:space="preserve"> measure. Under the third phase of this measure, indexation of allied health, procedural and therapeutic items will commence from 1 July 2019. </w:t>
      </w:r>
      <w:r w:rsidRPr="00FC1212">
        <w:t xml:space="preserve">In the 2019-20 Budget, the Government announced indexation of </w:t>
      </w:r>
      <w:r>
        <w:t xml:space="preserve">all </w:t>
      </w:r>
      <w:r w:rsidRPr="00FC1212">
        <w:t xml:space="preserve">remaining GP services would re-commence from 1 July 2019 under the </w:t>
      </w:r>
      <w:r w:rsidRPr="00FC1212">
        <w:rPr>
          <w:i/>
        </w:rPr>
        <w:t>Guaranteeing Medicare — strengthening primary care</w:t>
      </w:r>
      <w:r w:rsidRPr="00FC1212">
        <w:t xml:space="preserve"> measure.</w:t>
      </w:r>
      <w:r>
        <w:t xml:space="preserve"> Most of the indexed items will be implemented by the </w:t>
      </w:r>
      <w:r w:rsidRPr="0012120D">
        <w:rPr>
          <w:i/>
        </w:rPr>
        <w:t>Health Insurance (General Medical Services Table) Regulations 2019</w:t>
      </w:r>
      <w:r>
        <w:t xml:space="preserve">. </w:t>
      </w:r>
    </w:p>
    <w:p w14:paraId="6DACD5CB" w14:textId="77777777" w:rsidR="004A4D01" w:rsidRDefault="004A4D01" w:rsidP="00C5268C"/>
    <w:p w14:paraId="0063EBF9" w14:textId="2BEB14E3" w:rsidR="0012120D" w:rsidRPr="0012120D" w:rsidRDefault="0012120D" w:rsidP="0012120D">
      <w:r>
        <w:t xml:space="preserve">This Determination will amend the fees of </w:t>
      </w:r>
      <w:r w:rsidR="00CD6C5E">
        <w:t>3</w:t>
      </w:r>
      <w:r w:rsidR="00B85067">
        <w:t>2</w:t>
      </w:r>
      <w:r>
        <w:t xml:space="preserve"> </w:t>
      </w:r>
      <w:r w:rsidR="004A4D01">
        <w:t xml:space="preserve">items </w:t>
      </w:r>
      <w:r>
        <w:t xml:space="preserve">which are listed under </w:t>
      </w:r>
      <w:r w:rsidR="00BE2FAA">
        <w:t xml:space="preserve">instruments made under </w:t>
      </w:r>
      <w:r>
        <w:t>s</w:t>
      </w:r>
      <w:r w:rsidRPr="0012120D">
        <w:t xml:space="preserve">ubsection </w:t>
      </w:r>
      <w:proofErr w:type="gramStart"/>
      <w:r w:rsidRPr="0012120D">
        <w:t>3C(</w:t>
      </w:r>
      <w:proofErr w:type="gramEnd"/>
      <w:r w:rsidRPr="0012120D">
        <w:t xml:space="preserve">1) of the </w:t>
      </w:r>
      <w:r>
        <w:t>Act.</w:t>
      </w:r>
    </w:p>
    <w:p w14:paraId="2010C2B2" w14:textId="2FCFD0D6" w:rsidR="00EF1D45" w:rsidRDefault="00EF1D45" w:rsidP="00D5274F">
      <w:pPr>
        <w:rPr>
          <w:szCs w:val="24"/>
        </w:rPr>
      </w:pPr>
    </w:p>
    <w:p w14:paraId="2412D131" w14:textId="169377CF" w:rsidR="001865F8" w:rsidRPr="00A853D1" w:rsidRDefault="00A1739A" w:rsidP="00E04B6F">
      <w:pPr>
        <w:rPr>
          <w:b/>
        </w:rPr>
      </w:pPr>
      <w:r w:rsidRPr="00A853D1">
        <w:rPr>
          <w:b/>
        </w:rPr>
        <w:t>Consultation</w:t>
      </w:r>
    </w:p>
    <w:p w14:paraId="137AF34B" w14:textId="24A848D2" w:rsidR="00AC355E" w:rsidRPr="00BD000F" w:rsidRDefault="00AC355E" w:rsidP="00AC355E">
      <w:pPr>
        <w:rPr>
          <w:szCs w:val="24"/>
        </w:rPr>
      </w:pPr>
      <w:r w:rsidRPr="00BD000F">
        <w:rPr>
          <w:szCs w:val="24"/>
        </w:rPr>
        <w:t>Consultation was undertaken on indexation as part of the compacts negotiated between the Government and the Australian Medical Association and the Royal Australian College of General Practitioners.</w:t>
      </w:r>
    </w:p>
    <w:p w14:paraId="13D07C42" w14:textId="77777777" w:rsidR="00282B79" w:rsidRDefault="00282B79" w:rsidP="001A5BC0">
      <w:pPr>
        <w:shd w:val="clear" w:color="auto" w:fill="FFFFFF"/>
        <w:rPr>
          <w:color w:val="000000"/>
          <w:szCs w:val="24"/>
        </w:rPr>
      </w:pPr>
    </w:p>
    <w:p w14:paraId="2412D134" w14:textId="77777777" w:rsidR="00967E51" w:rsidRPr="00A853D1" w:rsidRDefault="00A1739A" w:rsidP="000337CB">
      <w:pPr>
        <w:rPr>
          <w:szCs w:val="24"/>
        </w:rPr>
      </w:pPr>
      <w:r w:rsidRPr="00A853D1">
        <w:rPr>
          <w:szCs w:val="24"/>
        </w:rPr>
        <w:t xml:space="preserve">Details of the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7F310E98" w14:textId="77777777" w:rsidR="007C30F6" w:rsidRDefault="007C30F6" w:rsidP="004C1122">
      <w:pPr>
        <w:rPr>
          <w:szCs w:val="24"/>
        </w:rPr>
      </w:pPr>
    </w:p>
    <w:p w14:paraId="7F8BAEED" w14:textId="1029C3ED" w:rsidR="004C1122" w:rsidRPr="00E95832" w:rsidRDefault="00297AD0" w:rsidP="00E95832">
      <w:pPr>
        <w:shd w:val="clear" w:color="auto" w:fill="FFFFFF"/>
        <w:rPr>
          <w:color w:val="000000"/>
          <w:szCs w:val="24"/>
        </w:rPr>
      </w:pPr>
      <w:r w:rsidRPr="00E95832">
        <w:rPr>
          <w:color w:val="000000"/>
          <w:szCs w:val="24"/>
        </w:rPr>
        <w:t xml:space="preserve">The </w:t>
      </w:r>
      <w:r w:rsidR="00967E51" w:rsidRPr="00E95832">
        <w:rPr>
          <w:color w:val="000000"/>
          <w:szCs w:val="24"/>
        </w:rPr>
        <w:t>Determination</w:t>
      </w:r>
      <w:r w:rsidRPr="00E95832">
        <w:rPr>
          <w:color w:val="000000"/>
          <w:szCs w:val="24"/>
        </w:rPr>
        <w:t xml:space="preserve"> </w:t>
      </w:r>
      <w:r w:rsidR="007524B0" w:rsidRPr="00E95832">
        <w:rPr>
          <w:color w:val="000000"/>
          <w:szCs w:val="24"/>
        </w:rPr>
        <w:t>commences</w:t>
      </w:r>
      <w:r w:rsidR="004C1122" w:rsidRPr="00E95832">
        <w:rPr>
          <w:color w:val="000000"/>
          <w:szCs w:val="24"/>
        </w:rPr>
        <w:t xml:space="preserve"> on </w:t>
      </w:r>
      <w:r w:rsidR="004C37D3" w:rsidRPr="00E95832">
        <w:rPr>
          <w:color w:val="000000"/>
          <w:szCs w:val="24"/>
        </w:rPr>
        <w:t xml:space="preserve">1 </w:t>
      </w:r>
      <w:r w:rsidR="00AC355E">
        <w:rPr>
          <w:color w:val="000000"/>
          <w:szCs w:val="24"/>
        </w:rPr>
        <w:t>July</w:t>
      </w:r>
      <w:r w:rsidR="006B5E7C">
        <w:rPr>
          <w:color w:val="000000"/>
          <w:szCs w:val="24"/>
        </w:rPr>
        <w:t xml:space="preserve"> 2019.</w:t>
      </w:r>
    </w:p>
    <w:p w14:paraId="490E8A66" w14:textId="77777777" w:rsidR="00E95832" w:rsidRPr="00E95832" w:rsidRDefault="00E95832" w:rsidP="00E95832">
      <w:pPr>
        <w:shd w:val="clear" w:color="auto" w:fill="FFFFFF"/>
        <w:rPr>
          <w:color w:val="000000"/>
          <w:szCs w:val="24"/>
        </w:rPr>
      </w:pPr>
    </w:p>
    <w:p w14:paraId="2412D138" w14:textId="0ED6EC64" w:rsidR="00574E71" w:rsidRPr="00A853D1" w:rsidRDefault="0002728B" w:rsidP="00E95832">
      <w:pPr>
        <w:shd w:val="clear" w:color="auto" w:fill="FFFFFF"/>
        <w:rPr>
          <w:szCs w:val="24"/>
        </w:rPr>
      </w:pPr>
      <w:r w:rsidRPr="00E95832">
        <w:rPr>
          <w:color w:val="000000"/>
          <w:szCs w:val="24"/>
        </w:rPr>
        <w:t>T</w:t>
      </w:r>
      <w:r w:rsidR="00574E71" w:rsidRPr="00E95832">
        <w:rPr>
          <w:color w:val="000000"/>
          <w:szCs w:val="24"/>
        </w:rPr>
        <w:t>he</w:t>
      </w:r>
      <w:r w:rsidR="00574E71" w:rsidRPr="00A853D1">
        <w:rPr>
          <w:szCs w:val="24"/>
        </w:rPr>
        <w:t xml:space="preserve"> Determination is </w:t>
      </w:r>
      <w:r w:rsidR="004417A2" w:rsidRPr="00A853D1">
        <w:rPr>
          <w:szCs w:val="24"/>
        </w:rPr>
        <w:t xml:space="preserve">a </w:t>
      </w:r>
      <w:r w:rsidR="00574E71" w:rsidRPr="00A853D1">
        <w:rPr>
          <w:szCs w:val="24"/>
        </w:rPr>
        <w:t xml:space="preserve">legislative instrument for the purposes of the </w:t>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proofErr w:type="gramStart"/>
      <w:r w:rsidRPr="00A853D1">
        <w:rPr>
          <w:szCs w:val="24"/>
        </w:rPr>
        <w:t>3</w:t>
      </w:r>
      <w:r w:rsidR="00967E51" w:rsidRPr="00A853D1">
        <w:rPr>
          <w:szCs w:val="24"/>
        </w:rPr>
        <w:t>C</w:t>
      </w:r>
      <w:r w:rsidRPr="00A853D1">
        <w:rPr>
          <w:szCs w:val="24"/>
        </w:rPr>
        <w:t>(</w:t>
      </w:r>
      <w:proofErr w:type="gramEnd"/>
      <w:r w:rsidRPr="00A853D1">
        <w:rPr>
          <w:szCs w:val="24"/>
        </w:rPr>
        <w:t xml:space="preserve">1) of the </w:t>
      </w:r>
    </w:p>
    <w:p w14:paraId="4C9942A6" w14:textId="77777777" w:rsidR="00EB36F2" w:rsidRDefault="00A1739A" w:rsidP="000337CB">
      <w:pPr>
        <w:tabs>
          <w:tab w:val="left" w:pos="4820"/>
        </w:tabs>
        <w:rPr>
          <w:i/>
          <w:szCs w:val="24"/>
        </w:rPr>
        <w:sectPr w:rsidR="00EB36F2" w:rsidSect="00E50EC8">
          <w:headerReference w:type="even" r:id="rId11"/>
          <w:headerReference w:type="default" r:id="rId12"/>
          <w:headerReference w:type="first" r:id="rId13"/>
          <w:pgSz w:w="11906" w:h="16838"/>
          <w:pgMar w:top="1135" w:right="1133" w:bottom="1135" w:left="1440" w:header="720" w:footer="720" w:gutter="0"/>
          <w:paperSrc w:first="7" w:other="7"/>
          <w:pgNumType w:start="1"/>
          <w:cols w:space="720"/>
          <w:titlePg/>
          <w:docGrid w:linePitch="326"/>
        </w:sectPr>
      </w:pPr>
      <w:r w:rsidRPr="00A853D1">
        <w:rPr>
          <w:i/>
          <w:szCs w:val="24"/>
        </w:rPr>
        <w:tab/>
        <w:t>Health Insurance Act 1973</w:t>
      </w:r>
    </w:p>
    <w:p w14:paraId="6B26AD86" w14:textId="77777777" w:rsidR="00C67460" w:rsidRDefault="00C67460" w:rsidP="000337CB">
      <w:pPr>
        <w:tabs>
          <w:tab w:val="left" w:pos="4820"/>
        </w:tabs>
        <w:rPr>
          <w:i/>
          <w:szCs w:val="24"/>
        </w:rPr>
      </w:pPr>
    </w:p>
    <w:p w14:paraId="441C9181" w14:textId="4183083F" w:rsidR="00C67460" w:rsidRPr="009C0610" w:rsidRDefault="00C67460" w:rsidP="00DA0C2F">
      <w:pPr>
        <w:spacing w:after="200" w:line="276" w:lineRule="auto"/>
        <w:jc w:val="right"/>
        <w:rPr>
          <w:b/>
          <w:szCs w:val="24"/>
        </w:rPr>
      </w:pPr>
      <w:r w:rsidRPr="009C0610">
        <w:rPr>
          <w:b/>
          <w:szCs w:val="24"/>
        </w:rPr>
        <w:t>ATTACHMENT</w:t>
      </w:r>
    </w:p>
    <w:p w14:paraId="7C5E231D" w14:textId="747AA6E7" w:rsidR="00C67460" w:rsidRPr="00215191" w:rsidRDefault="00C67460" w:rsidP="00695DBD">
      <w:pPr>
        <w:pStyle w:val="BodyText"/>
        <w:rPr>
          <w:i/>
          <w:szCs w:val="24"/>
        </w:rPr>
      </w:pPr>
      <w:r w:rsidRPr="00215191">
        <w:rPr>
          <w:szCs w:val="24"/>
        </w:rPr>
        <w:t xml:space="preserve">Details of the </w:t>
      </w:r>
      <w:r w:rsidR="00422D5A" w:rsidRPr="00422D5A">
        <w:rPr>
          <w:i/>
        </w:rPr>
        <w:t>Health Insurance (Section 3C General Medical Services – Medicare Indexation) Amendment Determination 2019</w:t>
      </w:r>
    </w:p>
    <w:p w14:paraId="4275FCDB" w14:textId="77777777" w:rsidR="00C67460" w:rsidRPr="00215191" w:rsidRDefault="00C67460" w:rsidP="00C67460">
      <w:pPr>
        <w:pStyle w:val="BodyText"/>
        <w:rPr>
          <w:b w:val="0"/>
          <w:i/>
          <w:szCs w:val="24"/>
        </w:rPr>
      </w:pPr>
    </w:p>
    <w:p w14:paraId="437237FF" w14:textId="19A55500" w:rsidR="00C67460" w:rsidRPr="00215191" w:rsidRDefault="00C67460" w:rsidP="00C67460">
      <w:pPr>
        <w:pStyle w:val="BodyText"/>
        <w:rPr>
          <w:b w:val="0"/>
          <w:szCs w:val="24"/>
          <w:u w:val="single"/>
        </w:rPr>
      </w:pPr>
      <w:r w:rsidRPr="00215191">
        <w:rPr>
          <w:b w:val="0"/>
          <w:szCs w:val="24"/>
          <w:u w:val="single"/>
        </w:rPr>
        <w:t>Section 1 – Name</w:t>
      </w:r>
    </w:p>
    <w:p w14:paraId="0FDB14B2" w14:textId="77777777" w:rsidR="00C67460" w:rsidRPr="00215191" w:rsidRDefault="00C67460" w:rsidP="008861F7">
      <w:pPr>
        <w:pStyle w:val="NoSpacing"/>
      </w:pPr>
    </w:p>
    <w:p w14:paraId="62B5A915" w14:textId="5D06BF22" w:rsidR="00C67460" w:rsidRPr="00695DBD" w:rsidRDefault="008F39B4" w:rsidP="008861F7">
      <w:pPr>
        <w:pStyle w:val="NoSpacing"/>
      </w:pPr>
      <w:r>
        <w:t>Section 1</w:t>
      </w:r>
      <w:r w:rsidR="00C67460" w:rsidRPr="00215191">
        <w:t xml:space="preserve"> provides for the </w:t>
      </w:r>
      <w:r w:rsidR="00890F41" w:rsidRPr="00890F41">
        <w:t>Determination</w:t>
      </w:r>
      <w:r w:rsidR="00890F41" w:rsidRPr="00215191">
        <w:t xml:space="preserve"> </w:t>
      </w:r>
      <w:r w:rsidR="00C67460" w:rsidRPr="00215191">
        <w:t xml:space="preserve">to be referred to as the </w:t>
      </w:r>
      <w:r w:rsidR="00422D5A" w:rsidRPr="00422D5A">
        <w:rPr>
          <w:i/>
        </w:rPr>
        <w:t>Health Insurance (Section 3C General Medical Services – Medicare Indexation) Amendment Determination 2019</w:t>
      </w:r>
      <w:r w:rsidR="00C67460" w:rsidRPr="00695DBD">
        <w:t>.</w:t>
      </w:r>
    </w:p>
    <w:p w14:paraId="6E248236" w14:textId="77777777" w:rsidR="00C67460" w:rsidRPr="00695DBD" w:rsidRDefault="00C67460" w:rsidP="00C67460">
      <w:pPr>
        <w:rPr>
          <w:u w:val="single"/>
        </w:rPr>
      </w:pPr>
    </w:p>
    <w:p w14:paraId="09A44DED" w14:textId="77777777" w:rsidR="00C67460" w:rsidRPr="00215191" w:rsidRDefault="00C67460" w:rsidP="00C67460">
      <w:pPr>
        <w:pStyle w:val="BodyText"/>
        <w:rPr>
          <w:b w:val="0"/>
          <w:szCs w:val="24"/>
          <w:u w:val="single"/>
        </w:rPr>
      </w:pPr>
      <w:r w:rsidRPr="00215191">
        <w:rPr>
          <w:b w:val="0"/>
          <w:szCs w:val="24"/>
          <w:u w:val="single"/>
        </w:rPr>
        <w:t xml:space="preserve">Section 2 – Commencement </w:t>
      </w:r>
    </w:p>
    <w:p w14:paraId="7F4E3DC2" w14:textId="77777777" w:rsidR="00C67460" w:rsidRPr="00215191" w:rsidRDefault="00C67460" w:rsidP="00C67460">
      <w:pPr>
        <w:pStyle w:val="BodyText"/>
        <w:rPr>
          <w:b w:val="0"/>
          <w:szCs w:val="24"/>
          <w:u w:val="single"/>
        </w:rPr>
      </w:pPr>
    </w:p>
    <w:p w14:paraId="2FEC2A64" w14:textId="0C7C5D63" w:rsidR="00C67460" w:rsidRPr="00215191" w:rsidRDefault="00C67460" w:rsidP="004C37D3">
      <w:pPr>
        <w:pStyle w:val="BodyText"/>
        <w:rPr>
          <w:b w:val="0"/>
          <w:szCs w:val="24"/>
        </w:rPr>
      </w:pPr>
      <w:r w:rsidRPr="00215191">
        <w:rPr>
          <w:b w:val="0"/>
          <w:szCs w:val="24"/>
        </w:rPr>
        <w:t xml:space="preserve">Section 2 provides that the </w:t>
      </w:r>
      <w:r w:rsidR="00890F41">
        <w:rPr>
          <w:b w:val="0"/>
          <w:szCs w:val="24"/>
        </w:rPr>
        <w:t>Determination</w:t>
      </w:r>
      <w:r w:rsidRPr="00215191">
        <w:rPr>
          <w:b w:val="0"/>
          <w:szCs w:val="24"/>
        </w:rPr>
        <w:t xml:space="preserve"> commences</w:t>
      </w:r>
      <w:r w:rsidRPr="007C30F6">
        <w:t xml:space="preserve"> </w:t>
      </w:r>
      <w:r w:rsidRPr="007C30F6">
        <w:rPr>
          <w:b w:val="0"/>
          <w:szCs w:val="24"/>
        </w:rPr>
        <w:t xml:space="preserve">on </w:t>
      </w:r>
      <w:r w:rsidR="004C37D3">
        <w:rPr>
          <w:b w:val="0"/>
          <w:szCs w:val="24"/>
        </w:rPr>
        <w:t xml:space="preserve">1 </w:t>
      </w:r>
      <w:r w:rsidR="00F25669">
        <w:rPr>
          <w:b w:val="0"/>
          <w:szCs w:val="24"/>
        </w:rPr>
        <w:t>July</w:t>
      </w:r>
      <w:r w:rsidR="00C44B76">
        <w:rPr>
          <w:b w:val="0"/>
          <w:szCs w:val="24"/>
        </w:rPr>
        <w:t xml:space="preserve"> 2019</w:t>
      </w:r>
      <w:r w:rsidR="004C37D3">
        <w:rPr>
          <w:b w:val="0"/>
          <w:szCs w:val="24"/>
        </w:rPr>
        <w:t xml:space="preserve">.  </w:t>
      </w:r>
    </w:p>
    <w:p w14:paraId="12230BE2" w14:textId="77777777" w:rsidR="00C67460" w:rsidRPr="00215191" w:rsidRDefault="00C67460" w:rsidP="00C67460">
      <w:pPr>
        <w:pStyle w:val="BodyText"/>
        <w:rPr>
          <w:b w:val="0"/>
          <w:szCs w:val="24"/>
        </w:rPr>
      </w:pPr>
    </w:p>
    <w:p w14:paraId="658B9080" w14:textId="77777777" w:rsidR="00C67460" w:rsidRPr="00215191" w:rsidRDefault="00C67460" w:rsidP="00C67460">
      <w:pPr>
        <w:pStyle w:val="BodyText"/>
        <w:rPr>
          <w:b w:val="0"/>
          <w:szCs w:val="24"/>
          <w:u w:val="single"/>
        </w:rPr>
      </w:pPr>
      <w:r w:rsidRPr="00215191">
        <w:rPr>
          <w:b w:val="0"/>
          <w:szCs w:val="24"/>
          <w:u w:val="single"/>
        </w:rPr>
        <w:t>Section 3 – Authority</w:t>
      </w:r>
    </w:p>
    <w:p w14:paraId="36336F91" w14:textId="77777777" w:rsidR="00C67460" w:rsidRPr="00215191" w:rsidRDefault="00C67460" w:rsidP="00C67460">
      <w:pPr>
        <w:pStyle w:val="BodyText"/>
        <w:rPr>
          <w:b w:val="0"/>
          <w:szCs w:val="24"/>
          <w:u w:val="single"/>
        </w:rPr>
      </w:pPr>
    </w:p>
    <w:p w14:paraId="6E4BEB2F" w14:textId="7E0491DB" w:rsidR="00C67460" w:rsidRPr="00215191" w:rsidRDefault="00C67460" w:rsidP="00C67460">
      <w:pPr>
        <w:pStyle w:val="BodyText"/>
        <w:rPr>
          <w:b w:val="0"/>
        </w:rPr>
      </w:pPr>
      <w:r w:rsidRPr="00215191">
        <w:rPr>
          <w:b w:val="0"/>
        </w:rPr>
        <w:t xml:space="preserve">Section 3 provides that the </w:t>
      </w:r>
      <w:r w:rsidR="00890F41">
        <w:rPr>
          <w:b w:val="0"/>
          <w:szCs w:val="24"/>
        </w:rPr>
        <w:t>Determination</w:t>
      </w:r>
      <w:r w:rsidR="00890F41" w:rsidRPr="00215191">
        <w:rPr>
          <w:b w:val="0"/>
          <w:szCs w:val="24"/>
        </w:rPr>
        <w:t xml:space="preserve"> </w:t>
      </w:r>
      <w:r w:rsidRPr="00215191">
        <w:rPr>
          <w:b w:val="0"/>
        </w:rPr>
        <w:t xml:space="preserve">is made under subsection </w:t>
      </w:r>
      <w:proofErr w:type="gramStart"/>
      <w:r w:rsidRPr="00215191">
        <w:rPr>
          <w:b w:val="0"/>
        </w:rPr>
        <w:t>3C(</w:t>
      </w:r>
      <w:proofErr w:type="gramEnd"/>
      <w:r w:rsidRPr="00215191">
        <w:rPr>
          <w:b w:val="0"/>
        </w:rPr>
        <w:t xml:space="preserve">1) of the </w:t>
      </w:r>
      <w:r w:rsidRPr="00215191">
        <w:rPr>
          <w:b w:val="0"/>
          <w:i/>
        </w:rPr>
        <w:t>Health Insurance Act 1973</w:t>
      </w:r>
      <w:r w:rsidRPr="00215191">
        <w:rPr>
          <w:b w:val="0"/>
        </w:rPr>
        <w:t>.</w:t>
      </w:r>
    </w:p>
    <w:p w14:paraId="718A5E49" w14:textId="77777777" w:rsidR="00C67460" w:rsidRPr="00215191" w:rsidRDefault="00C67460" w:rsidP="00C67460">
      <w:pPr>
        <w:pStyle w:val="BodyText"/>
        <w:rPr>
          <w:b w:val="0"/>
        </w:rPr>
      </w:pPr>
    </w:p>
    <w:p w14:paraId="2DD1D35A" w14:textId="088225A4" w:rsidR="00C67460" w:rsidRPr="00215191" w:rsidRDefault="00C67460" w:rsidP="00C67460">
      <w:pPr>
        <w:pStyle w:val="BodyText"/>
        <w:rPr>
          <w:b w:val="0"/>
          <w:szCs w:val="24"/>
          <w:u w:val="single"/>
        </w:rPr>
      </w:pPr>
      <w:r w:rsidRPr="00215191">
        <w:rPr>
          <w:b w:val="0"/>
          <w:szCs w:val="24"/>
          <w:u w:val="single"/>
        </w:rPr>
        <w:t xml:space="preserve">Section </w:t>
      </w:r>
      <w:r w:rsidR="002B5085">
        <w:rPr>
          <w:b w:val="0"/>
          <w:szCs w:val="24"/>
          <w:u w:val="single"/>
        </w:rPr>
        <w:t>4</w:t>
      </w:r>
      <w:r w:rsidRPr="00215191">
        <w:rPr>
          <w:b w:val="0"/>
          <w:szCs w:val="24"/>
          <w:u w:val="single"/>
        </w:rPr>
        <w:t xml:space="preserve"> – </w:t>
      </w:r>
      <w:r w:rsidR="008A256F">
        <w:rPr>
          <w:b w:val="0"/>
          <w:szCs w:val="24"/>
          <w:u w:val="single"/>
        </w:rPr>
        <w:t>Schedule</w:t>
      </w:r>
      <w:r w:rsidR="0012120D">
        <w:rPr>
          <w:b w:val="0"/>
          <w:szCs w:val="24"/>
          <w:u w:val="single"/>
        </w:rPr>
        <w:t>s</w:t>
      </w:r>
    </w:p>
    <w:p w14:paraId="65A5FA9C" w14:textId="77777777" w:rsidR="00C67460" w:rsidRPr="00215191" w:rsidRDefault="00C67460" w:rsidP="00C67460">
      <w:pPr>
        <w:pStyle w:val="BodyText"/>
        <w:rPr>
          <w:b w:val="0"/>
          <w:szCs w:val="24"/>
          <w:u w:val="single"/>
        </w:rPr>
      </w:pPr>
    </w:p>
    <w:p w14:paraId="28051AD7" w14:textId="77777777" w:rsidR="008A256F" w:rsidRDefault="008A256F" w:rsidP="008A256F">
      <w:pPr>
        <w:pStyle w:val="BodyText"/>
        <w:rPr>
          <w:b w:val="0"/>
        </w:rPr>
      </w:pPr>
      <w:r>
        <w:rPr>
          <w:b w:val="0"/>
          <w:szCs w:val="24"/>
        </w:rPr>
        <w:t>Section 4</w:t>
      </w:r>
      <w:r w:rsidRPr="00215191">
        <w:rPr>
          <w:b w:val="0"/>
          <w:szCs w:val="24"/>
        </w:rPr>
        <w:t xml:space="preserve"> </w:t>
      </w:r>
      <w:r>
        <w:rPr>
          <w:b w:val="0"/>
          <w:szCs w:val="24"/>
        </w:rPr>
        <w:t xml:space="preserve">provides that </w:t>
      </w:r>
      <w:r w:rsidRPr="008C4CAD">
        <w:rPr>
          <w:b w:val="0"/>
        </w:rPr>
        <w:t>each instrument that is s</w:t>
      </w:r>
      <w:r>
        <w:rPr>
          <w:b w:val="0"/>
        </w:rPr>
        <w:t>pecified in a Schedule to this Determination</w:t>
      </w:r>
      <w:r w:rsidRPr="008C4CAD">
        <w:rPr>
          <w:b w:val="0"/>
        </w:rPr>
        <w:t xml:space="preserve"> is amended or repealed as set out in the applicable items in the Schedule concerned, and any ot</w:t>
      </w:r>
      <w:r>
        <w:rPr>
          <w:b w:val="0"/>
        </w:rPr>
        <w:t>her item in a Schedule to this Determination</w:t>
      </w:r>
      <w:r w:rsidRPr="008C4CAD">
        <w:rPr>
          <w:b w:val="0"/>
        </w:rPr>
        <w:t xml:space="preserve"> has effect according to its terms.</w:t>
      </w:r>
    </w:p>
    <w:p w14:paraId="6C58980A" w14:textId="067C07D4" w:rsidR="0071124D" w:rsidRPr="00CC5F5A" w:rsidRDefault="00BE5947" w:rsidP="0071124D">
      <w:pPr>
        <w:shd w:val="clear" w:color="auto" w:fill="FFFFFF"/>
        <w:spacing w:before="100" w:beforeAutospacing="1" w:after="100" w:afterAutospacing="1"/>
        <w:rPr>
          <w:szCs w:val="24"/>
        </w:rPr>
      </w:pPr>
      <w:r w:rsidRPr="005B5F95">
        <w:rPr>
          <w:szCs w:val="24"/>
          <w:u w:val="single"/>
        </w:rPr>
        <w:t>Schedule</w:t>
      </w:r>
      <w:r w:rsidR="00B85F0D" w:rsidRPr="005B5F95">
        <w:rPr>
          <w:szCs w:val="24"/>
          <w:u w:val="single"/>
        </w:rPr>
        <w:t xml:space="preserve"> 1</w:t>
      </w:r>
      <w:r w:rsidR="002F3C7E">
        <w:rPr>
          <w:szCs w:val="24"/>
          <w:u w:val="single"/>
        </w:rPr>
        <w:t xml:space="preserve"> – </w:t>
      </w:r>
      <w:r w:rsidR="0012120D">
        <w:rPr>
          <w:szCs w:val="24"/>
          <w:u w:val="single"/>
        </w:rPr>
        <w:t>Amendments</w:t>
      </w:r>
      <w:r w:rsidR="0012120D">
        <w:rPr>
          <w:i/>
          <w:szCs w:val="24"/>
          <w:u w:val="single"/>
        </w:rPr>
        <w:br/>
      </w:r>
      <w:r w:rsidR="0012120D">
        <w:rPr>
          <w:i/>
          <w:szCs w:val="24"/>
          <w:u w:val="single"/>
        </w:rPr>
        <w:br/>
      </w:r>
      <w:r w:rsidR="0012120D">
        <w:rPr>
          <w:szCs w:val="24"/>
        </w:rPr>
        <w:t xml:space="preserve">The Determination will amend </w:t>
      </w:r>
      <w:r w:rsidR="0012120D" w:rsidRPr="0012120D">
        <w:rPr>
          <w:szCs w:val="24"/>
        </w:rPr>
        <w:t xml:space="preserve">the fees of </w:t>
      </w:r>
      <w:r w:rsidR="00CD6C5E">
        <w:rPr>
          <w:szCs w:val="24"/>
        </w:rPr>
        <w:t>3</w:t>
      </w:r>
      <w:r w:rsidR="002C04B4">
        <w:rPr>
          <w:szCs w:val="24"/>
        </w:rPr>
        <w:t>2</w:t>
      </w:r>
      <w:r w:rsidR="0012120D" w:rsidRPr="0012120D">
        <w:rPr>
          <w:szCs w:val="24"/>
        </w:rPr>
        <w:t xml:space="preserve"> </w:t>
      </w:r>
      <w:r w:rsidR="004A4D01">
        <w:rPr>
          <w:szCs w:val="24"/>
        </w:rPr>
        <w:t xml:space="preserve">items covering consultation, </w:t>
      </w:r>
      <w:r w:rsidR="0012120D" w:rsidRPr="0012120D">
        <w:rPr>
          <w:szCs w:val="24"/>
        </w:rPr>
        <w:t xml:space="preserve">procedural </w:t>
      </w:r>
      <w:r w:rsidR="004A4D01">
        <w:rPr>
          <w:szCs w:val="24"/>
        </w:rPr>
        <w:t>and</w:t>
      </w:r>
      <w:r w:rsidR="0012120D" w:rsidRPr="0012120D">
        <w:rPr>
          <w:szCs w:val="24"/>
        </w:rPr>
        <w:t xml:space="preserve"> therapeutic services which are </w:t>
      </w:r>
      <w:r w:rsidR="0012120D">
        <w:rPr>
          <w:szCs w:val="24"/>
        </w:rPr>
        <w:t>made</w:t>
      </w:r>
      <w:r w:rsidR="0012120D" w:rsidRPr="0012120D">
        <w:rPr>
          <w:szCs w:val="24"/>
        </w:rPr>
        <w:t xml:space="preserve"> under </w:t>
      </w:r>
      <w:r w:rsidR="0012120D">
        <w:rPr>
          <w:szCs w:val="24"/>
        </w:rPr>
        <w:t xml:space="preserve">ministerial determinations. </w:t>
      </w:r>
      <w:r w:rsidR="00CC5F5A">
        <w:rPr>
          <w:szCs w:val="24"/>
        </w:rPr>
        <w:br/>
      </w:r>
      <w:r w:rsidR="00CC5F5A">
        <w:rPr>
          <w:szCs w:val="24"/>
        </w:rPr>
        <w:br/>
      </w:r>
      <w:r w:rsidR="0012120D">
        <w:rPr>
          <w:szCs w:val="24"/>
        </w:rPr>
        <w:t xml:space="preserve">The Determination will also make consequential changes to clauses in certain instruments to reflect </w:t>
      </w:r>
      <w:r w:rsidR="00CC5F5A">
        <w:rPr>
          <w:szCs w:val="24"/>
        </w:rPr>
        <w:t>the renumbering of referenced clauses</w:t>
      </w:r>
      <w:r w:rsidR="0012120D">
        <w:rPr>
          <w:szCs w:val="24"/>
        </w:rPr>
        <w:t xml:space="preserve"> in the </w:t>
      </w:r>
      <w:r w:rsidR="0071124D" w:rsidRPr="0071124D">
        <w:rPr>
          <w:i/>
          <w:szCs w:val="24"/>
        </w:rPr>
        <w:t>Health Insurance (General Medical Services Table) Regulations 2019</w:t>
      </w:r>
      <w:r w:rsidR="0071124D">
        <w:rPr>
          <w:i/>
          <w:szCs w:val="24"/>
        </w:rPr>
        <w:t>.</w:t>
      </w:r>
    </w:p>
    <w:p w14:paraId="39BD2203" w14:textId="77777777" w:rsidR="0071124D" w:rsidRDefault="0071124D" w:rsidP="0071124D">
      <w:pPr>
        <w:shd w:val="clear" w:color="auto" w:fill="FFFFFF"/>
        <w:spacing w:before="100" w:beforeAutospacing="1" w:after="100" w:afterAutospacing="1"/>
        <w:rPr>
          <w:b/>
          <w:sz w:val="28"/>
          <w:szCs w:val="28"/>
        </w:rPr>
        <w:sectPr w:rsidR="0071124D" w:rsidSect="005C2A0E">
          <w:pgSz w:w="11906" w:h="16838"/>
          <w:pgMar w:top="1276" w:right="1133" w:bottom="1440" w:left="1440" w:header="720" w:footer="720" w:gutter="0"/>
          <w:paperSrc w:first="7" w:other="7"/>
          <w:pgNumType w:start="1"/>
          <w:cols w:space="720"/>
          <w:titlePg/>
          <w:docGrid w:linePitch="326"/>
        </w:sectPr>
      </w:pPr>
    </w:p>
    <w:p w14:paraId="796D727D" w14:textId="45326799" w:rsidR="00C67460" w:rsidRPr="0071124D" w:rsidRDefault="00C67460" w:rsidP="0071124D">
      <w:pPr>
        <w:shd w:val="clear" w:color="auto" w:fill="FFFFFF"/>
        <w:spacing w:before="100" w:beforeAutospacing="1" w:after="100" w:afterAutospacing="1"/>
        <w:jc w:val="center"/>
        <w:rPr>
          <w:szCs w:val="24"/>
        </w:rPr>
      </w:pPr>
      <w:r w:rsidRPr="00B86A9F">
        <w:rPr>
          <w:b/>
          <w:sz w:val="28"/>
          <w:szCs w:val="28"/>
        </w:rPr>
        <w:lastRenderedPageBreak/>
        <w:t>Statement of Compatibility with Human Rights</w:t>
      </w:r>
    </w:p>
    <w:p w14:paraId="76CE15CD" w14:textId="77777777" w:rsidR="00C67460" w:rsidRPr="00B86A9F" w:rsidRDefault="00C67460" w:rsidP="00C67460">
      <w:pPr>
        <w:spacing w:before="120" w:after="120"/>
        <w:jc w:val="center"/>
        <w:rPr>
          <w:szCs w:val="24"/>
        </w:rPr>
      </w:pPr>
      <w:r w:rsidRPr="00B86A9F">
        <w:rPr>
          <w:i/>
          <w:szCs w:val="24"/>
        </w:rPr>
        <w:t>Prepared in accordance with Part 3 of the Human Rights (Parliamentary Scrutiny) Act 2011</w:t>
      </w:r>
    </w:p>
    <w:p w14:paraId="5B275BEC" w14:textId="77777777" w:rsidR="00C67460" w:rsidRPr="00B86A9F" w:rsidRDefault="00C67460" w:rsidP="00C67460">
      <w:pPr>
        <w:spacing w:before="120" w:after="120"/>
        <w:jc w:val="center"/>
        <w:rPr>
          <w:szCs w:val="24"/>
        </w:rPr>
      </w:pPr>
    </w:p>
    <w:p w14:paraId="0FFE4FB8" w14:textId="2F0B7EA3" w:rsidR="00C67460" w:rsidRPr="00EB0185" w:rsidRDefault="0057054E" w:rsidP="00441339">
      <w:pPr>
        <w:jc w:val="center"/>
        <w:rPr>
          <w:b/>
          <w:i/>
          <w:szCs w:val="24"/>
        </w:rPr>
      </w:pPr>
      <w:r w:rsidRPr="0057054E">
        <w:rPr>
          <w:b/>
          <w:i/>
        </w:rPr>
        <w:t>Health Insurance (Section 3C General Medical Services – Medicare Indexation) Amendment Determination 2019</w:t>
      </w:r>
      <w:r w:rsidR="00C67460" w:rsidRPr="00EB0185">
        <w:rPr>
          <w:b/>
          <w:i/>
          <w:szCs w:val="24"/>
        </w:rPr>
        <w:br/>
      </w:r>
    </w:p>
    <w:p w14:paraId="2A44F74C" w14:textId="418C7B44" w:rsidR="00C67460" w:rsidRPr="00B86A9F" w:rsidRDefault="00C67460" w:rsidP="00C67460">
      <w:pPr>
        <w:jc w:val="center"/>
        <w:rPr>
          <w:szCs w:val="24"/>
        </w:rPr>
      </w:pPr>
      <w:r w:rsidRPr="00B86A9F">
        <w:rPr>
          <w:szCs w:val="24"/>
        </w:rPr>
        <w:t xml:space="preserve">This </w:t>
      </w:r>
      <w:r w:rsidR="00535742">
        <w:rPr>
          <w:szCs w:val="24"/>
        </w:rPr>
        <w:t>instrument</w:t>
      </w:r>
      <w:r w:rsidRPr="00B86A9F">
        <w:rPr>
          <w:szCs w:val="24"/>
        </w:rPr>
        <w:t xml:space="preserve"> is compatible with the human rights and freedoms recognised or declared in the international instruments listed in section 3 of the </w:t>
      </w:r>
      <w:r w:rsidRPr="00B86A9F">
        <w:rPr>
          <w:i/>
          <w:szCs w:val="24"/>
        </w:rPr>
        <w:t>Human Rights (Parliamentary Scrutiny) Act 2011</w:t>
      </w:r>
      <w:r w:rsidRPr="00B86A9F">
        <w:rPr>
          <w:szCs w:val="24"/>
        </w:rPr>
        <w:t>.</w:t>
      </w:r>
    </w:p>
    <w:p w14:paraId="6ECEAD35" w14:textId="77777777" w:rsidR="00C67460" w:rsidRPr="00B86A9F" w:rsidRDefault="00C67460" w:rsidP="00CD6C5E">
      <w:pPr>
        <w:spacing w:before="120" w:after="120"/>
        <w:rPr>
          <w:b/>
          <w:szCs w:val="24"/>
        </w:rPr>
      </w:pPr>
      <w:r w:rsidRPr="00B86A9F">
        <w:rPr>
          <w:b/>
          <w:szCs w:val="24"/>
        </w:rPr>
        <w:t>Overview of the Determination</w:t>
      </w:r>
    </w:p>
    <w:p w14:paraId="284B7E26" w14:textId="77777777" w:rsidR="00E50EC8" w:rsidRDefault="00E50EC8" w:rsidP="00E50EC8">
      <w:pPr>
        <w:spacing w:before="120" w:after="120"/>
      </w:pPr>
      <w:r>
        <w:t xml:space="preserve">The purpose of the </w:t>
      </w:r>
      <w:r w:rsidRPr="00C5268C">
        <w:rPr>
          <w:i/>
        </w:rPr>
        <w:t>Health Insurance (Section 3C General Medical Services – Medicare Indexation) Amendment Determination 2019</w:t>
      </w:r>
      <w:r>
        <w:rPr>
          <w:i/>
        </w:rPr>
        <w:t xml:space="preserve"> </w:t>
      </w:r>
      <w:r>
        <w:t xml:space="preserve">(the Determination) is to increase the fees of 32 Medicare Benefits Schedule (MBS) items. </w:t>
      </w:r>
    </w:p>
    <w:p w14:paraId="0E18AEEF" w14:textId="77777777" w:rsidR="00E50EC8" w:rsidRDefault="00E50EC8" w:rsidP="00E50EC8">
      <w:pPr>
        <w:spacing w:before="120" w:after="120"/>
      </w:pPr>
      <w:r>
        <w:t xml:space="preserve">In the 2017-18 Budget, the Government announced the re-commencement of indexation of Medicare benefits under the </w:t>
      </w:r>
      <w:r w:rsidRPr="00EC60E6">
        <w:rPr>
          <w:i/>
        </w:rPr>
        <w:t>Guaranteeing Medicare - Medicare Benefits Schedule - indexation</w:t>
      </w:r>
      <w:r>
        <w:t xml:space="preserve"> measure. Under the third phase of this measure, indexation of allied health, procedural and therapeutic items will commence from 1 July 2019. </w:t>
      </w:r>
      <w:r w:rsidRPr="00FC1212">
        <w:t xml:space="preserve">In the 2019-20 Budget, the Government announced indexation of </w:t>
      </w:r>
      <w:r>
        <w:t xml:space="preserve">all </w:t>
      </w:r>
      <w:r w:rsidRPr="00FC1212">
        <w:t xml:space="preserve">remaining GP services would re-commence from 1 July 2019 under the </w:t>
      </w:r>
      <w:r w:rsidRPr="00FC1212">
        <w:rPr>
          <w:i/>
        </w:rPr>
        <w:t>Guaranteeing Medicare — strengthening primary care</w:t>
      </w:r>
      <w:r w:rsidRPr="00FC1212">
        <w:t xml:space="preserve"> measure.</w:t>
      </w:r>
      <w:r>
        <w:t xml:space="preserve"> Most of the indexed items will be implemented by the </w:t>
      </w:r>
      <w:r w:rsidRPr="0012120D">
        <w:rPr>
          <w:i/>
        </w:rPr>
        <w:t>Health Insurance (General Medical Services Table) Regulations 2019</w:t>
      </w:r>
      <w:r>
        <w:t xml:space="preserve">. </w:t>
      </w:r>
    </w:p>
    <w:p w14:paraId="4BC7E667" w14:textId="77777777" w:rsidR="00E50EC8" w:rsidRPr="0012120D" w:rsidRDefault="00E50EC8" w:rsidP="00E50EC8">
      <w:pPr>
        <w:spacing w:before="120" w:after="120"/>
      </w:pPr>
      <w:bookmarkStart w:id="0" w:name="_GoBack"/>
      <w:bookmarkEnd w:id="0"/>
      <w:r>
        <w:t>This Determination will amend the fees of 32 items which are listed under instruments made under s</w:t>
      </w:r>
      <w:r w:rsidRPr="0012120D">
        <w:t xml:space="preserve">ubsection 3C(1) of the </w:t>
      </w:r>
      <w:r>
        <w:t>Act.</w:t>
      </w:r>
    </w:p>
    <w:p w14:paraId="6CF1FB14" w14:textId="026BCCC7" w:rsidR="00C67460" w:rsidRPr="00B86A9F" w:rsidRDefault="00C67460" w:rsidP="00C67460">
      <w:pPr>
        <w:spacing w:before="120" w:after="120"/>
        <w:rPr>
          <w:b/>
          <w:szCs w:val="24"/>
        </w:rPr>
      </w:pPr>
      <w:r w:rsidRPr="00B86A9F">
        <w:rPr>
          <w:b/>
          <w:szCs w:val="24"/>
        </w:rPr>
        <w:t>Human rights implications</w:t>
      </w:r>
    </w:p>
    <w:p w14:paraId="1A3A32E4" w14:textId="01056195" w:rsidR="00C67460" w:rsidRPr="00B86A9F" w:rsidRDefault="00C67460" w:rsidP="00C67460">
      <w:pPr>
        <w:spacing w:before="120" w:after="120"/>
        <w:rPr>
          <w:szCs w:val="24"/>
        </w:rPr>
      </w:pPr>
      <w:r w:rsidRPr="00B86A9F">
        <w:rPr>
          <w:szCs w:val="24"/>
        </w:rPr>
        <w:t>Th</w:t>
      </w:r>
      <w:r>
        <w:rPr>
          <w:szCs w:val="24"/>
        </w:rPr>
        <w:t>is</w:t>
      </w:r>
      <w:r w:rsidRPr="00B86A9F">
        <w:rPr>
          <w:szCs w:val="24"/>
        </w:rPr>
        <w:t xml:space="preserve"> </w:t>
      </w:r>
      <w:r w:rsidR="00535742">
        <w:rPr>
          <w:szCs w:val="24"/>
        </w:rPr>
        <w:t>instrument</w:t>
      </w:r>
      <w:r w:rsidRPr="00B86A9F">
        <w:rPr>
          <w:szCs w:val="24"/>
        </w:rPr>
        <w:t xml:space="preserve"> engages Articles 9 and 12 of the International Covenant on Economic Social and Cultural Rights (ICESCR), specifically the rights to health and social security. </w:t>
      </w:r>
    </w:p>
    <w:p w14:paraId="4F9408A4" w14:textId="77777777" w:rsidR="00C67460" w:rsidRPr="00B86A9F" w:rsidRDefault="00C67460" w:rsidP="00C67460">
      <w:pPr>
        <w:spacing w:before="120" w:after="120"/>
        <w:rPr>
          <w:i/>
          <w:szCs w:val="24"/>
        </w:rPr>
      </w:pPr>
      <w:r w:rsidRPr="00B86A9F">
        <w:rPr>
          <w:i/>
          <w:szCs w:val="24"/>
        </w:rPr>
        <w:t>The Right to Health</w:t>
      </w:r>
    </w:p>
    <w:p w14:paraId="7D1C5FE7" w14:textId="77777777" w:rsidR="00C67460" w:rsidRPr="00B86A9F" w:rsidRDefault="00C67460" w:rsidP="00C67460">
      <w:pPr>
        <w:spacing w:before="120" w:after="120"/>
        <w:rPr>
          <w:szCs w:val="24"/>
        </w:rPr>
      </w:pPr>
      <w:r w:rsidRPr="00B86A9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4982970" w14:textId="77777777" w:rsidR="00C67460" w:rsidRPr="00B86A9F" w:rsidRDefault="00C67460" w:rsidP="00C67460">
      <w:pPr>
        <w:spacing w:before="120" w:after="120"/>
        <w:rPr>
          <w:szCs w:val="24"/>
        </w:rPr>
      </w:pPr>
      <w:r w:rsidRPr="00B86A9F">
        <w:rPr>
          <w:szCs w:val="24"/>
        </w:rPr>
        <w:t xml:space="preserve">The Committee reports that the </w:t>
      </w:r>
      <w:r w:rsidRPr="00B86A9F">
        <w:rPr>
          <w:i/>
          <w:szCs w:val="24"/>
        </w:rPr>
        <w:t>‘highest attainable standard of health’</w:t>
      </w:r>
      <w:r w:rsidRPr="00B86A9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1C7A8595" w14:textId="5B54CCD0" w:rsidR="00C67460" w:rsidRPr="00B86A9F" w:rsidRDefault="00C67460" w:rsidP="00C67460">
      <w:pPr>
        <w:spacing w:before="120" w:after="120"/>
        <w:rPr>
          <w:i/>
          <w:szCs w:val="24"/>
        </w:rPr>
      </w:pPr>
      <w:r w:rsidRPr="00B86A9F">
        <w:rPr>
          <w:i/>
          <w:szCs w:val="24"/>
        </w:rPr>
        <w:t xml:space="preserve">The Right to Social Security </w:t>
      </w:r>
    </w:p>
    <w:p w14:paraId="23635B14" w14:textId="77777777" w:rsidR="00C67460" w:rsidRPr="00B86A9F" w:rsidRDefault="00C67460" w:rsidP="00C67460">
      <w:pPr>
        <w:spacing w:before="120" w:after="120"/>
        <w:rPr>
          <w:szCs w:val="24"/>
        </w:rPr>
      </w:pPr>
      <w:r w:rsidRPr="00B86A9F">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5A9DFB7" w14:textId="77777777" w:rsidR="00C67460" w:rsidRPr="00B86A9F" w:rsidRDefault="00C67460" w:rsidP="00C67460">
      <w:pPr>
        <w:spacing w:before="120" w:after="120"/>
        <w:rPr>
          <w:szCs w:val="24"/>
        </w:rPr>
      </w:pPr>
      <w:r w:rsidRPr="00B86A9F">
        <w:rPr>
          <w:szCs w:val="24"/>
        </w:rPr>
        <w:t xml:space="preserve">The Committee reports that there is a strong presumption that retrogressive measures taken in relation to the right to social security are prohibited under ICESCR. In this context, a </w:t>
      </w:r>
      <w:r w:rsidRPr="00B86A9F">
        <w:rPr>
          <w:szCs w:val="24"/>
        </w:rPr>
        <w:lastRenderedPageBreak/>
        <w:t>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0F833F7" w14:textId="77777777" w:rsidR="00C67460" w:rsidRPr="00B86A9F" w:rsidRDefault="00C67460" w:rsidP="00C67460">
      <w:pPr>
        <w:spacing w:before="120" w:after="120"/>
        <w:rPr>
          <w:szCs w:val="24"/>
          <w:u w:val="single"/>
        </w:rPr>
      </w:pPr>
      <w:r w:rsidRPr="00B86A9F">
        <w:rPr>
          <w:szCs w:val="24"/>
          <w:u w:val="single"/>
        </w:rPr>
        <w:t xml:space="preserve">Analysis </w:t>
      </w:r>
    </w:p>
    <w:p w14:paraId="5CEE6551" w14:textId="755995E4" w:rsidR="00C67460" w:rsidRDefault="00C67460" w:rsidP="00C67460">
      <w:pPr>
        <w:rPr>
          <w:szCs w:val="24"/>
        </w:rPr>
      </w:pPr>
      <w:r w:rsidRPr="00B86A9F">
        <w:rPr>
          <w:szCs w:val="24"/>
        </w:rPr>
        <w:t xml:space="preserve">This </w:t>
      </w:r>
      <w:r w:rsidR="00535742">
        <w:rPr>
          <w:szCs w:val="24"/>
        </w:rPr>
        <w:t>instrument</w:t>
      </w:r>
      <w:r w:rsidRPr="00B86A9F">
        <w:rPr>
          <w:szCs w:val="24"/>
        </w:rPr>
        <w:t xml:space="preserve"> will </w:t>
      </w:r>
      <w:r w:rsidR="00EB0185">
        <w:rPr>
          <w:szCs w:val="24"/>
        </w:rPr>
        <w:t>maintain</w:t>
      </w:r>
      <w:r w:rsidRPr="00B86A9F">
        <w:rPr>
          <w:szCs w:val="24"/>
        </w:rPr>
        <w:t xml:space="preserve"> rights to health and social security by </w:t>
      </w:r>
      <w:r w:rsidR="00CD6C5E">
        <w:rPr>
          <w:szCs w:val="24"/>
        </w:rPr>
        <w:t xml:space="preserve">increasing the Government contribution towards the cost of </w:t>
      </w:r>
      <w:r w:rsidR="00CD6C5E" w:rsidRPr="00B86A9F">
        <w:rPr>
          <w:szCs w:val="24"/>
        </w:rPr>
        <w:t>pub</w:t>
      </w:r>
      <w:r w:rsidR="00CD6C5E">
        <w:rPr>
          <w:szCs w:val="24"/>
        </w:rPr>
        <w:t xml:space="preserve">licly subsidised general practitioner, specialist and allied health services on the </w:t>
      </w:r>
      <w:r w:rsidR="00EB36F2">
        <w:rPr>
          <w:szCs w:val="24"/>
        </w:rPr>
        <w:t>MBS</w:t>
      </w:r>
      <w:r w:rsidR="00CD6C5E">
        <w:rPr>
          <w:szCs w:val="24"/>
        </w:rPr>
        <w:t xml:space="preserve">. </w:t>
      </w:r>
    </w:p>
    <w:p w14:paraId="7EEF7069" w14:textId="77777777" w:rsidR="00C67460" w:rsidRPr="00B86A9F" w:rsidRDefault="00C67460" w:rsidP="00C67460">
      <w:pPr>
        <w:spacing w:before="120" w:after="120" w:line="276" w:lineRule="auto"/>
        <w:rPr>
          <w:rFonts w:eastAsia="Calibri"/>
          <w:b/>
          <w:szCs w:val="24"/>
          <w:lang w:eastAsia="en-US"/>
        </w:rPr>
      </w:pPr>
      <w:r w:rsidRPr="00B86A9F">
        <w:rPr>
          <w:rFonts w:eastAsia="Calibri"/>
          <w:b/>
          <w:szCs w:val="24"/>
          <w:lang w:eastAsia="en-US"/>
        </w:rPr>
        <w:t xml:space="preserve">Conclusion </w:t>
      </w:r>
    </w:p>
    <w:p w14:paraId="42B8647B" w14:textId="5BD3A1DC" w:rsidR="00C67460" w:rsidRPr="00B86A9F" w:rsidRDefault="00C67460" w:rsidP="00C67460">
      <w:pPr>
        <w:rPr>
          <w:szCs w:val="24"/>
        </w:rPr>
      </w:pPr>
      <w:r w:rsidRPr="00B86A9F">
        <w:rPr>
          <w:szCs w:val="24"/>
        </w:rPr>
        <w:t xml:space="preserve">This </w:t>
      </w:r>
      <w:r w:rsidR="00535742">
        <w:rPr>
          <w:szCs w:val="24"/>
        </w:rPr>
        <w:t>instrument</w:t>
      </w:r>
      <w:r w:rsidRPr="00B86A9F">
        <w:rPr>
          <w:szCs w:val="24"/>
        </w:rPr>
        <w:t xml:space="preserve"> is compatible with human rights as it has a positive effect on </w:t>
      </w:r>
      <w:r>
        <w:rPr>
          <w:szCs w:val="24"/>
        </w:rPr>
        <w:t xml:space="preserve">the right to health and the right to social security. </w:t>
      </w:r>
    </w:p>
    <w:p w14:paraId="36F39195" w14:textId="77777777" w:rsidR="00C67460" w:rsidRPr="00B86A9F" w:rsidRDefault="00C67460" w:rsidP="00C67460">
      <w:pPr>
        <w:rPr>
          <w:rFonts w:eastAsia="Calibri"/>
          <w:szCs w:val="24"/>
          <w:lang w:eastAsia="en-US"/>
        </w:rPr>
      </w:pPr>
    </w:p>
    <w:p w14:paraId="3924E53C" w14:textId="7FD37E10" w:rsidR="00C67460" w:rsidRDefault="005B00DC" w:rsidP="008A7735">
      <w:pPr>
        <w:jc w:val="center"/>
        <w:rPr>
          <w:b/>
        </w:rPr>
      </w:pPr>
      <w:r w:rsidRPr="005B00DC">
        <w:rPr>
          <w:b/>
        </w:rPr>
        <w:t>Elizabeth</w:t>
      </w:r>
      <w:r>
        <w:rPr>
          <w:b/>
        </w:rPr>
        <w:t xml:space="preserve"> </w:t>
      </w:r>
      <w:r w:rsidR="003E1D75">
        <w:rPr>
          <w:b/>
        </w:rPr>
        <w:t>Dowd</w:t>
      </w:r>
    </w:p>
    <w:p w14:paraId="577AFC0C" w14:textId="488EDF19" w:rsidR="00C67460" w:rsidRPr="00D67E0A" w:rsidRDefault="00C67460" w:rsidP="008A7735">
      <w:pPr>
        <w:jc w:val="center"/>
        <w:rPr>
          <w:b/>
        </w:rPr>
      </w:pPr>
      <w:r w:rsidRPr="00D67E0A">
        <w:rPr>
          <w:b/>
        </w:rPr>
        <w:t>Assistant Secretary</w:t>
      </w:r>
    </w:p>
    <w:p w14:paraId="24243C9E" w14:textId="77777777" w:rsidR="00C67460" w:rsidRPr="002E0751" w:rsidRDefault="00C67460" w:rsidP="002E0751">
      <w:pPr>
        <w:jc w:val="center"/>
        <w:rPr>
          <w:b/>
        </w:rPr>
      </w:pPr>
      <w:r w:rsidRPr="002E0751">
        <w:rPr>
          <w:b/>
        </w:rPr>
        <w:t>MBS Policy and Specialist Services Branch</w:t>
      </w:r>
    </w:p>
    <w:p w14:paraId="1D362E3A" w14:textId="77777777" w:rsidR="00C67460" w:rsidRDefault="00C67460" w:rsidP="00EB0185">
      <w:pPr>
        <w:autoSpaceDE w:val="0"/>
        <w:autoSpaceDN w:val="0"/>
        <w:spacing w:line="240" w:lineRule="atLeast"/>
        <w:ind w:right="-23"/>
        <w:jc w:val="center"/>
        <w:rPr>
          <w:b/>
          <w:szCs w:val="24"/>
          <w:lang w:eastAsia="en-US"/>
        </w:rPr>
      </w:pPr>
      <w:r w:rsidRPr="00536AC6">
        <w:rPr>
          <w:b/>
          <w:szCs w:val="24"/>
          <w:lang w:eastAsia="en-US"/>
        </w:rPr>
        <w:t>Medical Benefits Division</w:t>
      </w:r>
    </w:p>
    <w:p w14:paraId="2D114263" w14:textId="77777777" w:rsidR="00AB04F6" w:rsidRPr="00AB04F6" w:rsidRDefault="00AB04F6" w:rsidP="007C0532">
      <w:pPr>
        <w:autoSpaceDE w:val="0"/>
        <w:autoSpaceDN w:val="0"/>
        <w:spacing w:line="240" w:lineRule="atLeast"/>
        <w:ind w:right="-23"/>
        <w:jc w:val="center"/>
        <w:rPr>
          <w:b/>
          <w:szCs w:val="24"/>
          <w:lang w:eastAsia="en-US"/>
        </w:rPr>
      </w:pPr>
      <w:r w:rsidRPr="00AB04F6">
        <w:rPr>
          <w:b/>
          <w:szCs w:val="24"/>
          <w:lang w:eastAsia="en-US"/>
        </w:rPr>
        <w:t>Health Financing Group</w:t>
      </w:r>
    </w:p>
    <w:p w14:paraId="60929AC7" w14:textId="216C5A02" w:rsidR="00C67460" w:rsidRPr="0020245D" w:rsidRDefault="00C67460" w:rsidP="002E0751">
      <w:pPr>
        <w:autoSpaceDE w:val="0"/>
        <w:autoSpaceDN w:val="0"/>
        <w:spacing w:line="240" w:lineRule="atLeast"/>
        <w:ind w:right="-23"/>
        <w:jc w:val="center"/>
        <w:rPr>
          <w:rFonts w:eastAsia="Calibri"/>
          <w:szCs w:val="24"/>
          <w:lang w:eastAsia="en-US"/>
        </w:rPr>
      </w:pPr>
      <w:r w:rsidRPr="00536AC6">
        <w:rPr>
          <w:b/>
          <w:szCs w:val="24"/>
          <w:lang w:eastAsia="en-US"/>
        </w:rPr>
        <w:t>Department of Health</w:t>
      </w:r>
    </w:p>
    <w:p w14:paraId="2412D13C" w14:textId="77777777" w:rsidR="00242974" w:rsidRPr="00EB601D" w:rsidRDefault="00242974" w:rsidP="000337CB">
      <w:pPr>
        <w:tabs>
          <w:tab w:val="left" w:pos="4536"/>
        </w:tabs>
        <w:rPr>
          <w:b/>
          <w:szCs w:val="24"/>
          <w:highlight w:val="yellow"/>
        </w:rPr>
      </w:pPr>
    </w:p>
    <w:sectPr w:rsidR="00242974" w:rsidRPr="00EB601D" w:rsidSect="005C2A0E">
      <w:pgSz w:w="11906" w:h="16838"/>
      <w:pgMar w:top="1276"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20714"/>
      <w:docPartObj>
        <w:docPartGallery w:val="Page Numbers (Top of Page)"/>
        <w:docPartUnique/>
      </w:docPartObj>
    </w:sdtPr>
    <w:sdtEndPr>
      <w:rPr>
        <w:noProof/>
      </w:rPr>
    </w:sdtEndPr>
    <w:sdtContent>
      <w:p w14:paraId="2412D17A" w14:textId="16942A28" w:rsidR="00E23B6B" w:rsidRDefault="00E23B6B">
        <w:pPr>
          <w:pStyle w:val="Header"/>
          <w:jc w:val="center"/>
        </w:pPr>
        <w:r>
          <w:fldChar w:fldCharType="begin"/>
        </w:r>
        <w:r>
          <w:instrText xml:space="preserve"> PAGE   \* MERGEFORMAT </w:instrText>
        </w:r>
        <w:r>
          <w:fldChar w:fldCharType="separate"/>
        </w:r>
        <w:r w:rsidR="00E50EC8">
          <w:rPr>
            <w:noProof/>
          </w:rPr>
          <w:t>2</w:t>
        </w:r>
        <w:r>
          <w:rPr>
            <w:noProof/>
          </w:rPr>
          <w:fldChar w:fldCharType="end"/>
        </w:r>
      </w:p>
    </w:sdtContent>
  </w:sdt>
  <w:p w14:paraId="2412D17B" w14:textId="77777777" w:rsidR="001C35BC" w:rsidRDefault="001C35B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095866"/>
      <w:docPartObj>
        <w:docPartGallery w:val="Page Numbers (Top of Page)"/>
        <w:docPartUnique/>
      </w:docPartObj>
    </w:sdtPr>
    <w:sdtEndPr>
      <w:rPr>
        <w:noProof/>
      </w:rPr>
    </w:sdtEndPr>
    <w:sdtContent>
      <w:p w14:paraId="2412D17C" w14:textId="30DFB708" w:rsidR="00E23B6B" w:rsidRDefault="00E23B6B">
        <w:pPr>
          <w:pStyle w:val="Header"/>
          <w:jc w:val="center"/>
        </w:pPr>
        <w:r>
          <w:fldChar w:fldCharType="begin"/>
        </w:r>
        <w:r>
          <w:instrText xml:space="preserve"> PAGE   \* MERGEFORMAT </w:instrText>
        </w:r>
        <w:r>
          <w:fldChar w:fldCharType="separate"/>
        </w:r>
        <w:r w:rsidR="00E50EC8">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8E2DFF"/>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ECE"/>
    <w:multiLevelType w:val="hybridMultilevel"/>
    <w:tmpl w:val="07AA7790"/>
    <w:lvl w:ilvl="0" w:tplc="0C090017">
      <w:start w:val="1"/>
      <w:numFmt w:val="lowerLetter"/>
      <w:lvlText w:val="%1)"/>
      <w:lvlJc w:val="left"/>
      <w:pPr>
        <w:ind w:left="1440" w:hanging="360"/>
      </w:pPr>
    </w:lvl>
    <w:lvl w:ilvl="1" w:tplc="6672855A">
      <w:start w:val="1"/>
      <w:numFmt w:val="lowerRoman"/>
      <w:lvlText w:val="(%2)"/>
      <w:lvlJc w:val="left"/>
      <w:pPr>
        <w:ind w:left="1800" w:firstLine="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D92B4E"/>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B4316CF"/>
    <w:multiLevelType w:val="hybridMultilevel"/>
    <w:tmpl w:val="689E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F6314"/>
    <w:multiLevelType w:val="hybridMultilevel"/>
    <w:tmpl w:val="A1585048"/>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B875CA"/>
    <w:multiLevelType w:val="hybridMultilevel"/>
    <w:tmpl w:val="448AEA9E"/>
    <w:lvl w:ilvl="0" w:tplc="0CCC3EE2">
      <w:start w:val="1"/>
      <w:numFmt w:val="lowerRoman"/>
      <w:lvlText w:val="(%1)"/>
      <w:lvlJc w:val="left"/>
      <w:pPr>
        <w:ind w:left="2038" w:hanging="360"/>
      </w:pPr>
    </w:lvl>
    <w:lvl w:ilvl="1" w:tplc="0C090019">
      <w:start w:val="1"/>
      <w:numFmt w:val="lowerLetter"/>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25" w15:restartNumberingAfterBreak="0">
    <w:nsid w:val="62116167"/>
    <w:multiLevelType w:val="hybridMultilevel"/>
    <w:tmpl w:val="D5E06CF8"/>
    <w:lvl w:ilvl="0" w:tplc="0CC2E6FC">
      <w:start w:val="1"/>
      <w:numFmt w:val="lowerLetter"/>
      <w:lvlText w:val="(%1)"/>
      <w:lvlJc w:val="left"/>
      <w:pPr>
        <w:ind w:left="720" w:firstLine="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8" w15:restartNumberingAfterBreak="0">
    <w:nsid w:val="6CA70DF3"/>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866EE2"/>
    <w:multiLevelType w:val="hybridMultilevel"/>
    <w:tmpl w:val="442E1CE0"/>
    <w:lvl w:ilvl="0" w:tplc="0CCC3EE2">
      <w:start w:val="1"/>
      <w:numFmt w:val="lowerRoman"/>
      <w:lvlText w:val="(%1)"/>
      <w:lvlJc w:val="left"/>
      <w:pPr>
        <w:ind w:left="2038" w:hanging="360"/>
      </w:pPr>
    </w:lvl>
    <w:lvl w:ilvl="1" w:tplc="0CCC3EE2">
      <w:start w:val="1"/>
      <w:numFmt w:val="lowerRoman"/>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32" w15:restartNumberingAfterBreak="0">
    <w:nsid w:val="7A851562"/>
    <w:multiLevelType w:val="hybridMultilevel"/>
    <w:tmpl w:val="2256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4"/>
  </w:num>
  <w:num w:numId="4">
    <w:abstractNumId w:val="15"/>
  </w:num>
  <w:num w:numId="5">
    <w:abstractNumId w:val="18"/>
  </w:num>
  <w:num w:numId="6">
    <w:abstractNumId w:val="13"/>
  </w:num>
  <w:num w:numId="7">
    <w:abstractNumId w:val="30"/>
  </w:num>
  <w:num w:numId="8">
    <w:abstractNumId w:val="10"/>
  </w:num>
  <w:num w:numId="9">
    <w:abstractNumId w:val="7"/>
  </w:num>
  <w:num w:numId="10">
    <w:abstractNumId w:val="33"/>
  </w:num>
  <w:num w:numId="11">
    <w:abstractNumId w:val="29"/>
  </w:num>
  <w:num w:numId="12">
    <w:abstractNumId w:val="16"/>
  </w:num>
  <w:num w:numId="13">
    <w:abstractNumId w:val="17"/>
  </w:num>
  <w:num w:numId="14">
    <w:abstractNumId w:val="27"/>
  </w:num>
  <w:num w:numId="15">
    <w:abstractNumId w:val="11"/>
  </w:num>
  <w:num w:numId="16">
    <w:abstractNumId w:val="20"/>
  </w:num>
  <w:num w:numId="17">
    <w:abstractNumId w:val="23"/>
  </w:num>
  <w:num w:numId="18">
    <w:abstractNumId w:val="21"/>
  </w:num>
  <w:num w:numId="19">
    <w:abstractNumId w:val="6"/>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12"/>
  </w:num>
  <w:num w:numId="26">
    <w:abstractNumId w:val="1"/>
  </w:num>
  <w:num w:numId="27">
    <w:abstractNumId w:val="5"/>
  </w:num>
  <w:num w:numId="28">
    <w:abstractNumId w:val="9"/>
  </w:num>
  <w:num w:numId="29">
    <w:abstractNumId w:val="28"/>
  </w:num>
  <w:num w:numId="30">
    <w:abstractNumId w:val="3"/>
  </w:num>
  <w:num w:numId="31">
    <w:abstractNumId w:val="25"/>
  </w:num>
  <w:num w:numId="32">
    <w:abstractNumId w:val="24"/>
  </w:num>
  <w:num w:numId="33">
    <w:abstractNumId w:val="31"/>
  </w:num>
  <w:num w:numId="34">
    <w:abstractNumId w:val="8"/>
  </w:num>
  <w:num w:numId="3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B66"/>
    <w:rsid w:val="00003D66"/>
    <w:rsid w:val="0000441D"/>
    <w:rsid w:val="00004E17"/>
    <w:rsid w:val="00005906"/>
    <w:rsid w:val="00007B65"/>
    <w:rsid w:val="00014639"/>
    <w:rsid w:val="00014B38"/>
    <w:rsid w:val="00014E40"/>
    <w:rsid w:val="0001557D"/>
    <w:rsid w:val="00016774"/>
    <w:rsid w:val="000203B4"/>
    <w:rsid w:val="0002158F"/>
    <w:rsid w:val="00021EFA"/>
    <w:rsid w:val="00024158"/>
    <w:rsid w:val="00025169"/>
    <w:rsid w:val="00025F64"/>
    <w:rsid w:val="0002704E"/>
    <w:rsid w:val="0002728B"/>
    <w:rsid w:val="00027830"/>
    <w:rsid w:val="000319EF"/>
    <w:rsid w:val="00032D75"/>
    <w:rsid w:val="00033034"/>
    <w:rsid w:val="000337CB"/>
    <w:rsid w:val="0003591F"/>
    <w:rsid w:val="00041849"/>
    <w:rsid w:val="0004426E"/>
    <w:rsid w:val="00044A2A"/>
    <w:rsid w:val="000509BA"/>
    <w:rsid w:val="0005224B"/>
    <w:rsid w:val="0005533C"/>
    <w:rsid w:val="00063242"/>
    <w:rsid w:val="000640CF"/>
    <w:rsid w:val="00064BA4"/>
    <w:rsid w:val="00067F59"/>
    <w:rsid w:val="000710DD"/>
    <w:rsid w:val="0007187A"/>
    <w:rsid w:val="000727E0"/>
    <w:rsid w:val="00073983"/>
    <w:rsid w:val="00073BC9"/>
    <w:rsid w:val="00076C34"/>
    <w:rsid w:val="00076FE3"/>
    <w:rsid w:val="00080116"/>
    <w:rsid w:val="00081188"/>
    <w:rsid w:val="00081C37"/>
    <w:rsid w:val="0009514A"/>
    <w:rsid w:val="000969EF"/>
    <w:rsid w:val="000A199B"/>
    <w:rsid w:val="000A31F2"/>
    <w:rsid w:val="000A45BE"/>
    <w:rsid w:val="000A467F"/>
    <w:rsid w:val="000A6FB3"/>
    <w:rsid w:val="000A7B9B"/>
    <w:rsid w:val="000B25E0"/>
    <w:rsid w:val="000B3452"/>
    <w:rsid w:val="000B36DF"/>
    <w:rsid w:val="000C04B2"/>
    <w:rsid w:val="000C1226"/>
    <w:rsid w:val="000C12EE"/>
    <w:rsid w:val="000C3D8A"/>
    <w:rsid w:val="000C46E6"/>
    <w:rsid w:val="000C4B3D"/>
    <w:rsid w:val="000C5BA2"/>
    <w:rsid w:val="000C6797"/>
    <w:rsid w:val="000C6FF8"/>
    <w:rsid w:val="000C7FE1"/>
    <w:rsid w:val="000D1325"/>
    <w:rsid w:val="000D1A87"/>
    <w:rsid w:val="000D2300"/>
    <w:rsid w:val="000D3B79"/>
    <w:rsid w:val="000D7803"/>
    <w:rsid w:val="000E0368"/>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4751"/>
    <w:rsid w:val="0010617D"/>
    <w:rsid w:val="00106763"/>
    <w:rsid w:val="001068B6"/>
    <w:rsid w:val="00107F36"/>
    <w:rsid w:val="0011066E"/>
    <w:rsid w:val="00113B2E"/>
    <w:rsid w:val="00120766"/>
    <w:rsid w:val="00121189"/>
    <w:rsid w:val="0012120D"/>
    <w:rsid w:val="00121A66"/>
    <w:rsid w:val="00132087"/>
    <w:rsid w:val="00134B27"/>
    <w:rsid w:val="00135D0D"/>
    <w:rsid w:val="001400C4"/>
    <w:rsid w:val="00141323"/>
    <w:rsid w:val="00141E8C"/>
    <w:rsid w:val="00143943"/>
    <w:rsid w:val="00145918"/>
    <w:rsid w:val="00145D25"/>
    <w:rsid w:val="00145DED"/>
    <w:rsid w:val="001519E4"/>
    <w:rsid w:val="00152304"/>
    <w:rsid w:val="00153D99"/>
    <w:rsid w:val="00154FC4"/>
    <w:rsid w:val="0015521F"/>
    <w:rsid w:val="001572B0"/>
    <w:rsid w:val="001641C0"/>
    <w:rsid w:val="0016646C"/>
    <w:rsid w:val="00167DA1"/>
    <w:rsid w:val="00167EC6"/>
    <w:rsid w:val="0017187F"/>
    <w:rsid w:val="001734C9"/>
    <w:rsid w:val="00174E96"/>
    <w:rsid w:val="001770D9"/>
    <w:rsid w:val="0017759F"/>
    <w:rsid w:val="0018012F"/>
    <w:rsid w:val="00180742"/>
    <w:rsid w:val="00181B3E"/>
    <w:rsid w:val="00181F74"/>
    <w:rsid w:val="00182F72"/>
    <w:rsid w:val="00183C10"/>
    <w:rsid w:val="0018451D"/>
    <w:rsid w:val="001865F8"/>
    <w:rsid w:val="001867EA"/>
    <w:rsid w:val="00187EE5"/>
    <w:rsid w:val="00190FC9"/>
    <w:rsid w:val="0019289B"/>
    <w:rsid w:val="001929C3"/>
    <w:rsid w:val="0019464A"/>
    <w:rsid w:val="00195A6A"/>
    <w:rsid w:val="001965CE"/>
    <w:rsid w:val="001965DA"/>
    <w:rsid w:val="0019711F"/>
    <w:rsid w:val="001978CE"/>
    <w:rsid w:val="001A4BE2"/>
    <w:rsid w:val="001A5BC0"/>
    <w:rsid w:val="001A7249"/>
    <w:rsid w:val="001A7EF8"/>
    <w:rsid w:val="001B0111"/>
    <w:rsid w:val="001B3714"/>
    <w:rsid w:val="001B5ED9"/>
    <w:rsid w:val="001B602D"/>
    <w:rsid w:val="001B66AF"/>
    <w:rsid w:val="001B7092"/>
    <w:rsid w:val="001C1B86"/>
    <w:rsid w:val="001C261D"/>
    <w:rsid w:val="001C35BC"/>
    <w:rsid w:val="001C5FC1"/>
    <w:rsid w:val="001C6713"/>
    <w:rsid w:val="001D6B46"/>
    <w:rsid w:val="001D778A"/>
    <w:rsid w:val="001D7D62"/>
    <w:rsid w:val="001E014D"/>
    <w:rsid w:val="001E10DC"/>
    <w:rsid w:val="001E2D6D"/>
    <w:rsid w:val="001E3B02"/>
    <w:rsid w:val="001E5391"/>
    <w:rsid w:val="001E5787"/>
    <w:rsid w:val="001E579F"/>
    <w:rsid w:val="001E57BC"/>
    <w:rsid w:val="001E5DE7"/>
    <w:rsid w:val="001E63F3"/>
    <w:rsid w:val="001E7C25"/>
    <w:rsid w:val="001F0923"/>
    <w:rsid w:val="001F108B"/>
    <w:rsid w:val="001F1F27"/>
    <w:rsid w:val="001F75F3"/>
    <w:rsid w:val="00200145"/>
    <w:rsid w:val="002003CA"/>
    <w:rsid w:val="002003F7"/>
    <w:rsid w:val="00200971"/>
    <w:rsid w:val="0020245D"/>
    <w:rsid w:val="00203952"/>
    <w:rsid w:val="00203F23"/>
    <w:rsid w:val="00204413"/>
    <w:rsid w:val="00210EE7"/>
    <w:rsid w:val="002111BB"/>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6DF2"/>
    <w:rsid w:val="0024152E"/>
    <w:rsid w:val="00242974"/>
    <w:rsid w:val="00244D84"/>
    <w:rsid w:val="00247818"/>
    <w:rsid w:val="00250061"/>
    <w:rsid w:val="00250414"/>
    <w:rsid w:val="00250642"/>
    <w:rsid w:val="00251E4A"/>
    <w:rsid w:val="00251F50"/>
    <w:rsid w:val="00253E30"/>
    <w:rsid w:val="0025493F"/>
    <w:rsid w:val="00254E5D"/>
    <w:rsid w:val="00257E4D"/>
    <w:rsid w:val="00262865"/>
    <w:rsid w:val="00263279"/>
    <w:rsid w:val="002643FC"/>
    <w:rsid w:val="00270055"/>
    <w:rsid w:val="00274073"/>
    <w:rsid w:val="0027545F"/>
    <w:rsid w:val="0027610D"/>
    <w:rsid w:val="00281918"/>
    <w:rsid w:val="00282B79"/>
    <w:rsid w:val="00282C2A"/>
    <w:rsid w:val="00284483"/>
    <w:rsid w:val="00285256"/>
    <w:rsid w:val="00287AEF"/>
    <w:rsid w:val="00287B08"/>
    <w:rsid w:val="00290B98"/>
    <w:rsid w:val="002944D4"/>
    <w:rsid w:val="00296763"/>
    <w:rsid w:val="0029737E"/>
    <w:rsid w:val="00297AD0"/>
    <w:rsid w:val="002A0CC8"/>
    <w:rsid w:val="002A3243"/>
    <w:rsid w:val="002A5CDF"/>
    <w:rsid w:val="002A68B3"/>
    <w:rsid w:val="002B2AC5"/>
    <w:rsid w:val="002B2E78"/>
    <w:rsid w:val="002B49DE"/>
    <w:rsid w:val="002B4E4D"/>
    <w:rsid w:val="002B5085"/>
    <w:rsid w:val="002B53D3"/>
    <w:rsid w:val="002B6D15"/>
    <w:rsid w:val="002B7177"/>
    <w:rsid w:val="002C04B4"/>
    <w:rsid w:val="002C4F5B"/>
    <w:rsid w:val="002C54A1"/>
    <w:rsid w:val="002C59F8"/>
    <w:rsid w:val="002C5DCD"/>
    <w:rsid w:val="002D03AB"/>
    <w:rsid w:val="002D2A4E"/>
    <w:rsid w:val="002D5294"/>
    <w:rsid w:val="002D5DFC"/>
    <w:rsid w:val="002D5E92"/>
    <w:rsid w:val="002D6269"/>
    <w:rsid w:val="002D629A"/>
    <w:rsid w:val="002E0751"/>
    <w:rsid w:val="002E12C3"/>
    <w:rsid w:val="002E3493"/>
    <w:rsid w:val="002E35BF"/>
    <w:rsid w:val="002E5F5C"/>
    <w:rsid w:val="002E6FD5"/>
    <w:rsid w:val="002E7D88"/>
    <w:rsid w:val="002F0434"/>
    <w:rsid w:val="002F1707"/>
    <w:rsid w:val="002F2F33"/>
    <w:rsid w:val="002F3A26"/>
    <w:rsid w:val="002F3C7E"/>
    <w:rsid w:val="002F449C"/>
    <w:rsid w:val="002F4CD2"/>
    <w:rsid w:val="002F6069"/>
    <w:rsid w:val="002F7549"/>
    <w:rsid w:val="00300EFB"/>
    <w:rsid w:val="00301D49"/>
    <w:rsid w:val="003025C7"/>
    <w:rsid w:val="00302F5C"/>
    <w:rsid w:val="00304080"/>
    <w:rsid w:val="0031124D"/>
    <w:rsid w:val="00312ED1"/>
    <w:rsid w:val="00313554"/>
    <w:rsid w:val="00317B55"/>
    <w:rsid w:val="0032155B"/>
    <w:rsid w:val="003239D0"/>
    <w:rsid w:val="00324908"/>
    <w:rsid w:val="0033493D"/>
    <w:rsid w:val="00335AE6"/>
    <w:rsid w:val="00337DE1"/>
    <w:rsid w:val="00340BDB"/>
    <w:rsid w:val="00340E39"/>
    <w:rsid w:val="00341145"/>
    <w:rsid w:val="003412CB"/>
    <w:rsid w:val="0035214B"/>
    <w:rsid w:val="003527D6"/>
    <w:rsid w:val="00352BEB"/>
    <w:rsid w:val="00353351"/>
    <w:rsid w:val="00353622"/>
    <w:rsid w:val="00356345"/>
    <w:rsid w:val="00357CD8"/>
    <w:rsid w:val="0036105C"/>
    <w:rsid w:val="00361ADE"/>
    <w:rsid w:val="00363306"/>
    <w:rsid w:val="0036495A"/>
    <w:rsid w:val="00366C2C"/>
    <w:rsid w:val="00367440"/>
    <w:rsid w:val="00370BE6"/>
    <w:rsid w:val="00371F67"/>
    <w:rsid w:val="00375E39"/>
    <w:rsid w:val="003760ED"/>
    <w:rsid w:val="003775D7"/>
    <w:rsid w:val="00380CBA"/>
    <w:rsid w:val="00381278"/>
    <w:rsid w:val="0038127E"/>
    <w:rsid w:val="00384080"/>
    <w:rsid w:val="00386C22"/>
    <w:rsid w:val="003876E6"/>
    <w:rsid w:val="00391AFA"/>
    <w:rsid w:val="003937EF"/>
    <w:rsid w:val="00393E9B"/>
    <w:rsid w:val="00395942"/>
    <w:rsid w:val="00397A97"/>
    <w:rsid w:val="003A280D"/>
    <w:rsid w:val="003A5A70"/>
    <w:rsid w:val="003A6230"/>
    <w:rsid w:val="003A6299"/>
    <w:rsid w:val="003B1976"/>
    <w:rsid w:val="003B27BA"/>
    <w:rsid w:val="003B366C"/>
    <w:rsid w:val="003B38C1"/>
    <w:rsid w:val="003B59A9"/>
    <w:rsid w:val="003B6B63"/>
    <w:rsid w:val="003B7C31"/>
    <w:rsid w:val="003C02D4"/>
    <w:rsid w:val="003C37E3"/>
    <w:rsid w:val="003C4CBD"/>
    <w:rsid w:val="003C546B"/>
    <w:rsid w:val="003C7255"/>
    <w:rsid w:val="003C7719"/>
    <w:rsid w:val="003D08EF"/>
    <w:rsid w:val="003D0FBD"/>
    <w:rsid w:val="003D2A6D"/>
    <w:rsid w:val="003E005B"/>
    <w:rsid w:val="003E04DA"/>
    <w:rsid w:val="003E1249"/>
    <w:rsid w:val="003E1D75"/>
    <w:rsid w:val="003E3544"/>
    <w:rsid w:val="003E35A8"/>
    <w:rsid w:val="003E77CB"/>
    <w:rsid w:val="003F47FD"/>
    <w:rsid w:val="003F4B52"/>
    <w:rsid w:val="003F73BA"/>
    <w:rsid w:val="003F73F0"/>
    <w:rsid w:val="00401423"/>
    <w:rsid w:val="00403105"/>
    <w:rsid w:val="00404F11"/>
    <w:rsid w:val="004052E8"/>
    <w:rsid w:val="00405890"/>
    <w:rsid w:val="00405EF4"/>
    <w:rsid w:val="00411365"/>
    <w:rsid w:val="0041237F"/>
    <w:rsid w:val="00412B6C"/>
    <w:rsid w:val="0041439E"/>
    <w:rsid w:val="00414613"/>
    <w:rsid w:val="00415B19"/>
    <w:rsid w:val="0041767B"/>
    <w:rsid w:val="00420205"/>
    <w:rsid w:val="00421D5F"/>
    <w:rsid w:val="00422831"/>
    <w:rsid w:val="00422D5A"/>
    <w:rsid w:val="00424197"/>
    <w:rsid w:val="00425F40"/>
    <w:rsid w:val="004265AA"/>
    <w:rsid w:val="00426A8D"/>
    <w:rsid w:val="00430861"/>
    <w:rsid w:val="00432D4D"/>
    <w:rsid w:val="00433DCE"/>
    <w:rsid w:val="00437B1B"/>
    <w:rsid w:val="004405B8"/>
    <w:rsid w:val="00441339"/>
    <w:rsid w:val="004417A2"/>
    <w:rsid w:val="00442F9D"/>
    <w:rsid w:val="00444EDF"/>
    <w:rsid w:val="004456A4"/>
    <w:rsid w:val="00445A6D"/>
    <w:rsid w:val="00446A6B"/>
    <w:rsid w:val="0045189C"/>
    <w:rsid w:val="004636B4"/>
    <w:rsid w:val="004641DC"/>
    <w:rsid w:val="00464AC7"/>
    <w:rsid w:val="004669A4"/>
    <w:rsid w:val="00466A5B"/>
    <w:rsid w:val="0046799A"/>
    <w:rsid w:val="0047494B"/>
    <w:rsid w:val="00475A85"/>
    <w:rsid w:val="00476F13"/>
    <w:rsid w:val="00480561"/>
    <w:rsid w:val="004806B3"/>
    <w:rsid w:val="00481E5E"/>
    <w:rsid w:val="004828A9"/>
    <w:rsid w:val="004849DE"/>
    <w:rsid w:val="00484A65"/>
    <w:rsid w:val="00484E4F"/>
    <w:rsid w:val="0048759F"/>
    <w:rsid w:val="004876DF"/>
    <w:rsid w:val="00492341"/>
    <w:rsid w:val="00492DBE"/>
    <w:rsid w:val="004962CC"/>
    <w:rsid w:val="00497023"/>
    <w:rsid w:val="00497EC1"/>
    <w:rsid w:val="004A0313"/>
    <w:rsid w:val="004A0A89"/>
    <w:rsid w:val="004A0BE6"/>
    <w:rsid w:val="004A2249"/>
    <w:rsid w:val="004A26E0"/>
    <w:rsid w:val="004A4D01"/>
    <w:rsid w:val="004A524A"/>
    <w:rsid w:val="004A56D3"/>
    <w:rsid w:val="004A6B0F"/>
    <w:rsid w:val="004B1ECE"/>
    <w:rsid w:val="004B38C8"/>
    <w:rsid w:val="004B5C2E"/>
    <w:rsid w:val="004B7CB9"/>
    <w:rsid w:val="004C10BA"/>
    <w:rsid w:val="004C1122"/>
    <w:rsid w:val="004C27EB"/>
    <w:rsid w:val="004C357A"/>
    <w:rsid w:val="004C37D3"/>
    <w:rsid w:val="004C405B"/>
    <w:rsid w:val="004C5B35"/>
    <w:rsid w:val="004C68D1"/>
    <w:rsid w:val="004C6AE7"/>
    <w:rsid w:val="004C72E8"/>
    <w:rsid w:val="004D03E3"/>
    <w:rsid w:val="004D04DF"/>
    <w:rsid w:val="004D1BF4"/>
    <w:rsid w:val="004D2ECB"/>
    <w:rsid w:val="004D480B"/>
    <w:rsid w:val="004D7821"/>
    <w:rsid w:val="004E10C5"/>
    <w:rsid w:val="004E22A7"/>
    <w:rsid w:val="004E39E6"/>
    <w:rsid w:val="004E71DC"/>
    <w:rsid w:val="004E7F97"/>
    <w:rsid w:val="004F1563"/>
    <w:rsid w:val="004F20B0"/>
    <w:rsid w:val="004F60F0"/>
    <w:rsid w:val="004F7682"/>
    <w:rsid w:val="005012BC"/>
    <w:rsid w:val="00502156"/>
    <w:rsid w:val="00502277"/>
    <w:rsid w:val="005042B5"/>
    <w:rsid w:val="00505C67"/>
    <w:rsid w:val="00510A4F"/>
    <w:rsid w:val="005119E9"/>
    <w:rsid w:val="00512A65"/>
    <w:rsid w:val="005130BE"/>
    <w:rsid w:val="005140F2"/>
    <w:rsid w:val="0051709B"/>
    <w:rsid w:val="0052165A"/>
    <w:rsid w:val="00521802"/>
    <w:rsid w:val="0052430B"/>
    <w:rsid w:val="00525D51"/>
    <w:rsid w:val="00532CD3"/>
    <w:rsid w:val="005345A9"/>
    <w:rsid w:val="00534D8A"/>
    <w:rsid w:val="00535742"/>
    <w:rsid w:val="00536AC6"/>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54E"/>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60D0"/>
    <w:rsid w:val="0059798F"/>
    <w:rsid w:val="00597EC9"/>
    <w:rsid w:val="005A0300"/>
    <w:rsid w:val="005A163F"/>
    <w:rsid w:val="005A3D73"/>
    <w:rsid w:val="005A3D8D"/>
    <w:rsid w:val="005A445D"/>
    <w:rsid w:val="005B00DC"/>
    <w:rsid w:val="005B0EA3"/>
    <w:rsid w:val="005B1B0A"/>
    <w:rsid w:val="005B5062"/>
    <w:rsid w:val="005B5F95"/>
    <w:rsid w:val="005B6234"/>
    <w:rsid w:val="005B7596"/>
    <w:rsid w:val="005C2A0E"/>
    <w:rsid w:val="005C4A91"/>
    <w:rsid w:val="005C5824"/>
    <w:rsid w:val="005C6118"/>
    <w:rsid w:val="005D08E2"/>
    <w:rsid w:val="005D3575"/>
    <w:rsid w:val="005D3CED"/>
    <w:rsid w:val="005D538F"/>
    <w:rsid w:val="005D63D9"/>
    <w:rsid w:val="005D68D1"/>
    <w:rsid w:val="005E293A"/>
    <w:rsid w:val="005E49E7"/>
    <w:rsid w:val="005E56FE"/>
    <w:rsid w:val="005E62D6"/>
    <w:rsid w:val="005E6A82"/>
    <w:rsid w:val="005E7398"/>
    <w:rsid w:val="005F04DC"/>
    <w:rsid w:val="005F0F6C"/>
    <w:rsid w:val="005F1A7F"/>
    <w:rsid w:val="005F1F44"/>
    <w:rsid w:val="00601165"/>
    <w:rsid w:val="00607971"/>
    <w:rsid w:val="00611A4E"/>
    <w:rsid w:val="006122C0"/>
    <w:rsid w:val="0061281D"/>
    <w:rsid w:val="00613C46"/>
    <w:rsid w:val="00616889"/>
    <w:rsid w:val="00617F77"/>
    <w:rsid w:val="0062186B"/>
    <w:rsid w:val="00623004"/>
    <w:rsid w:val="00627C91"/>
    <w:rsid w:val="00635031"/>
    <w:rsid w:val="006369D4"/>
    <w:rsid w:val="00636C51"/>
    <w:rsid w:val="006407FA"/>
    <w:rsid w:val="006427B2"/>
    <w:rsid w:val="00642BEB"/>
    <w:rsid w:val="00647426"/>
    <w:rsid w:val="00647590"/>
    <w:rsid w:val="006526F5"/>
    <w:rsid w:val="00657702"/>
    <w:rsid w:val="006619F5"/>
    <w:rsid w:val="006629F9"/>
    <w:rsid w:val="006639F0"/>
    <w:rsid w:val="0066562D"/>
    <w:rsid w:val="00670998"/>
    <w:rsid w:val="00672050"/>
    <w:rsid w:val="00673872"/>
    <w:rsid w:val="00674A34"/>
    <w:rsid w:val="0067500D"/>
    <w:rsid w:val="00685515"/>
    <w:rsid w:val="0068642A"/>
    <w:rsid w:val="00694C76"/>
    <w:rsid w:val="00694F4A"/>
    <w:rsid w:val="00695DBD"/>
    <w:rsid w:val="006A029B"/>
    <w:rsid w:val="006A17A1"/>
    <w:rsid w:val="006A61C5"/>
    <w:rsid w:val="006B0F31"/>
    <w:rsid w:val="006B13BC"/>
    <w:rsid w:val="006B26FC"/>
    <w:rsid w:val="006B32FE"/>
    <w:rsid w:val="006B3959"/>
    <w:rsid w:val="006B4B58"/>
    <w:rsid w:val="006B5E7C"/>
    <w:rsid w:val="006B6925"/>
    <w:rsid w:val="006C026A"/>
    <w:rsid w:val="006C138D"/>
    <w:rsid w:val="006C3807"/>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24D"/>
    <w:rsid w:val="0071184F"/>
    <w:rsid w:val="00712189"/>
    <w:rsid w:val="007134A2"/>
    <w:rsid w:val="00713FB2"/>
    <w:rsid w:val="00717B45"/>
    <w:rsid w:val="007202C4"/>
    <w:rsid w:val="0072331C"/>
    <w:rsid w:val="00725F6C"/>
    <w:rsid w:val="00726CFA"/>
    <w:rsid w:val="0072758A"/>
    <w:rsid w:val="007304D5"/>
    <w:rsid w:val="00730965"/>
    <w:rsid w:val="00731FE9"/>
    <w:rsid w:val="00733599"/>
    <w:rsid w:val="00735753"/>
    <w:rsid w:val="00735CCC"/>
    <w:rsid w:val="007368DC"/>
    <w:rsid w:val="00736AC9"/>
    <w:rsid w:val="00741948"/>
    <w:rsid w:val="00741A4E"/>
    <w:rsid w:val="00742E97"/>
    <w:rsid w:val="007452E0"/>
    <w:rsid w:val="00745BD4"/>
    <w:rsid w:val="00746860"/>
    <w:rsid w:val="00750378"/>
    <w:rsid w:val="007505FB"/>
    <w:rsid w:val="007524B0"/>
    <w:rsid w:val="00752997"/>
    <w:rsid w:val="007533EC"/>
    <w:rsid w:val="00757618"/>
    <w:rsid w:val="00762606"/>
    <w:rsid w:val="00762B45"/>
    <w:rsid w:val="0076544A"/>
    <w:rsid w:val="00767402"/>
    <w:rsid w:val="0077044D"/>
    <w:rsid w:val="00774454"/>
    <w:rsid w:val="00774ABF"/>
    <w:rsid w:val="00776E17"/>
    <w:rsid w:val="00780DD4"/>
    <w:rsid w:val="00782D07"/>
    <w:rsid w:val="007859F8"/>
    <w:rsid w:val="00791384"/>
    <w:rsid w:val="0079191B"/>
    <w:rsid w:val="00791C27"/>
    <w:rsid w:val="0079239C"/>
    <w:rsid w:val="007934F3"/>
    <w:rsid w:val="00795A80"/>
    <w:rsid w:val="00796464"/>
    <w:rsid w:val="00796F15"/>
    <w:rsid w:val="007A0403"/>
    <w:rsid w:val="007A12F5"/>
    <w:rsid w:val="007A4089"/>
    <w:rsid w:val="007A4CE4"/>
    <w:rsid w:val="007A5936"/>
    <w:rsid w:val="007A5B55"/>
    <w:rsid w:val="007A5F41"/>
    <w:rsid w:val="007A5FEC"/>
    <w:rsid w:val="007B08D1"/>
    <w:rsid w:val="007B161A"/>
    <w:rsid w:val="007B29C6"/>
    <w:rsid w:val="007B37E0"/>
    <w:rsid w:val="007B4EAA"/>
    <w:rsid w:val="007B790F"/>
    <w:rsid w:val="007C0532"/>
    <w:rsid w:val="007C20FA"/>
    <w:rsid w:val="007C27D3"/>
    <w:rsid w:val="007C2C95"/>
    <w:rsid w:val="007C30F6"/>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4A98"/>
    <w:rsid w:val="00805C3A"/>
    <w:rsid w:val="008061B8"/>
    <w:rsid w:val="008129B1"/>
    <w:rsid w:val="00817A12"/>
    <w:rsid w:val="00822092"/>
    <w:rsid w:val="0082437E"/>
    <w:rsid w:val="008259FD"/>
    <w:rsid w:val="00825B2C"/>
    <w:rsid w:val="00825D67"/>
    <w:rsid w:val="00826C1C"/>
    <w:rsid w:val="0083200D"/>
    <w:rsid w:val="00832E86"/>
    <w:rsid w:val="00833BAB"/>
    <w:rsid w:val="00833FCC"/>
    <w:rsid w:val="008356E6"/>
    <w:rsid w:val="008360AA"/>
    <w:rsid w:val="00837412"/>
    <w:rsid w:val="00840877"/>
    <w:rsid w:val="0084180A"/>
    <w:rsid w:val="0084197A"/>
    <w:rsid w:val="00841EDA"/>
    <w:rsid w:val="00843425"/>
    <w:rsid w:val="008443D0"/>
    <w:rsid w:val="00845708"/>
    <w:rsid w:val="00846239"/>
    <w:rsid w:val="00846484"/>
    <w:rsid w:val="008470DE"/>
    <w:rsid w:val="008478EE"/>
    <w:rsid w:val="00852FB1"/>
    <w:rsid w:val="0085475F"/>
    <w:rsid w:val="00855470"/>
    <w:rsid w:val="00855C39"/>
    <w:rsid w:val="00856225"/>
    <w:rsid w:val="0085681C"/>
    <w:rsid w:val="008604B1"/>
    <w:rsid w:val="008609B1"/>
    <w:rsid w:val="008612E4"/>
    <w:rsid w:val="008645C4"/>
    <w:rsid w:val="00867884"/>
    <w:rsid w:val="00867AC8"/>
    <w:rsid w:val="008734F5"/>
    <w:rsid w:val="00875104"/>
    <w:rsid w:val="008770B0"/>
    <w:rsid w:val="008774D2"/>
    <w:rsid w:val="00880E40"/>
    <w:rsid w:val="00883771"/>
    <w:rsid w:val="00883C9D"/>
    <w:rsid w:val="00883EFE"/>
    <w:rsid w:val="008861F7"/>
    <w:rsid w:val="008869CA"/>
    <w:rsid w:val="008905BA"/>
    <w:rsid w:val="00890F41"/>
    <w:rsid w:val="0089513F"/>
    <w:rsid w:val="00895699"/>
    <w:rsid w:val="008A153F"/>
    <w:rsid w:val="008A256F"/>
    <w:rsid w:val="008A54A9"/>
    <w:rsid w:val="008A6188"/>
    <w:rsid w:val="008A7735"/>
    <w:rsid w:val="008A79C6"/>
    <w:rsid w:val="008B28F2"/>
    <w:rsid w:val="008B3A89"/>
    <w:rsid w:val="008B444F"/>
    <w:rsid w:val="008B683E"/>
    <w:rsid w:val="008C0EF7"/>
    <w:rsid w:val="008C11A2"/>
    <w:rsid w:val="008C20F7"/>
    <w:rsid w:val="008C5F1C"/>
    <w:rsid w:val="008D06D8"/>
    <w:rsid w:val="008D1B01"/>
    <w:rsid w:val="008D25D7"/>
    <w:rsid w:val="008D2A83"/>
    <w:rsid w:val="008D2D7B"/>
    <w:rsid w:val="008D2D98"/>
    <w:rsid w:val="008D44EB"/>
    <w:rsid w:val="008D6F0F"/>
    <w:rsid w:val="008E3E1A"/>
    <w:rsid w:val="008E4039"/>
    <w:rsid w:val="008F1AA9"/>
    <w:rsid w:val="008F39B4"/>
    <w:rsid w:val="008F7C5B"/>
    <w:rsid w:val="009042BB"/>
    <w:rsid w:val="009049C0"/>
    <w:rsid w:val="00906257"/>
    <w:rsid w:val="009069D6"/>
    <w:rsid w:val="00910EF6"/>
    <w:rsid w:val="00912380"/>
    <w:rsid w:val="009124F6"/>
    <w:rsid w:val="00912BC1"/>
    <w:rsid w:val="00913B67"/>
    <w:rsid w:val="00915B08"/>
    <w:rsid w:val="00916953"/>
    <w:rsid w:val="0092164E"/>
    <w:rsid w:val="00921DD1"/>
    <w:rsid w:val="009225FE"/>
    <w:rsid w:val="00923D31"/>
    <w:rsid w:val="00923F94"/>
    <w:rsid w:val="00926DD3"/>
    <w:rsid w:val="0092705D"/>
    <w:rsid w:val="00932C51"/>
    <w:rsid w:val="00935308"/>
    <w:rsid w:val="009361FD"/>
    <w:rsid w:val="009406D2"/>
    <w:rsid w:val="00940F17"/>
    <w:rsid w:val="009414C5"/>
    <w:rsid w:val="009427F2"/>
    <w:rsid w:val="00944F64"/>
    <w:rsid w:val="00945CE1"/>
    <w:rsid w:val="009462C7"/>
    <w:rsid w:val="009467A8"/>
    <w:rsid w:val="00951A0B"/>
    <w:rsid w:val="00953383"/>
    <w:rsid w:val="00955683"/>
    <w:rsid w:val="009574A8"/>
    <w:rsid w:val="00963A5E"/>
    <w:rsid w:val="009648F3"/>
    <w:rsid w:val="00964D68"/>
    <w:rsid w:val="00965025"/>
    <w:rsid w:val="009654C8"/>
    <w:rsid w:val="00967E51"/>
    <w:rsid w:val="00971039"/>
    <w:rsid w:val="00971B7B"/>
    <w:rsid w:val="00971D3B"/>
    <w:rsid w:val="00972D48"/>
    <w:rsid w:val="00975E68"/>
    <w:rsid w:val="00977A95"/>
    <w:rsid w:val="009812FA"/>
    <w:rsid w:val="00982585"/>
    <w:rsid w:val="0098480E"/>
    <w:rsid w:val="009857AA"/>
    <w:rsid w:val="00985DC9"/>
    <w:rsid w:val="00985FA9"/>
    <w:rsid w:val="00987A99"/>
    <w:rsid w:val="009902F7"/>
    <w:rsid w:val="0099448D"/>
    <w:rsid w:val="00995A06"/>
    <w:rsid w:val="00995C33"/>
    <w:rsid w:val="009A222A"/>
    <w:rsid w:val="009A26CA"/>
    <w:rsid w:val="009A6FE7"/>
    <w:rsid w:val="009B1FD2"/>
    <w:rsid w:val="009B3AEB"/>
    <w:rsid w:val="009B7AE2"/>
    <w:rsid w:val="009C0610"/>
    <w:rsid w:val="009C210D"/>
    <w:rsid w:val="009C2D83"/>
    <w:rsid w:val="009C3EB5"/>
    <w:rsid w:val="009C42BD"/>
    <w:rsid w:val="009C444B"/>
    <w:rsid w:val="009D3773"/>
    <w:rsid w:val="009D499D"/>
    <w:rsid w:val="009D5C03"/>
    <w:rsid w:val="009D6F9C"/>
    <w:rsid w:val="009D72AA"/>
    <w:rsid w:val="009D7484"/>
    <w:rsid w:val="009E2AEA"/>
    <w:rsid w:val="009E3183"/>
    <w:rsid w:val="009E36E1"/>
    <w:rsid w:val="009E3783"/>
    <w:rsid w:val="009E3EA3"/>
    <w:rsid w:val="009E3ED4"/>
    <w:rsid w:val="009F0715"/>
    <w:rsid w:val="009F1615"/>
    <w:rsid w:val="009F45FE"/>
    <w:rsid w:val="009F5B74"/>
    <w:rsid w:val="009F6717"/>
    <w:rsid w:val="00A01F6A"/>
    <w:rsid w:val="00A0321B"/>
    <w:rsid w:val="00A045CA"/>
    <w:rsid w:val="00A04DC3"/>
    <w:rsid w:val="00A0597B"/>
    <w:rsid w:val="00A05DAD"/>
    <w:rsid w:val="00A06FB4"/>
    <w:rsid w:val="00A14878"/>
    <w:rsid w:val="00A14CAA"/>
    <w:rsid w:val="00A1707B"/>
    <w:rsid w:val="00A1739A"/>
    <w:rsid w:val="00A17694"/>
    <w:rsid w:val="00A17F2C"/>
    <w:rsid w:val="00A232B9"/>
    <w:rsid w:val="00A33893"/>
    <w:rsid w:val="00A34C9A"/>
    <w:rsid w:val="00A34D89"/>
    <w:rsid w:val="00A41364"/>
    <w:rsid w:val="00A41F72"/>
    <w:rsid w:val="00A44A25"/>
    <w:rsid w:val="00A54891"/>
    <w:rsid w:val="00A54CA1"/>
    <w:rsid w:val="00A56516"/>
    <w:rsid w:val="00A62031"/>
    <w:rsid w:val="00A65D80"/>
    <w:rsid w:val="00A672A7"/>
    <w:rsid w:val="00A714DD"/>
    <w:rsid w:val="00A73044"/>
    <w:rsid w:val="00A7379C"/>
    <w:rsid w:val="00A73CF1"/>
    <w:rsid w:val="00A75C9A"/>
    <w:rsid w:val="00A76AC8"/>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B04F6"/>
    <w:rsid w:val="00AB05D5"/>
    <w:rsid w:val="00AB0E8F"/>
    <w:rsid w:val="00AB2611"/>
    <w:rsid w:val="00AB35DC"/>
    <w:rsid w:val="00AB419D"/>
    <w:rsid w:val="00AB52D0"/>
    <w:rsid w:val="00AC046B"/>
    <w:rsid w:val="00AC1E16"/>
    <w:rsid w:val="00AC1EDB"/>
    <w:rsid w:val="00AC355E"/>
    <w:rsid w:val="00AC3A0C"/>
    <w:rsid w:val="00AC3EEC"/>
    <w:rsid w:val="00AC50EE"/>
    <w:rsid w:val="00AC54F8"/>
    <w:rsid w:val="00AC57A5"/>
    <w:rsid w:val="00AC5D4C"/>
    <w:rsid w:val="00AC681D"/>
    <w:rsid w:val="00AC6FF1"/>
    <w:rsid w:val="00AD0F67"/>
    <w:rsid w:val="00AD1A30"/>
    <w:rsid w:val="00AD700A"/>
    <w:rsid w:val="00AD7E8E"/>
    <w:rsid w:val="00AE0F81"/>
    <w:rsid w:val="00AE136A"/>
    <w:rsid w:val="00AE330D"/>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1FF9"/>
    <w:rsid w:val="00B14C3A"/>
    <w:rsid w:val="00B167A2"/>
    <w:rsid w:val="00B174E3"/>
    <w:rsid w:val="00B2772E"/>
    <w:rsid w:val="00B27A5B"/>
    <w:rsid w:val="00B316E7"/>
    <w:rsid w:val="00B32A4E"/>
    <w:rsid w:val="00B3398C"/>
    <w:rsid w:val="00B34BDE"/>
    <w:rsid w:val="00B34EF9"/>
    <w:rsid w:val="00B3578F"/>
    <w:rsid w:val="00B35DAD"/>
    <w:rsid w:val="00B36D34"/>
    <w:rsid w:val="00B36EB3"/>
    <w:rsid w:val="00B41AE8"/>
    <w:rsid w:val="00B445D0"/>
    <w:rsid w:val="00B45C4D"/>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AE"/>
    <w:rsid w:val="00B75D53"/>
    <w:rsid w:val="00B75DB2"/>
    <w:rsid w:val="00B7681E"/>
    <w:rsid w:val="00B81EB1"/>
    <w:rsid w:val="00B832A3"/>
    <w:rsid w:val="00B83AFF"/>
    <w:rsid w:val="00B84886"/>
    <w:rsid w:val="00B84958"/>
    <w:rsid w:val="00B85067"/>
    <w:rsid w:val="00B85F0D"/>
    <w:rsid w:val="00B86A9F"/>
    <w:rsid w:val="00B910E8"/>
    <w:rsid w:val="00B93137"/>
    <w:rsid w:val="00B9328C"/>
    <w:rsid w:val="00B94CD8"/>
    <w:rsid w:val="00B9595D"/>
    <w:rsid w:val="00B96F16"/>
    <w:rsid w:val="00B97A54"/>
    <w:rsid w:val="00BA0974"/>
    <w:rsid w:val="00BA3D73"/>
    <w:rsid w:val="00BA58AC"/>
    <w:rsid w:val="00BA5D5A"/>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304A"/>
    <w:rsid w:val="00BD7FD9"/>
    <w:rsid w:val="00BE1022"/>
    <w:rsid w:val="00BE283F"/>
    <w:rsid w:val="00BE2ECA"/>
    <w:rsid w:val="00BE2EFA"/>
    <w:rsid w:val="00BE2FAA"/>
    <w:rsid w:val="00BE3768"/>
    <w:rsid w:val="00BE5947"/>
    <w:rsid w:val="00BE597C"/>
    <w:rsid w:val="00BE6870"/>
    <w:rsid w:val="00BE6EA7"/>
    <w:rsid w:val="00BE71FD"/>
    <w:rsid w:val="00BE7B19"/>
    <w:rsid w:val="00BF23A6"/>
    <w:rsid w:val="00BF3B3D"/>
    <w:rsid w:val="00BF564D"/>
    <w:rsid w:val="00BF591D"/>
    <w:rsid w:val="00BF5A87"/>
    <w:rsid w:val="00BF6341"/>
    <w:rsid w:val="00BF65F3"/>
    <w:rsid w:val="00C0045E"/>
    <w:rsid w:val="00C00FC7"/>
    <w:rsid w:val="00C00FD8"/>
    <w:rsid w:val="00C05E84"/>
    <w:rsid w:val="00C073E4"/>
    <w:rsid w:val="00C07C34"/>
    <w:rsid w:val="00C13962"/>
    <w:rsid w:val="00C154E6"/>
    <w:rsid w:val="00C158B5"/>
    <w:rsid w:val="00C16A92"/>
    <w:rsid w:val="00C16E23"/>
    <w:rsid w:val="00C2082B"/>
    <w:rsid w:val="00C20DBA"/>
    <w:rsid w:val="00C33771"/>
    <w:rsid w:val="00C3394C"/>
    <w:rsid w:val="00C3411B"/>
    <w:rsid w:val="00C34230"/>
    <w:rsid w:val="00C3661B"/>
    <w:rsid w:val="00C42112"/>
    <w:rsid w:val="00C435EB"/>
    <w:rsid w:val="00C44B76"/>
    <w:rsid w:val="00C44D13"/>
    <w:rsid w:val="00C45768"/>
    <w:rsid w:val="00C4692B"/>
    <w:rsid w:val="00C46A0C"/>
    <w:rsid w:val="00C473F7"/>
    <w:rsid w:val="00C501E5"/>
    <w:rsid w:val="00C5100A"/>
    <w:rsid w:val="00C51884"/>
    <w:rsid w:val="00C5268C"/>
    <w:rsid w:val="00C549BC"/>
    <w:rsid w:val="00C56251"/>
    <w:rsid w:val="00C5667B"/>
    <w:rsid w:val="00C56A65"/>
    <w:rsid w:val="00C56FE0"/>
    <w:rsid w:val="00C6072B"/>
    <w:rsid w:val="00C6094D"/>
    <w:rsid w:val="00C62733"/>
    <w:rsid w:val="00C62FDC"/>
    <w:rsid w:val="00C67460"/>
    <w:rsid w:val="00C724F5"/>
    <w:rsid w:val="00C73066"/>
    <w:rsid w:val="00C743D2"/>
    <w:rsid w:val="00C77A1F"/>
    <w:rsid w:val="00C80647"/>
    <w:rsid w:val="00C80836"/>
    <w:rsid w:val="00C8277B"/>
    <w:rsid w:val="00C84DDE"/>
    <w:rsid w:val="00C85162"/>
    <w:rsid w:val="00C874E5"/>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5F5A"/>
    <w:rsid w:val="00CC6EBB"/>
    <w:rsid w:val="00CD4A21"/>
    <w:rsid w:val="00CD6C5E"/>
    <w:rsid w:val="00CE1A40"/>
    <w:rsid w:val="00CE3A6F"/>
    <w:rsid w:val="00CE63F9"/>
    <w:rsid w:val="00CF0A31"/>
    <w:rsid w:val="00CF1E87"/>
    <w:rsid w:val="00CF240F"/>
    <w:rsid w:val="00CF34FA"/>
    <w:rsid w:val="00CF4B5F"/>
    <w:rsid w:val="00CF4FAD"/>
    <w:rsid w:val="00CF5C15"/>
    <w:rsid w:val="00CF6201"/>
    <w:rsid w:val="00CF6B2F"/>
    <w:rsid w:val="00D05CAA"/>
    <w:rsid w:val="00D06129"/>
    <w:rsid w:val="00D114E6"/>
    <w:rsid w:val="00D1198D"/>
    <w:rsid w:val="00D14302"/>
    <w:rsid w:val="00D15F17"/>
    <w:rsid w:val="00D161BE"/>
    <w:rsid w:val="00D162D9"/>
    <w:rsid w:val="00D259FD"/>
    <w:rsid w:val="00D30F03"/>
    <w:rsid w:val="00D33180"/>
    <w:rsid w:val="00D34E5E"/>
    <w:rsid w:val="00D35495"/>
    <w:rsid w:val="00D4044B"/>
    <w:rsid w:val="00D4046C"/>
    <w:rsid w:val="00D41D2D"/>
    <w:rsid w:val="00D42638"/>
    <w:rsid w:val="00D44316"/>
    <w:rsid w:val="00D448E6"/>
    <w:rsid w:val="00D44EB2"/>
    <w:rsid w:val="00D4743F"/>
    <w:rsid w:val="00D5065B"/>
    <w:rsid w:val="00D51CBC"/>
    <w:rsid w:val="00D5274F"/>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0862"/>
    <w:rsid w:val="00D7566A"/>
    <w:rsid w:val="00D85008"/>
    <w:rsid w:val="00D869A8"/>
    <w:rsid w:val="00D87426"/>
    <w:rsid w:val="00D8754D"/>
    <w:rsid w:val="00D92717"/>
    <w:rsid w:val="00D93E05"/>
    <w:rsid w:val="00D9515D"/>
    <w:rsid w:val="00DA0C2F"/>
    <w:rsid w:val="00DA3A08"/>
    <w:rsid w:val="00DA4715"/>
    <w:rsid w:val="00DA62DF"/>
    <w:rsid w:val="00DA7439"/>
    <w:rsid w:val="00DB0DA9"/>
    <w:rsid w:val="00DB108A"/>
    <w:rsid w:val="00DC1776"/>
    <w:rsid w:val="00DC33A5"/>
    <w:rsid w:val="00DC4340"/>
    <w:rsid w:val="00DC6F5E"/>
    <w:rsid w:val="00DC7898"/>
    <w:rsid w:val="00DD19F8"/>
    <w:rsid w:val="00DD1C70"/>
    <w:rsid w:val="00DD3239"/>
    <w:rsid w:val="00DE07E4"/>
    <w:rsid w:val="00DE0877"/>
    <w:rsid w:val="00DE0FF8"/>
    <w:rsid w:val="00DE3EBF"/>
    <w:rsid w:val="00DE6D39"/>
    <w:rsid w:val="00DE7099"/>
    <w:rsid w:val="00DE7345"/>
    <w:rsid w:val="00DF51CA"/>
    <w:rsid w:val="00DF5581"/>
    <w:rsid w:val="00DF7501"/>
    <w:rsid w:val="00DF7936"/>
    <w:rsid w:val="00E04B6F"/>
    <w:rsid w:val="00E13833"/>
    <w:rsid w:val="00E17001"/>
    <w:rsid w:val="00E17406"/>
    <w:rsid w:val="00E20AE5"/>
    <w:rsid w:val="00E20F00"/>
    <w:rsid w:val="00E21297"/>
    <w:rsid w:val="00E23A38"/>
    <w:rsid w:val="00E23B6B"/>
    <w:rsid w:val="00E265A0"/>
    <w:rsid w:val="00E266DE"/>
    <w:rsid w:val="00E311F5"/>
    <w:rsid w:val="00E31262"/>
    <w:rsid w:val="00E34BF8"/>
    <w:rsid w:val="00E35B1E"/>
    <w:rsid w:val="00E4250F"/>
    <w:rsid w:val="00E44A7E"/>
    <w:rsid w:val="00E46A7E"/>
    <w:rsid w:val="00E46CE8"/>
    <w:rsid w:val="00E50EC8"/>
    <w:rsid w:val="00E51559"/>
    <w:rsid w:val="00E548DB"/>
    <w:rsid w:val="00E552BD"/>
    <w:rsid w:val="00E55649"/>
    <w:rsid w:val="00E56A50"/>
    <w:rsid w:val="00E5798A"/>
    <w:rsid w:val="00E57A3E"/>
    <w:rsid w:val="00E605A2"/>
    <w:rsid w:val="00E628D9"/>
    <w:rsid w:val="00E63ADA"/>
    <w:rsid w:val="00E640E0"/>
    <w:rsid w:val="00E645F6"/>
    <w:rsid w:val="00E64C5F"/>
    <w:rsid w:val="00E664F4"/>
    <w:rsid w:val="00E70355"/>
    <w:rsid w:val="00E72855"/>
    <w:rsid w:val="00E7377F"/>
    <w:rsid w:val="00E74710"/>
    <w:rsid w:val="00E74C1D"/>
    <w:rsid w:val="00E80439"/>
    <w:rsid w:val="00E81B2F"/>
    <w:rsid w:val="00E844ED"/>
    <w:rsid w:val="00E85810"/>
    <w:rsid w:val="00E85B0A"/>
    <w:rsid w:val="00E90558"/>
    <w:rsid w:val="00E909CD"/>
    <w:rsid w:val="00E92248"/>
    <w:rsid w:val="00E92BD1"/>
    <w:rsid w:val="00E935A1"/>
    <w:rsid w:val="00E93FB6"/>
    <w:rsid w:val="00E95832"/>
    <w:rsid w:val="00EA1715"/>
    <w:rsid w:val="00EA31FD"/>
    <w:rsid w:val="00EA4349"/>
    <w:rsid w:val="00EA4EE4"/>
    <w:rsid w:val="00EA5A32"/>
    <w:rsid w:val="00EB0185"/>
    <w:rsid w:val="00EB2F51"/>
    <w:rsid w:val="00EB36F2"/>
    <w:rsid w:val="00EB3BF0"/>
    <w:rsid w:val="00EB601D"/>
    <w:rsid w:val="00EB6CCD"/>
    <w:rsid w:val="00EC0273"/>
    <w:rsid w:val="00EC25BA"/>
    <w:rsid w:val="00ED0AD5"/>
    <w:rsid w:val="00ED1DE2"/>
    <w:rsid w:val="00ED1F31"/>
    <w:rsid w:val="00ED3630"/>
    <w:rsid w:val="00ED7140"/>
    <w:rsid w:val="00ED77E5"/>
    <w:rsid w:val="00ED78F5"/>
    <w:rsid w:val="00EE026E"/>
    <w:rsid w:val="00EE3C59"/>
    <w:rsid w:val="00EE5B70"/>
    <w:rsid w:val="00EE66B6"/>
    <w:rsid w:val="00EE7B48"/>
    <w:rsid w:val="00EF0AFA"/>
    <w:rsid w:val="00EF1D45"/>
    <w:rsid w:val="00EF38E5"/>
    <w:rsid w:val="00EF5C33"/>
    <w:rsid w:val="00EF629C"/>
    <w:rsid w:val="00EF6AB8"/>
    <w:rsid w:val="00EF7C6E"/>
    <w:rsid w:val="00F012F4"/>
    <w:rsid w:val="00F01632"/>
    <w:rsid w:val="00F0546E"/>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5669"/>
    <w:rsid w:val="00F27444"/>
    <w:rsid w:val="00F317CA"/>
    <w:rsid w:val="00F319F3"/>
    <w:rsid w:val="00F31BFB"/>
    <w:rsid w:val="00F323E7"/>
    <w:rsid w:val="00F324D2"/>
    <w:rsid w:val="00F32A56"/>
    <w:rsid w:val="00F335E4"/>
    <w:rsid w:val="00F35361"/>
    <w:rsid w:val="00F35509"/>
    <w:rsid w:val="00F358C3"/>
    <w:rsid w:val="00F413D8"/>
    <w:rsid w:val="00F42100"/>
    <w:rsid w:val="00F42A9B"/>
    <w:rsid w:val="00F45470"/>
    <w:rsid w:val="00F464FE"/>
    <w:rsid w:val="00F465F9"/>
    <w:rsid w:val="00F47621"/>
    <w:rsid w:val="00F52CF2"/>
    <w:rsid w:val="00F570AB"/>
    <w:rsid w:val="00F57A71"/>
    <w:rsid w:val="00F60A1A"/>
    <w:rsid w:val="00F61C28"/>
    <w:rsid w:val="00F61E69"/>
    <w:rsid w:val="00F633B7"/>
    <w:rsid w:val="00F64066"/>
    <w:rsid w:val="00F645F1"/>
    <w:rsid w:val="00F6591A"/>
    <w:rsid w:val="00F70D35"/>
    <w:rsid w:val="00F7546C"/>
    <w:rsid w:val="00F77B00"/>
    <w:rsid w:val="00F83B6F"/>
    <w:rsid w:val="00F84470"/>
    <w:rsid w:val="00F857BC"/>
    <w:rsid w:val="00F90273"/>
    <w:rsid w:val="00F90BD0"/>
    <w:rsid w:val="00F93ACB"/>
    <w:rsid w:val="00F93C4F"/>
    <w:rsid w:val="00F95994"/>
    <w:rsid w:val="00F973ED"/>
    <w:rsid w:val="00FA03C0"/>
    <w:rsid w:val="00FA49C5"/>
    <w:rsid w:val="00FA5BD2"/>
    <w:rsid w:val="00FA6175"/>
    <w:rsid w:val="00FA6784"/>
    <w:rsid w:val="00FA7E00"/>
    <w:rsid w:val="00FB1780"/>
    <w:rsid w:val="00FB35C6"/>
    <w:rsid w:val="00FB4C5A"/>
    <w:rsid w:val="00FB5BFA"/>
    <w:rsid w:val="00FB6F79"/>
    <w:rsid w:val="00FC10F6"/>
    <w:rsid w:val="00FC489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4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58E387A-5EFD-49CF-8C84-5C5CAE7F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Golkowski, Izabel</cp:lastModifiedBy>
  <cp:revision>6</cp:revision>
  <cp:lastPrinted>2019-02-06T02:57:00Z</cp:lastPrinted>
  <dcterms:created xsi:type="dcterms:W3CDTF">2019-04-03T03:16:00Z</dcterms:created>
  <dcterms:modified xsi:type="dcterms:W3CDTF">2019-04-04T04:46:00Z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