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6E1120" w14:textId="77777777" w:rsidR="00715914" w:rsidRPr="005F1388" w:rsidRDefault="00DA186E" w:rsidP="00B05CF4">
      <w:pPr>
        <w:rPr>
          <w:sz w:val="28"/>
        </w:rPr>
      </w:pPr>
      <w:r>
        <w:rPr>
          <w:noProof/>
          <w:lang w:eastAsia="en-AU"/>
        </w:rPr>
        <w:drawing>
          <wp:inline distT="0" distB="0" distL="0" distR="0" wp14:anchorId="787AE59A" wp14:editId="1DC73EC8">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093BA69" w14:textId="77777777" w:rsidR="00715914" w:rsidRPr="00E500D4" w:rsidRDefault="00715914" w:rsidP="00715914">
      <w:pPr>
        <w:rPr>
          <w:sz w:val="19"/>
        </w:rPr>
      </w:pPr>
    </w:p>
    <w:p w14:paraId="4E633A6A" w14:textId="220D9DA6" w:rsidR="00715914" w:rsidRPr="00E500D4" w:rsidRDefault="008A44AB" w:rsidP="00715914">
      <w:pPr>
        <w:pStyle w:val="ShortT"/>
      </w:pPr>
      <w:r>
        <w:t>Regional Investment Corporation (</w:t>
      </w:r>
      <w:r w:rsidR="00063A28">
        <w:t xml:space="preserve">Agristarter </w:t>
      </w:r>
      <w:r w:rsidR="00123BF9">
        <w:t>Loans</w:t>
      </w:r>
      <w:r>
        <w:t>) Rule 2019</w:t>
      </w:r>
    </w:p>
    <w:p w14:paraId="4FC4E067" w14:textId="77777777" w:rsidR="00E331FD" w:rsidRPr="00E331FD" w:rsidRDefault="008A44AB" w:rsidP="00E331FD">
      <w:pPr>
        <w:pStyle w:val="SignCoverPageStart"/>
        <w:spacing w:before="240"/>
      </w:pPr>
      <w:r>
        <w:rPr>
          <w:szCs w:val="22"/>
        </w:rPr>
        <w:t>We</w:t>
      </w:r>
      <w:r w:rsidR="00D54A90" w:rsidRPr="00BC5754">
        <w:rPr>
          <w:szCs w:val="22"/>
        </w:rPr>
        <w:t>,</w:t>
      </w:r>
      <w:r w:rsidR="007D7566">
        <w:rPr>
          <w:szCs w:val="22"/>
        </w:rPr>
        <w:t xml:space="preserve"> </w:t>
      </w:r>
      <w:r w:rsidR="00353036">
        <w:rPr>
          <w:szCs w:val="22"/>
        </w:rPr>
        <w:t>David Littleproud, Minister for Agricul</w:t>
      </w:r>
      <w:r>
        <w:rPr>
          <w:szCs w:val="22"/>
        </w:rPr>
        <w:t xml:space="preserve">ture and Water Resources, and </w:t>
      </w:r>
      <w:r w:rsidR="00353036">
        <w:rPr>
          <w:szCs w:val="22"/>
        </w:rPr>
        <w:t>Mathias Cormann, Minister for Finance</w:t>
      </w:r>
      <w:r w:rsidR="00BC1754">
        <w:rPr>
          <w:szCs w:val="22"/>
        </w:rPr>
        <w:t xml:space="preserve"> and the Public Service</w:t>
      </w:r>
      <w:r w:rsidR="00353036">
        <w:rPr>
          <w:szCs w:val="22"/>
        </w:rPr>
        <w:t xml:space="preserve">, </w:t>
      </w:r>
      <w:r w:rsidR="007D7566">
        <w:rPr>
          <w:szCs w:val="22"/>
        </w:rPr>
        <w:t>make the following rule.</w:t>
      </w:r>
    </w:p>
    <w:p w14:paraId="4EE1BED6" w14:textId="41DEAC43" w:rsidR="00D54A90" w:rsidRDefault="00D54A90" w:rsidP="00D54A90">
      <w:pPr>
        <w:keepNext/>
        <w:spacing w:before="720" w:line="240" w:lineRule="atLeast"/>
        <w:ind w:right="397"/>
        <w:jc w:val="both"/>
        <w:rPr>
          <w:szCs w:val="22"/>
        </w:rPr>
      </w:pPr>
      <w:r w:rsidRPr="00BC5754">
        <w:rPr>
          <w:szCs w:val="22"/>
        </w:rPr>
        <w:t xml:space="preserve">Dated </w:t>
      </w:r>
      <w:r w:rsidRPr="00BC5754">
        <w:rPr>
          <w:szCs w:val="22"/>
        </w:rPr>
        <w:tab/>
      </w:r>
      <w:r w:rsidRPr="00BC5754">
        <w:rPr>
          <w:szCs w:val="22"/>
        </w:rPr>
        <w:tab/>
      </w:r>
      <w:r w:rsidR="00E4126D">
        <w:rPr>
          <w:szCs w:val="22"/>
        </w:rPr>
        <w:t>3 April</w:t>
      </w:r>
      <w:bookmarkStart w:id="0" w:name="_GoBack"/>
      <w:bookmarkEnd w:id="0"/>
      <w:r w:rsidRPr="00BC5754">
        <w:rPr>
          <w:szCs w:val="22"/>
        </w:rPr>
        <w:tab/>
      </w:r>
      <w:r w:rsidRPr="00BC5754">
        <w:rPr>
          <w:szCs w:val="22"/>
        </w:rPr>
        <w:tab/>
      </w:r>
      <w:r w:rsidR="00353036" w:rsidRPr="00353036">
        <w:rPr>
          <w:szCs w:val="22"/>
        </w:rPr>
        <w:t>2019</w:t>
      </w:r>
    </w:p>
    <w:p w14:paraId="4562F567" w14:textId="7C6447EF" w:rsidR="007D7566" w:rsidRDefault="007D7566" w:rsidP="007D7566">
      <w:pPr>
        <w:keepNext/>
        <w:tabs>
          <w:tab w:val="left" w:pos="3402"/>
        </w:tabs>
        <w:spacing w:before="1440" w:line="300" w:lineRule="atLeast"/>
        <w:ind w:right="397"/>
        <w:rPr>
          <w:szCs w:val="22"/>
          <w:highlight w:val="yellow"/>
        </w:rPr>
      </w:pPr>
      <w:r>
        <w:rPr>
          <w:szCs w:val="22"/>
        </w:rPr>
        <w:t xml:space="preserve">The Hon </w:t>
      </w:r>
      <w:r w:rsidRPr="00905E43">
        <w:rPr>
          <w:szCs w:val="22"/>
        </w:rPr>
        <w:t>David Littleproud</w:t>
      </w:r>
      <w:r>
        <w:rPr>
          <w:szCs w:val="22"/>
        </w:rPr>
        <w:t xml:space="preserve"> MP</w:t>
      </w:r>
      <w:r w:rsidRPr="007D7566">
        <w:rPr>
          <w:szCs w:val="22"/>
        </w:rPr>
        <w:t xml:space="preserve"> </w:t>
      </w:r>
    </w:p>
    <w:p w14:paraId="006D4C36" w14:textId="77777777" w:rsidR="007D7566" w:rsidRDefault="007D7566" w:rsidP="007D7566">
      <w:pPr>
        <w:keepNext/>
        <w:tabs>
          <w:tab w:val="left" w:pos="3402"/>
        </w:tabs>
        <w:spacing w:line="300" w:lineRule="atLeast"/>
        <w:ind w:right="397"/>
        <w:rPr>
          <w:szCs w:val="22"/>
          <w:highlight w:val="yellow"/>
        </w:rPr>
      </w:pPr>
      <w:r w:rsidRPr="00905E43">
        <w:rPr>
          <w:szCs w:val="22"/>
        </w:rPr>
        <w:t>Minister for Agriculture and Water Resources</w:t>
      </w:r>
    </w:p>
    <w:p w14:paraId="7C115448" w14:textId="65FA36C8" w:rsidR="007D7566" w:rsidRDefault="007D7566" w:rsidP="007D7566">
      <w:pPr>
        <w:keepNext/>
        <w:tabs>
          <w:tab w:val="left" w:pos="3402"/>
        </w:tabs>
        <w:spacing w:before="1440" w:line="300" w:lineRule="atLeast"/>
        <w:ind w:right="397"/>
        <w:rPr>
          <w:b/>
          <w:szCs w:val="22"/>
        </w:rPr>
      </w:pPr>
      <w:r>
        <w:rPr>
          <w:szCs w:val="22"/>
        </w:rPr>
        <w:t xml:space="preserve">Senator the Hon </w:t>
      </w:r>
      <w:r w:rsidRPr="00905E43">
        <w:rPr>
          <w:szCs w:val="22"/>
        </w:rPr>
        <w:t>Mathias Cormann</w:t>
      </w:r>
      <w:r>
        <w:rPr>
          <w:szCs w:val="22"/>
        </w:rPr>
        <w:t xml:space="preserve"> </w:t>
      </w:r>
    </w:p>
    <w:p w14:paraId="3FDB55DA" w14:textId="77777777" w:rsidR="008A44AB" w:rsidRDefault="007D7566" w:rsidP="007D7566">
      <w:pPr>
        <w:pStyle w:val="SignCoverPageEnd"/>
        <w:ind w:right="91"/>
        <w:rPr>
          <w:szCs w:val="22"/>
        </w:rPr>
      </w:pPr>
      <w:r w:rsidRPr="00905E43">
        <w:t>Minister for Finance</w:t>
      </w:r>
      <w:r w:rsidR="008A44AB" w:rsidRPr="008A44AB">
        <w:rPr>
          <w:szCs w:val="22"/>
        </w:rPr>
        <w:t xml:space="preserve"> </w:t>
      </w:r>
      <w:r w:rsidR="00BC1754">
        <w:rPr>
          <w:szCs w:val="22"/>
        </w:rPr>
        <w:t>and the Public Service</w:t>
      </w:r>
    </w:p>
    <w:p w14:paraId="5C796FC6" w14:textId="77777777" w:rsidR="007D7566" w:rsidRDefault="007D7566" w:rsidP="007D7566">
      <w:pPr>
        <w:rPr>
          <w:lang w:eastAsia="en-AU"/>
        </w:rPr>
      </w:pPr>
    </w:p>
    <w:p w14:paraId="39C1E821" w14:textId="77777777" w:rsidR="007D7566" w:rsidRDefault="007D7566" w:rsidP="007D7566">
      <w:pPr>
        <w:rPr>
          <w:lang w:eastAsia="en-AU"/>
        </w:rPr>
      </w:pPr>
    </w:p>
    <w:p w14:paraId="5EF314BA" w14:textId="77777777" w:rsidR="00715914" w:rsidRDefault="00715914" w:rsidP="00715914"/>
    <w:p w14:paraId="2E6EFC23" w14:textId="77777777" w:rsidR="007D7566" w:rsidRDefault="007D7566" w:rsidP="00715914">
      <w:pPr>
        <w:sectPr w:rsidR="007D7566" w:rsidSect="00FA1E52">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72CB9903" w14:textId="77777777" w:rsidR="00F67BCA" w:rsidRDefault="00715914" w:rsidP="00715914">
      <w:pPr>
        <w:outlineLvl w:val="0"/>
        <w:rPr>
          <w:sz w:val="36"/>
        </w:rPr>
      </w:pPr>
      <w:r w:rsidRPr="007A1328">
        <w:rPr>
          <w:sz w:val="36"/>
        </w:rPr>
        <w:lastRenderedPageBreak/>
        <w:t>Contents</w:t>
      </w:r>
    </w:p>
    <w:p w14:paraId="7F8B6CB2" w14:textId="77777777" w:rsidR="00123ED7" w:rsidRDefault="00EC38CB">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sidR="00123ED7">
        <w:rPr>
          <w:noProof/>
        </w:rPr>
        <w:t>Part 1—Preliminary</w:t>
      </w:r>
      <w:r w:rsidR="00123ED7">
        <w:rPr>
          <w:noProof/>
        </w:rPr>
        <w:tab/>
      </w:r>
      <w:r w:rsidR="00123ED7">
        <w:rPr>
          <w:noProof/>
        </w:rPr>
        <w:fldChar w:fldCharType="begin"/>
      </w:r>
      <w:r w:rsidR="00123ED7">
        <w:rPr>
          <w:noProof/>
        </w:rPr>
        <w:instrText xml:space="preserve"> PAGEREF _Toc5195148 \h </w:instrText>
      </w:r>
      <w:r w:rsidR="00123ED7">
        <w:rPr>
          <w:noProof/>
        </w:rPr>
      </w:r>
      <w:r w:rsidR="00123ED7">
        <w:rPr>
          <w:noProof/>
        </w:rPr>
        <w:fldChar w:fldCharType="separate"/>
      </w:r>
      <w:r w:rsidR="00B11F64">
        <w:rPr>
          <w:noProof/>
        </w:rPr>
        <w:t>1</w:t>
      </w:r>
      <w:r w:rsidR="00123ED7">
        <w:rPr>
          <w:noProof/>
        </w:rPr>
        <w:fldChar w:fldCharType="end"/>
      </w:r>
    </w:p>
    <w:p w14:paraId="22D5EB91" w14:textId="32548AB1" w:rsidR="00123ED7" w:rsidRDefault="00D4553A">
      <w:pPr>
        <w:pStyle w:val="TOC5"/>
        <w:rPr>
          <w:rFonts w:asciiTheme="minorHAnsi" w:eastAsiaTheme="minorEastAsia" w:hAnsiTheme="minorHAnsi" w:cstheme="minorBidi"/>
          <w:noProof/>
          <w:kern w:val="0"/>
          <w:sz w:val="22"/>
          <w:szCs w:val="22"/>
        </w:rPr>
      </w:pPr>
      <w:r>
        <w:rPr>
          <w:noProof/>
        </w:rPr>
        <w:t>1  Name</w:t>
      </w:r>
      <w:r>
        <w:rPr>
          <w:noProof/>
        </w:rPr>
        <w:tab/>
      </w:r>
      <w:r>
        <w:rPr>
          <w:noProof/>
        </w:rPr>
        <w:tab/>
      </w:r>
      <w:r w:rsidR="00123ED7">
        <w:rPr>
          <w:noProof/>
        </w:rPr>
        <w:fldChar w:fldCharType="begin"/>
      </w:r>
      <w:r w:rsidR="00123ED7">
        <w:rPr>
          <w:noProof/>
        </w:rPr>
        <w:instrText xml:space="preserve"> PAGEREF _Toc5195149 \h </w:instrText>
      </w:r>
      <w:r w:rsidR="00123ED7">
        <w:rPr>
          <w:noProof/>
        </w:rPr>
      </w:r>
      <w:r w:rsidR="00123ED7">
        <w:rPr>
          <w:noProof/>
        </w:rPr>
        <w:fldChar w:fldCharType="separate"/>
      </w:r>
      <w:r w:rsidR="00B11F64">
        <w:rPr>
          <w:noProof/>
        </w:rPr>
        <w:t>1</w:t>
      </w:r>
      <w:r w:rsidR="00123ED7">
        <w:rPr>
          <w:noProof/>
        </w:rPr>
        <w:fldChar w:fldCharType="end"/>
      </w:r>
    </w:p>
    <w:p w14:paraId="03BAD9BE" w14:textId="77777777" w:rsidR="00123ED7" w:rsidRDefault="00123ED7">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_Toc5195150 \h </w:instrText>
      </w:r>
      <w:r>
        <w:rPr>
          <w:noProof/>
        </w:rPr>
      </w:r>
      <w:r>
        <w:rPr>
          <w:noProof/>
        </w:rPr>
        <w:fldChar w:fldCharType="separate"/>
      </w:r>
      <w:r w:rsidR="00B11F64">
        <w:rPr>
          <w:noProof/>
        </w:rPr>
        <w:t>1</w:t>
      </w:r>
      <w:r>
        <w:rPr>
          <w:noProof/>
        </w:rPr>
        <w:fldChar w:fldCharType="end"/>
      </w:r>
    </w:p>
    <w:p w14:paraId="32400D1D" w14:textId="77777777" w:rsidR="00123ED7" w:rsidRDefault="00123ED7">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_Toc5195151 \h </w:instrText>
      </w:r>
      <w:r>
        <w:rPr>
          <w:noProof/>
        </w:rPr>
      </w:r>
      <w:r>
        <w:rPr>
          <w:noProof/>
        </w:rPr>
        <w:fldChar w:fldCharType="separate"/>
      </w:r>
      <w:r w:rsidR="00B11F64">
        <w:rPr>
          <w:noProof/>
        </w:rPr>
        <w:t>1</w:t>
      </w:r>
      <w:r>
        <w:rPr>
          <w:noProof/>
        </w:rPr>
        <w:fldChar w:fldCharType="end"/>
      </w:r>
    </w:p>
    <w:p w14:paraId="5E43E920" w14:textId="77777777" w:rsidR="00123ED7" w:rsidRDefault="00123ED7">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_Toc5195152 \h </w:instrText>
      </w:r>
      <w:r>
        <w:rPr>
          <w:noProof/>
        </w:rPr>
      </w:r>
      <w:r>
        <w:rPr>
          <w:noProof/>
        </w:rPr>
        <w:fldChar w:fldCharType="separate"/>
      </w:r>
      <w:r w:rsidR="00B11F64">
        <w:rPr>
          <w:noProof/>
        </w:rPr>
        <w:t>1</w:t>
      </w:r>
      <w:r>
        <w:rPr>
          <w:noProof/>
        </w:rPr>
        <w:fldChar w:fldCharType="end"/>
      </w:r>
    </w:p>
    <w:p w14:paraId="6E53576D" w14:textId="77777777" w:rsidR="00123ED7" w:rsidRDefault="00123ED7">
      <w:pPr>
        <w:pStyle w:val="TOC2"/>
        <w:rPr>
          <w:rFonts w:asciiTheme="minorHAnsi" w:eastAsiaTheme="minorEastAsia" w:hAnsiTheme="minorHAnsi" w:cstheme="minorBidi"/>
          <w:b w:val="0"/>
          <w:noProof/>
          <w:kern w:val="0"/>
          <w:sz w:val="22"/>
          <w:szCs w:val="22"/>
        </w:rPr>
      </w:pPr>
      <w:r>
        <w:rPr>
          <w:noProof/>
        </w:rPr>
        <w:t>Part 2—Provision of Loans</w:t>
      </w:r>
      <w:r>
        <w:rPr>
          <w:noProof/>
        </w:rPr>
        <w:tab/>
      </w:r>
      <w:r>
        <w:rPr>
          <w:noProof/>
        </w:rPr>
        <w:fldChar w:fldCharType="begin"/>
      </w:r>
      <w:r>
        <w:rPr>
          <w:noProof/>
        </w:rPr>
        <w:instrText xml:space="preserve"> PAGEREF _Toc5195153 \h </w:instrText>
      </w:r>
      <w:r>
        <w:rPr>
          <w:noProof/>
        </w:rPr>
      </w:r>
      <w:r>
        <w:rPr>
          <w:noProof/>
        </w:rPr>
        <w:fldChar w:fldCharType="separate"/>
      </w:r>
      <w:r w:rsidR="00B11F64">
        <w:rPr>
          <w:noProof/>
        </w:rPr>
        <w:t>2</w:t>
      </w:r>
      <w:r>
        <w:rPr>
          <w:noProof/>
        </w:rPr>
        <w:fldChar w:fldCharType="end"/>
      </w:r>
    </w:p>
    <w:p w14:paraId="0E4DD288" w14:textId="77777777" w:rsidR="00123ED7" w:rsidRDefault="00123ED7">
      <w:pPr>
        <w:pStyle w:val="TOC5"/>
        <w:rPr>
          <w:rFonts w:asciiTheme="minorHAnsi" w:eastAsiaTheme="minorEastAsia" w:hAnsiTheme="minorHAnsi" w:cstheme="minorBidi"/>
          <w:noProof/>
          <w:kern w:val="0"/>
          <w:sz w:val="22"/>
          <w:szCs w:val="22"/>
        </w:rPr>
      </w:pPr>
      <w:r>
        <w:rPr>
          <w:noProof/>
        </w:rPr>
        <w:t>5  Prescription of the program</w:t>
      </w:r>
      <w:r>
        <w:rPr>
          <w:noProof/>
        </w:rPr>
        <w:tab/>
      </w:r>
      <w:r>
        <w:rPr>
          <w:noProof/>
        </w:rPr>
        <w:fldChar w:fldCharType="begin"/>
      </w:r>
      <w:r>
        <w:rPr>
          <w:noProof/>
        </w:rPr>
        <w:instrText xml:space="preserve"> PAGEREF _Toc5195154 \h </w:instrText>
      </w:r>
      <w:r>
        <w:rPr>
          <w:noProof/>
        </w:rPr>
      </w:r>
      <w:r>
        <w:rPr>
          <w:noProof/>
        </w:rPr>
        <w:fldChar w:fldCharType="separate"/>
      </w:r>
      <w:r w:rsidR="00B11F64">
        <w:rPr>
          <w:noProof/>
        </w:rPr>
        <w:t>2</w:t>
      </w:r>
      <w:r>
        <w:rPr>
          <w:noProof/>
        </w:rPr>
        <w:fldChar w:fldCharType="end"/>
      </w:r>
    </w:p>
    <w:p w14:paraId="5A926E77" w14:textId="77777777" w:rsidR="00123ED7" w:rsidRDefault="00123ED7">
      <w:pPr>
        <w:pStyle w:val="TOC5"/>
        <w:rPr>
          <w:rFonts w:asciiTheme="minorHAnsi" w:eastAsiaTheme="minorEastAsia" w:hAnsiTheme="minorHAnsi" w:cstheme="minorBidi"/>
          <w:noProof/>
          <w:kern w:val="0"/>
          <w:sz w:val="22"/>
          <w:szCs w:val="22"/>
        </w:rPr>
      </w:pPr>
      <w:r>
        <w:rPr>
          <w:noProof/>
        </w:rPr>
        <w:t>6  Application for an agristarter loan</w:t>
      </w:r>
      <w:r>
        <w:rPr>
          <w:noProof/>
        </w:rPr>
        <w:tab/>
      </w:r>
      <w:r>
        <w:rPr>
          <w:noProof/>
        </w:rPr>
        <w:fldChar w:fldCharType="begin"/>
      </w:r>
      <w:r>
        <w:rPr>
          <w:noProof/>
        </w:rPr>
        <w:instrText xml:space="preserve"> PAGEREF _Toc5195155 \h </w:instrText>
      </w:r>
      <w:r>
        <w:rPr>
          <w:noProof/>
        </w:rPr>
      </w:r>
      <w:r>
        <w:rPr>
          <w:noProof/>
        </w:rPr>
        <w:fldChar w:fldCharType="separate"/>
      </w:r>
      <w:r w:rsidR="00B11F64">
        <w:rPr>
          <w:noProof/>
        </w:rPr>
        <w:t>2</w:t>
      </w:r>
      <w:r>
        <w:rPr>
          <w:noProof/>
        </w:rPr>
        <w:fldChar w:fldCharType="end"/>
      </w:r>
    </w:p>
    <w:p w14:paraId="3EA4BAE0" w14:textId="77777777" w:rsidR="00123ED7" w:rsidRDefault="00123ED7">
      <w:pPr>
        <w:pStyle w:val="TOC5"/>
        <w:rPr>
          <w:rFonts w:asciiTheme="minorHAnsi" w:eastAsiaTheme="minorEastAsia" w:hAnsiTheme="minorHAnsi" w:cstheme="minorBidi"/>
          <w:noProof/>
          <w:kern w:val="0"/>
          <w:sz w:val="22"/>
          <w:szCs w:val="22"/>
        </w:rPr>
      </w:pPr>
      <w:r>
        <w:rPr>
          <w:noProof/>
        </w:rPr>
        <w:t>7  When a business is an eligible farm business</w:t>
      </w:r>
      <w:r>
        <w:rPr>
          <w:noProof/>
        </w:rPr>
        <w:tab/>
      </w:r>
      <w:r>
        <w:rPr>
          <w:noProof/>
        </w:rPr>
        <w:fldChar w:fldCharType="begin"/>
      </w:r>
      <w:r>
        <w:rPr>
          <w:noProof/>
        </w:rPr>
        <w:instrText xml:space="preserve"> PAGEREF _Toc5195156 \h </w:instrText>
      </w:r>
      <w:r>
        <w:rPr>
          <w:noProof/>
        </w:rPr>
      </w:r>
      <w:r>
        <w:rPr>
          <w:noProof/>
        </w:rPr>
        <w:fldChar w:fldCharType="separate"/>
      </w:r>
      <w:r w:rsidR="00B11F64">
        <w:rPr>
          <w:noProof/>
        </w:rPr>
        <w:t>2</w:t>
      </w:r>
      <w:r>
        <w:rPr>
          <w:noProof/>
        </w:rPr>
        <w:fldChar w:fldCharType="end"/>
      </w:r>
    </w:p>
    <w:p w14:paraId="50A1EF94" w14:textId="77777777" w:rsidR="00123ED7" w:rsidRDefault="00123ED7">
      <w:pPr>
        <w:pStyle w:val="TOC5"/>
        <w:rPr>
          <w:rFonts w:asciiTheme="minorHAnsi" w:eastAsiaTheme="minorEastAsia" w:hAnsiTheme="minorHAnsi" w:cstheme="minorBidi"/>
          <w:noProof/>
          <w:kern w:val="0"/>
          <w:sz w:val="22"/>
          <w:szCs w:val="22"/>
        </w:rPr>
      </w:pPr>
      <w:r>
        <w:rPr>
          <w:noProof/>
        </w:rPr>
        <w:t>8  Grant of a succession loan</w:t>
      </w:r>
      <w:r>
        <w:rPr>
          <w:noProof/>
        </w:rPr>
        <w:tab/>
      </w:r>
      <w:r>
        <w:rPr>
          <w:noProof/>
        </w:rPr>
        <w:fldChar w:fldCharType="begin"/>
      </w:r>
      <w:r>
        <w:rPr>
          <w:noProof/>
        </w:rPr>
        <w:instrText xml:space="preserve"> PAGEREF _Toc5195157 \h </w:instrText>
      </w:r>
      <w:r>
        <w:rPr>
          <w:noProof/>
        </w:rPr>
      </w:r>
      <w:r>
        <w:rPr>
          <w:noProof/>
        </w:rPr>
        <w:fldChar w:fldCharType="separate"/>
      </w:r>
      <w:r w:rsidR="00B11F64">
        <w:rPr>
          <w:noProof/>
        </w:rPr>
        <w:t>3</w:t>
      </w:r>
      <w:r>
        <w:rPr>
          <w:noProof/>
        </w:rPr>
        <w:fldChar w:fldCharType="end"/>
      </w:r>
    </w:p>
    <w:p w14:paraId="6F70D030" w14:textId="77777777" w:rsidR="00123ED7" w:rsidRDefault="00123ED7">
      <w:pPr>
        <w:pStyle w:val="TOC5"/>
        <w:rPr>
          <w:rFonts w:asciiTheme="minorHAnsi" w:eastAsiaTheme="minorEastAsia" w:hAnsiTheme="minorHAnsi" w:cstheme="minorBidi"/>
          <w:noProof/>
          <w:kern w:val="0"/>
          <w:sz w:val="22"/>
          <w:szCs w:val="22"/>
        </w:rPr>
      </w:pPr>
      <w:r>
        <w:rPr>
          <w:noProof/>
        </w:rPr>
        <w:t>9  Grant of a purchaser loan</w:t>
      </w:r>
      <w:r>
        <w:rPr>
          <w:noProof/>
        </w:rPr>
        <w:tab/>
      </w:r>
      <w:r>
        <w:rPr>
          <w:noProof/>
        </w:rPr>
        <w:fldChar w:fldCharType="begin"/>
      </w:r>
      <w:r>
        <w:rPr>
          <w:noProof/>
        </w:rPr>
        <w:instrText xml:space="preserve"> PAGEREF _Toc5195158 \h </w:instrText>
      </w:r>
      <w:r>
        <w:rPr>
          <w:noProof/>
        </w:rPr>
      </w:r>
      <w:r>
        <w:rPr>
          <w:noProof/>
        </w:rPr>
        <w:fldChar w:fldCharType="separate"/>
      </w:r>
      <w:r w:rsidR="00B11F64">
        <w:rPr>
          <w:noProof/>
        </w:rPr>
        <w:t>3</w:t>
      </w:r>
      <w:r>
        <w:rPr>
          <w:noProof/>
        </w:rPr>
        <w:fldChar w:fldCharType="end"/>
      </w:r>
    </w:p>
    <w:p w14:paraId="55EFAFF5" w14:textId="77777777" w:rsidR="00123ED7" w:rsidRDefault="00123ED7">
      <w:pPr>
        <w:pStyle w:val="TOC5"/>
        <w:rPr>
          <w:rFonts w:asciiTheme="minorHAnsi" w:eastAsiaTheme="minorEastAsia" w:hAnsiTheme="minorHAnsi" w:cstheme="minorBidi"/>
          <w:noProof/>
          <w:kern w:val="0"/>
          <w:sz w:val="22"/>
          <w:szCs w:val="22"/>
        </w:rPr>
      </w:pPr>
      <w:r>
        <w:rPr>
          <w:noProof/>
        </w:rPr>
        <w:t>10  Terms of agristarter loans</w:t>
      </w:r>
      <w:r>
        <w:rPr>
          <w:noProof/>
        </w:rPr>
        <w:tab/>
      </w:r>
      <w:r>
        <w:rPr>
          <w:noProof/>
        </w:rPr>
        <w:fldChar w:fldCharType="begin"/>
      </w:r>
      <w:r>
        <w:rPr>
          <w:noProof/>
        </w:rPr>
        <w:instrText xml:space="preserve"> PAGEREF _Toc5195159 \h </w:instrText>
      </w:r>
      <w:r>
        <w:rPr>
          <w:noProof/>
        </w:rPr>
      </w:r>
      <w:r>
        <w:rPr>
          <w:noProof/>
        </w:rPr>
        <w:fldChar w:fldCharType="separate"/>
      </w:r>
      <w:r w:rsidR="00B11F64">
        <w:rPr>
          <w:noProof/>
        </w:rPr>
        <w:t>3</w:t>
      </w:r>
      <w:r>
        <w:rPr>
          <w:noProof/>
        </w:rPr>
        <w:fldChar w:fldCharType="end"/>
      </w:r>
    </w:p>
    <w:p w14:paraId="673E20D8" w14:textId="77777777" w:rsidR="00123ED7" w:rsidRDefault="00123ED7">
      <w:pPr>
        <w:pStyle w:val="TOC2"/>
        <w:rPr>
          <w:rFonts w:asciiTheme="minorHAnsi" w:eastAsiaTheme="minorEastAsia" w:hAnsiTheme="minorHAnsi" w:cstheme="minorBidi"/>
          <w:b w:val="0"/>
          <w:noProof/>
          <w:kern w:val="0"/>
          <w:sz w:val="22"/>
          <w:szCs w:val="22"/>
        </w:rPr>
      </w:pPr>
      <w:r>
        <w:rPr>
          <w:noProof/>
        </w:rPr>
        <w:t>Part 3—Administrative matters</w:t>
      </w:r>
      <w:r>
        <w:rPr>
          <w:noProof/>
        </w:rPr>
        <w:tab/>
      </w:r>
      <w:r>
        <w:rPr>
          <w:noProof/>
        </w:rPr>
        <w:fldChar w:fldCharType="begin"/>
      </w:r>
      <w:r>
        <w:rPr>
          <w:noProof/>
        </w:rPr>
        <w:instrText xml:space="preserve"> PAGEREF _Toc5195160 \h </w:instrText>
      </w:r>
      <w:r>
        <w:rPr>
          <w:noProof/>
        </w:rPr>
      </w:r>
      <w:r>
        <w:rPr>
          <w:noProof/>
        </w:rPr>
        <w:fldChar w:fldCharType="separate"/>
      </w:r>
      <w:r w:rsidR="00B11F64">
        <w:rPr>
          <w:noProof/>
        </w:rPr>
        <w:t>5</w:t>
      </w:r>
      <w:r>
        <w:rPr>
          <w:noProof/>
        </w:rPr>
        <w:fldChar w:fldCharType="end"/>
      </w:r>
    </w:p>
    <w:p w14:paraId="557EEC50" w14:textId="77777777" w:rsidR="00123ED7" w:rsidRDefault="00123ED7">
      <w:pPr>
        <w:pStyle w:val="TOC5"/>
        <w:rPr>
          <w:rFonts w:asciiTheme="minorHAnsi" w:eastAsiaTheme="minorEastAsia" w:hAnsiTheme="minorHAnsi" w:cstheme="minorBidi"/>
          <w:noProof/>
          <w:kern w:val="0"/>
          <w:sz w:val="22"/>
          <w:szCs w:val="22"/>
        </w:rPr>
      </w:pPr>
      <w:r>
        <w:rPr>
          <w:noProof/>
        </w:rPr>
        <w:t>11  Notice of decision to grant or refuse loan</w:t>
      </w:r>
      <w:r>
        <w:rPr>
          <w:noProof/>
        </w:rPr>
        <w:tab/>
      </w:r>
      <w:r>
        <w:rPr>
          <w:noProof/>
        </w:rPr>
        <w:fldChar w:fldCharType="begin"/>
      </w:r>
      <w:r>
        <w:rPr>
          <w:noProof/>
        </w:rPr>
        <w:instrText xml:space="preserve"> PAGEREF _Toc5195161 \h </w:instrText>
      </w:r>
      <w:r>
        <w:rPr>
          <w:noProof/>
        </w:rPr>
      </w:r>
      <w:r>
        <w:rPr>
          <w:noProof/>
        </w:rPr>
        <w:fldChar w:fldCharType="separate"/>
      </w:r>
      <w:r w:rsidR="00B11F64">
        <w:rPr>
          <w:noProof/>
        </w:rPr>
        <w:t>5</w:t>
      </w:r>
      <w:r>
        <w:rPr>
          <w:noProof/>
        </w:rPr>
        <w:fldChar w:fldCharType="end"/>
      </w:r>
    </w:p>
    <w:p w14:paraId="013C9DD8" w14:textId="77777777" w:rsidR="00123ED7" w:rsidRDefault="00123ED7">
      <w:pPr>
        <w:pStyle w:val="TOC5"/>
        <w:rPr>
          <w:rFonts w:asciiTheme="minorHAnsi" w:eastAsiaTheme="minorEastAsia" w:hAnsiTheme="minorHAnsi" w:cstheme="minorBidi"/>
          <w:noProof/>
          <w:kern w:val="0"/>
          <w:sz w:val="22"/>
          <w:szCs w:val="22"/>
        </w:rPr>
      </w:pPr>
      <w:r>
        <w:rPr>
          <w:noProof/>
        </w:rPr>
        <w:t>12  Loan management</w:t>
      </w:r>
      <w:r>
        <w:rPr>
          <w:noProof/>
        </w:rPr>
        <w:tab/>
      </w:r>
      <w:r>
        <w:rPr>
          <w:noProof/>
        </w:rPr>
        <w:fldChar w:fldCharType="begin"/>
      </w:r>
      <w:r>
        <w:rPr>
          <w:noProof/>
        </w:rPr>
        <w:instrText xml:space="preserve"> PAGEREF _Toc5195162 \h </w:instrText>
      </w:r>
      <w:r>
        <w:rPr>
          <w:noProof/>
        </w:rPr>
      </w:r>
      <w:r>
        <w:rPr>
          <w:noProof/>
        </w:rPr>
        <w:fldChar w:fldCharType="separate"/>
      </w:r>
      <w:r w:rsidR="00B11F64">
        <w:rPr>
          <w:noProof/>
        </w:rPr>
        <w:t>5</w:t>
      </w:r>
      <w:r>
        <w:rPr>
          <w:noProof/>
        </w:rPr>
        <w:fldChar w:fldCharType="end"/>
      </w:r>
    </w:p>
    <w:p w14:paraId="0D8026B6" w14:textId="77777777" w:rsidR="00123ED7" w:rsidRDefault="00123ED7">
      <w:pPr>
        <w:pStyle w:val="TOC5"/>
        <w:rPr>
          <w:rFonts w:asciiTheme="minorHAnsi" w:eastAsiaTheme="minorEastAsia" w:hAnsiTheme="minorHAnsi" w:cstheme="minorBidi"/>
          <w:noProof/>
          <w:kern w:val="0"/>
          <w:sz w:val="22"/>
          <w:szCs w:val="22"/>
        </w:rPr>
      </w:pPr>
      <w:r>
        <w:rPr>
          <w:noProof/>
        </w:rPr>
        <w:t>13  Internal review</w:t>
      </w:r>
      <w:r>
        <w:rPr>
          <w:noProof/>
        </w:rPr>
        <w:tab/>
      </w:r>
      <w:r>
        <w:rPr>
          <w:noProof/>
        </w:rPr>
        <w:fldChar w:fldCharType="begin"/>
      </w:r>
      <w:r>
        <w:rPr>
          <w:noProof/>
        </w:rPr>
        <w:instrText xml:space="preserve"> PAGEREF _Toc5195163 \h </w:instrText>
      </w:r>
      <w:r>
        <w:rPr>
          <w:noProof/>
        </w:rPr>
      </w:r>
      <w:r>
        <w:rPr>
          <w:noProof/>
        </w:rPr>
        <w:fldChar w:fldCharType="separate"/>
      </w:r>
      <w:r w:rsidR="00B11F64">
        <w:rPr>
          <w:noProof/>
        </w:rPr>
        <w:t>5</w:t>
      </w:r>
      <w:r>
        <w:rPr>
          <w:noProof/>
        </w:rPr>
        <w:fldChar w:fldCharType="end"/>
      </w:r>
    </w:p>
    <w:p w14:paraId="0859D349" w14:textId="77777777" w:rsidR="00123ED7" w:rsidRDefault="00123ED7">
      <w:pPr>
        <w:pStyle w:val="TOC5"/>
        <w:rPr>
          <w:rFonts w:asciiTheme="minorHAnsi" w:eastAsiaTheme="minorEastAsia" w:hAnsiTheme="minorHAnsi" w:cstheme="minorBidi"/>
          <w:noProof/>
          <w:kern w:val="0"/>
          <w:sz w:val="22"/>
          <w:szCs w:val="22"/>
        </w:rPr>
      </w:pPr>
      <w:r>
        <w:rPr>
          <w:noProof/>
        </w:rPr>
        <w:t>14  Corporation must publish program guidelines</w:t>
      </w:r>
      <w:r>
        <w:rPr>
          <w:noProof/>
        </w:rPr>
        <w:tab/>
      </w:r>
      <w:r>
        <w:rPr>
          <w:noProof/>
        </w:rPr>
        <w:fldChar w:fldCharType="begin"/>
      </w:r>
      <w:r>
        <w:rPr>
          <w:noProof/>
        </w:rPr>
        <w:instrText xml:space="preserve"> PAGEREF _Toc5195164 \h </w:instrText>
      </w:r>
      <w:r>
        <w:rPr>
          <w:noProof/>
        </w:rPr>
      </w:r>
      <w:r>
        <w:rPr>
          <w:noProof/>
        </w:rPr>
        <w:fldChar w:fldCharType="separate"/>
      </w:r>
      <w:r w:rsidR="00B11F64">
        <w:rPr>
          <w:noProof/>
        </w:rPr>
        <w:t>6</w:t>
      </w:r>
      <w:r>
        <w:rPr>
          <w:noProof/>
        </w:rPr>
        <w:fldChar w:fldCharType="end"/>
      </w:r>
    </w:p>
    <w:p w14:paraId="790B5B37" w14:textId="77777777" w:rsidR="00123ED7" w:rsidRDefault="00123ED7">
      <w:pPr>
        <w:pStyle w:val="TOC5"/>
        <w:rPr>
          <w:rFonts w:asciiTheme="minorHAnsi" w:eastAsiaTheme="minorEastAsia" w:hAnsiTheme="minorHAnsi" w:cstheme="minorBidi"/>
          <w:noProof/>
          <w:kern w:val="0"/>
          <w:sz w:val="22"/>
          <w:szCs w:val="22"/>
        </w:rPr>
      </w:pPr>
      <w:r>
        <w:rPr>
          <w:noProof/>
        </w:rPr>
        <w:t>15  Corporation must report to responsible Ministers</w:t>
      </w:r>
      <w:r>
        <w:rPr>
          <w:noProof/>
        </w:rPr>
        <w:tab/>
      </w:r>
      <w:r>
        <w:rPr>
          <w:noProof/>
        </w:rPr>
        <w:fldChar w:fldCharType="begin"/>
      </w:r>
      <w:r>
        <w:rPr>
          <w:noProof/>
        </w:rPr>
        <w:instrText xml:space="preserve"> PAGEREF _Toc5195165 \h </w:instrText>
      </w:r>
      <w:r>
        <w:rPr>
          <w:noProof/>
        </w:rPr>
      </w:r>
      <w:r>
        <w:rPr>
          <w:noProof/>
        </w:rPr>
        <w:fldChar w:fldCharType="separate"/>
      </w:r>
      <w:r w:rsidR="00B11F64">
        <w:rPr>
          <w:noProof/>
        </w:rPr>
        <w:t>6</w:t>
      </w:r>
      <w:r>
        <w:rPr>
          <w:noProof/>
        </w:rPr>
        <w:fldChar w:fldCharType="end"/>
      </w:r>
    </w:p>
    <w:p w14:paraId="43B73E4F" w14:textId="77777777" w:rsidR="00123ED7" w:rsidRDefault="00123ED7">
      <w:pPr>
        <w:pStyle w:val="TOC5"/>
        <w:rPr>
          <w:rFonts w:asciiTheme="minorHAnsi" w:eastAsiaTheme="minorEastAsia" w:hAnsiTheme="minorHAnsi" w:cstheme="minorBidi"/>
          <w:noProof/>
          <w:kern w:val="0"/>
          <w:sz w:val="22"/>
          <w:szCs w:val="22"/>
        </w:rPr>
      </w:pPr>
      <w:r>
        <w:rPr>
          <w:noProof/>
        </w:rPr>
        <w:t>16  Responsible Ministers may give written directions</w:t>
      </w:r>
      <w:r>
        <w:rPr>
          <w:noProof/>
        </w:rPr>
        <w:tab/>
      </w:r>
      <w:r>
        <w:rPr>
          <w:noProof/>
        </w:rPr>
        <w:fldChar w:fldCharType="begin"/>
      </w:r>
      <w:r>
        <w:rPr>
          <w:noProof/>
        </w:rPr>
        <w:instrText xml:space="preserve"> PAGEREF _Toc5195166 \h </w:instrText>
      </w:r>
      <w:r>
        <w:rPr>
          <w:noProof/>
        </w:rPr>
      </w:r>
      <w:r>
        <w:rPr>
          <w:noProof/>
        </w:rPr>
        <w:fldChar w:fldCharType="separate"/>
      </w:r>
      <w:r w:rsidR="00B11F64">
        <w:rPr>
          <w:noProof/>
        </w:rPr>
        <w:t>6</w:t>
      </w:r>
      <w:r>
        <w:rPr>
          <w:noProof/>
        </w:rPr>
        <w:fldChar w:fldCharType="end"/>
      </w:r>
    </w:p>
    <w:p w14:paraId="67DE3F87" w14:textId="77777777" w:rsidR="00123ED7" w:rsidRDefault="00123ED7">
      <w:pPr>
        <w:pStyle w:val="TOC2"/>
        <w:rPr>
          <w:rFonts w:asciiTheme="minorHAnsi" w:eastAsiaTheme="minorEastAsia" w:hAnsiTheme="minorHAnsi" w:cstheme="minorBidi"/>
          <w:b w:val="0"/>
          <w:noProof/>
          <w:kern w:val="0"/>
          <w:sz w:val="22"/>
          <w:szCs w:val="22"/>
        </w:rPr>
      </w:pPr>
      <w:r>
        <w:rPr>
          <w:noProof/>
        </w:rPr>
        <w:t>Part 4—Financial matters</w:t>
      </w:r>
      <w:r>
        <w:rPr>
          <w:noProof/>
        </w:rPr>
        <w:tab/>
      </w:r>
      <w:r>
        <w:rPr>
          <w:noProof/>
        </w:rPr>
        <w:fldChar w:fldCharType="begin"/>
      </w:r>
      <w:r>
        <w:rPr>
          <w:noProof/>
        </w:rPr>
        <w:instrText xml:space="preserve"> PAGEREF _Toc5195167 \h </w:instrText>
      </w:r>
      <w:r>
        <w:rPr>
          <w:noProof/>
        </w:rPr>
      </w:r>
      <w:r>
        <w:rPr>
          <w:noProof/>
        </w:rPr>
        <w:fldChar w:fldCharType="separate"/>
      </w:r>
      <w:r w:rsidR="00B11F64">
        <w:rPr>
          <w:noProof/>
        </w:rPr>
        <w:t>7</w:t>
      </w:r>
      <w:r>
        <w:rPr>
          <w:noProof/>
        </w:rPr>
        <w:fldChar w:fldCharType="end"/>
      </w:r>
    </w:p>
    <w:p w14:paraId="54380E49" w14:textId="77777777" w:rsidR="00123ED7" w:rsidRDefault="00123ED7">
      <w:pPr>
        <w:pStyle w:val="TOC5"/>
        <w:rPr>
          <w:rFonts w:asciiTheme="minorHAnsi" w:eastAsiaTheme="minorEastAsia" w:hAnsiTheme="minorHAnsi" w:cstheme="minorBidi"/>
          <w:noProof/>
          <w:kern w:val="0"/>
          <w:sz w:val="22"/>
          <w:szCs w:val="22"/>
        </w:rPr>
      </w:pPr>
      <w:r>
        <w:rPr>
          <w:noProof/>
        </w:rPr>
        <w:t>17  Corporation may charge transaction costs</w:t>
      </w:r>
      <w:r>
        <w:rPr>
          <w:noProof/>
        </w:rPr>
        <w:tab/>
      </w:r>
      <w:r>
        <w:rPr>
          <w:noProof/>
        </w:rPr>
        <w:fldChar w:fldCharType="begin"/>
      </w:r>
      <w:r>
        <w:rPr>
          <w:noProof/>
        </w:rPr>
        <w:instrText xml:space="preserve"> PAGEREF _Toc5195168 \h </w:instrText>
      </w:r>
      <w:r>
        <w:rPr>
          <w:noProof/>
        </w:rPr>
      </w:r>
      <w:r>
        <w:rPr>
          <w:noProof/>
        </w:rPr>
        <w:fldChar w:fldCharType="separate"/>
      </w:r>
      <w:r w:rsidR="00B11F64">
        <w:rPr>
          <w:noProof/>
        </w:rPr>
        <w:t>7</w:t>
      </w:r>
      <w:r>
        <w:rPr>
          <w:noProof/>
        </w:rPr>
        <w:fldChar w:fldCharType="end"/>
      </w:r>
    </w:p>
    <w:p w14:paraId="0588E41C" w14:textId="77777777" w:rsidR="00123ED7" w:rsidRDefault="00123ED7">
      <w:pPr>
        <w:pStyle w:val="TOC5"/>
        <w:rPr>
          <w:rFonts w:asciiTheme="minorHAnsi" w:eastAsiaTheme="minorEastAsia" w:hAnsiTheme="minorHAnsi" w:cstheme="minorBidi"/>
          <w:noProof/>
          <w:kern w:val="0"/>
          <w:sz w:val="22"/>
          <w:szCs w:val="22"/>
        </w:rPr>
      </w:pPr>
      <w:r>
        <w:rPr>
          <w:noProof/>
        </w:rPr>
        <w:t>18  Funding arrangements</w:t>
      </w:r>
      <w:r>
        <w:rPr>
          <w:noProof/>
        </w:rPr>
        <w:tab/>
      </w:r>
      <w:r>
        <w:rPr>
          <w:noProof/>
        </w:rPr>
        <w:fldChar w:fldCharType="begin"/>
      </w:r>
      <w:r>
        <w:rPr>
          <w:noProof/>
        </w:rPr>
        <w:instrText xml:space="preserve"> PAGEREF _Toc5195169 \h </w:instrText>
      </w:r>
      <w:r>
        <w:rPr>
          <w:noProof/>
        </w:rPr>
      </w:r>
      <w:r>
        <w:rPr>
          <w:noProof/>
        </w:rPr>
        <w:fldChar w:fldCharType="separate"/>
      </w:r>
      <w:r w:rsidR="00B11F64">
        <w:rPr>
          <w:noProof/>
        </w:rPr>
        <w:t>7</w:t>
      </w:r>
      <w:r>
        <w:rPr>
          <w:noProof/>
        </w:rPr>
        <w:fldChar w:fldCharType="end"/>
      </w:r>
    </w:p>
    <w:p w14:paraId="41886721" w14:textId="77777777" w:rsidR="00AE1A82" w:rsidRDefault="00EC38CB" w:rsidP="00715914">
      <w:r>
        <w:fldChar w:fldCharType="end"/>
      </w:r>
    </w:p>
    <w:p w14:paraId="28E929DE" w14:textId="77777777" w:rsidR="00670EA1" w:rsidRDefault="00670EA1" w:rsidP="00715914">
      <w:pPr>
        <w:sectPr w:rsidR="00670EA1" w:rsidSect="00243018">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37CAF4C3" w14:textId="77777777" w:rsidR="009A0271" w:rsidRDefault="009A0271" w:rsidP="009A0271">
      <w:pPr>
        <w:pStyle w:val="Chartparttext"/>
        <w:rPr>
          <w:rStyle w:val="CharSectno"/>
        </w:rPr>
      </w:pPr>
      <w:bookmarkStart w:id="1" w:name="_Toc489540548"/>
      <w:bookmarkStart w:id="2" w:name="_Toc4767729"/>
      <w:bookmarkStart w:id="3" w:name="_Toc5195148"/>
      <w:r w:rsidRPr="00381EDB">
        <w:rPr>
          <w:rStyle w:val="CharChapNo"/>
        </w:rPr>
        <w:lastRenderedPageBreak/>
        <w:t>Part 1</w:t>
      </w:r>
      <w:r>
        <w:t>—</w:t>
      </w:r>
      <w:r w:rsidRPr="00F64998">
        <w:rPr>
          <w:rStyle w:val="CharPartText"/>
        </w:rPr>
        <w:t>Preliminary</w:t>
      </w:r>
      <w:bookmarkEnd w:id="1"/>
      <w:bookmarkEnd w:id="2"/>
      <w:bookmarkEnd w:id="3"/>
    </w:p>
    <w:p w14:paraId="13F7EB10" w14:textId="5AE2A99A" w:rsidR="00715914" w:rsidRPr="00FE53DA" w:rsidRDefault="00715914" w:rsidP="00715914">
      <w:pPr>
        <w:pStyle w:val="ActHead5"/>
        <w:rPr>
          <w:rStyle w:val="CharSubdNo"/>
        </w:rPr>
      </w:pPr>
      <w:bookmarkStart w:id="4" w:name="_Toc5195149"/>
      <w:r w:rsidRPr="00FE53DA">
        <w:rPr>
          <w:rStyle w:val="CharSubdNo"/>
        </w:rPr>
        <w:t xml:space="preserve">1  </w:t>
      </w:r>
      <w:r w:rsidR="00CE493D" w:rsidRPr="00FE53DA">
        <w:t>Name</w:t>
      </w:r>
      <w:bookmarkEnd w:id="4"/>
    </w:p>
    <w:p w14:paraId="4F66EB1A" w14:textId="1676AF9F" w:rsidR="00123BF9" w:rsidRPr="000062CE" w:rsidRDefault="00715914" w:rsidP="000062CE">
      <w:pPr>
        <w:pStyle w:val="subsection"/>
        <w:rPr>
          <w:i/>
        </w:rPr>
      </w:pPr>
      <w:r w:rsidRPr="009A038B">
        <w:tab/>
      </w:r>
      <w:r w:rsidRPr="009A038B">
        <w:tab/>
      </w:r>
      <w:r w:rsidR="00D54A90">
        <w:t xml:space="preserve">This </w:t>
      </w:r>
      <w:r w:rsidR="005D0E7B">
        <w:t xml:space="preserve">instrument </w:t>
      </w:r>
      <w:r w:rsidR="00D54A90">
        <w:t>is</w:t>
      </w:r>
      <w:r w:rsidR="00CE493D">
        <w:t xml:space="preserve"> the</w:t>
      </w:r>
      <w:r w:rsidR="00E01EFB">
        <w:t xml:space="preserve"> </w:t>
      </w:r>
      <w:r w:rsidR="00E01EFB" w:rsidRPr="00E01EFB">
        <w:rPr>
          <w:i/>
        </w:rPr>
        <w:t>Regional Investment Corporation (</w:t>
      </w:r>
      <w:r w:rsidR="00972981">
        <w:rPr>
          <w:i/>
        </w:rPr>
        <w:t>Agristarter</w:t>
      </w:r>
      <w:r w:rsidR="00187D35" w:rsidRPr="00187D35">
        <w:rPr>
          <w:i/>
        </w:rPr>
        <w:t xml:space="preserve"> Loans</w:t>
      </w:r>
      <w:r w:rsidR="00E01EFB" w:rsidRPr="00E01EFB">
        <w:rPr>
          <w:i/>
        </w:rPr>
        <w:t>) Rule 2019</w:t>
      </w:r>
      <w:r w:rsidR="00E01EFB">
        <w:rPr>
          <w:i/>
        </w:rPr>
        <w:t>.</w:t>
      </w:r>
    </w:p>
    <w:p w14:paraId="3BBABAAA" w14:textId="77777777" w:rsidR="00715914" w:rsidRDefault="00715914" w:rsidP="00715914">
      <w:pPr>
        <w:pStyle w:val="ActHead5"/>
      </w:pPr>
      <w:bookmarkStart w:id="5" w:name="_Toc5195150"/>
      <w:r w:rsidRPr="009A038B">
        <w:rPr>
          <w:rStyle w:val="CharSectno"/>
        </w:rPr>
        <w:t>2</w:t>
      </w:r>
      <w:r w:rsidRPr="009A038B">
        <w:t xml:space="preserve">  Commencement</w:t>
      </w:r>
      <w:bookmarkEnd w:id="5"/>
    </w:p>
    <w:p w14:paraId="272DB050" w14:textId="1ED1BD77" w:rsidR="00CE6DD9" w:rsidRDefault="00BA0C87" w:rsidP="00CE6DD9">
      <w:pPr>
        <w:pStyle w:val="subsection"/>
      </w:pPr>
      <w:r>
        <w:tab/>
      </w:r>
      <w:r>
        <w:tab/>
      </w:r>
      <w:r w:rsidR="00497477">
        <w:t>This instrument commences the day after it is registered.</w:t>
      </w:r>
    </w:p>
    <w:p w14:paraId="2C843075" w14:textId="77777777" w:rsidR="007500C8" w:rsidRDefault="007500C8" w:rsidP="007500C8">
      <w:pPr>
        <w:pStyle w:val="ActHead5"/>
      </w:pPr>
      <w:bookmarkStart w:id="6" w:name="_Toc5195151"/>
      <w:r w:rsidRPr="00C2746F">
        <w:rPr>
          <w:rStyle w:val="CharSectno"/>
        </w:rPr>
        <w:t>3</w:t>
      </w:r>
      <w:r>
        <w:t xml:space="preserve">  Authority</w:t>
      </w:r>
      <w:bookmarkEnd w:id="6"/>
    </w:p>
    <w:p w14:paraId="6643C83A" w14:textId="77777777" w:rsidR="00157B8B" w:rsidRDefault="007500C8" w:rsidP="007E667A">
      <w:pPr>
        <w:pStyle w:val="subsection"/>
      </w:pPr>
      <w:r>
        <w:tab/>
      </w:r>
      <w:r>
        <w:tab/>
        <w:t xml:space="preserve">This </w:t>
      </w:r>
      <w:r w:rsidR="00D54A90">
        <w:t>instrument</w:t>
      </w:r>
      <w:r>
        <w:t xml:space="preserve"> is made</w:t>
      </w:r>
      <w:r w:rsidR="00497477">
        <w:t xml:space="preserve"> under section 54 of the </w:t>
      </w:r>
      <w:r w:rsidR="00497477">
        <w:rPr>
          <w:i/>
          <w:iCs/>
        </w:rPr>
        <w:t>Regional Investment Corporation Act 2018</w:t>
      </w:r>
      <w:r w:rsidR="00497477">
        <w:t>.</w:t>
      </w:r>
    </w:p>
    <w:p w14:paraId="51653D19" w14:textId="77777777" w:rsidR="00AE1A82" w:rsidRPr="005D2723" w:rsidRDefault="00AE1A82" w:rsidP="00AE1A82">
      <w:pPr>
        <w:pStyle w:val="ActHead5"/>
      </w:pPr>
      <w:bookmarkStart w:id="7" w:name="_Toc5195152"/>
      <w:r w:rsidRPr="005D2723">
        <w:rPr>
          <w:rStyle w:val="CharSectno"/>
        </w:rPr>
        <w:t>4</w:t>
      </w:r>
      <w:r w:rsidRPr="005D2723">
        <w:t xml:space="preserve">  </w:t>
      </w:r>
      <w:r w:rsidR="005D2723" w:rsidRPr="005D2723">
        <w:t>Definitions</w:t>
      </w:r>
      <w:bookmarkEnd w:id="7"/>
    </w:p>
    <w:p w14:paraId="13B9B438" w14:textId="43793C2B" w:rsidR="00594F46" w:rsidRDefault="00594F46" w:rsidP="004F4E0A">
      <w:pPr>
        <w:pStyle w:val="notepara"/>
        <w:ind w:left="2880" w:hanging="895"/>
      </w:pPr>
      <w:r>
        <w:t>Note:</w:t>
      </w:r>
      <w:r>
        <w:tab/>
        <w:t>A number of expressions used in this in</w:t>
      </w:r>
      <w:r w:rsidR="004F4E0A">
        <w:t>strument are defined in the Act, including the following:</w:t>
      </w:r>
    </w:p>
    <w:p w14:paraId="0E67E999" w14:textId="068DF02B" w:rsidR="004F4E0A" w:rsidRDefault="004F4E0A" w:rsidP="004F4E0A">
      <w:pPr>
        <w:pStyle w:val="notepara"/>
        <w:numPr>
          <w:ilvl w:val="0"/>
          <w:numId w:val="24"/>
        </w:numPr>
      </w:pPr>
      <w:r>
        <w:t>Board;</w:t>
      </w:r>
    </w:p>
    <w:p w14:paraId="0A878B7B" w14:textId="0E4365E2" w:rsidR="004F4E0A" w:rsidRDefault="004F4E0A" w:rsidP="004F4E0A">
      <w:pPr>
        <w:pStyle w:val="notepara"/>
        <w:numPr>
          <w:ilvl w:val="0"/>
          <w:numId w:val="24"/>
        </w:numPr>
      </w:pPr>
      <w:r>
        <w:t>Corporation;</w:t>
      </w:r>
    </w:p>
    <w:p w14:paraId="20FD821C" w14:textId="4AA854C9" w:rsidR="004F4E0A" w:rsidRDefault="004F4E0A" w:rsidP="004F4E0A">
      <w:pPr>
        <w:pStyle w:val="notepara"/>
        <w:numPr>
          <w:ilvl w:val="0"/>
          <w:numId w:val="24"/>
        </w:numPr>
      </w:pPr>
      <w:r>
        <w:t>farm business loan;</w:t>
      </w:r>
    </w:p>
    <w:p w14:paraId="28CC22DC" w14:textId="77777777" w:rsidR="00F22B47" w:rsidRDefault="004F4E0A" w:rsidP="004F4E0A">
      <w:pPr>
        <w:pStyle w:val="notepara"/>
        <w:numPr>
          <w:ilvl w:val="0"/>
          <w:numId w:val="24"/>
        </w:numPr>
      </w:pPr>
      <w:r>
        <w:t>responsible Ministers</w:t>
      </w:r>
      <w:r w:rsidR="00F22B47">
        <w:t>;</w:t>
      </w:r>
    </w:p>
    <w:p w14:paraId="025B85C5" w14:textId="151625BD" w:rsidR="004F4E0A" w:rsidRDefault="00572CBC" w:rsidP="004F4E0A">
      <w:pPr>
        <w:pStyle w:val="notepara"/>
        <w:numPr>
          <w:ilvl w:val="0"/>
          <w:numId w:val="24"/>
        </w:numPr>
      </w:pPr>
      <w:r>
        <w:t>constitutional trade or commerce.</w:t>
      </w:r>
    </w:p>
    <w:p w14:paraId="33E5D4BB" w14:textId="254AF721" w:rsidR="00AE1A82" w:rsidRDefault="00594F46" w:rsidP="00AE1A82">
      <w:pPr>
        <w:pStyle w:val="subsection"/>
        <w:rPr>
          <w:highlight w:val="yellow"/>
        </w:rPr>
      </w:pPr>
      <w:r>
        <w:tab/>
      </w:r>
      <w:r>
        <w:tab/>
      </w:r>
      <w:r w:rsidR="005D2723" w:rsidRPr="005D2723">
        <w:t>In this instrument</w:t>
      </w:r>
      <w:r w:rsidR="00E80E3B">
        <w:t>:</w:t>
      </w:r>
    </w:p>
    <w:p w14:paraId="796AEBDE" w14:textId="5E3D2ACE" w:rsidR="00D762FF" w:rsidRPr="004F4E0A" w:rsidRDefault="005D2723" w:rsidP="004F4E0A">
      <w:pPr>
        <w:pStyle w:val="subsection"/>
        <w:rPr>
          <w:i/>
        </w:rPr>
      </w:pPr>
      <w:r w:rsidRPr="005D2723">
        <w:tab/>
      </w:r>
      <w:r w:rsidRPr="005D2723">
        <w:tab/>
      </w:r>
      <w:r>
        <w:rPr>
          <w:b/>
          <w:i/>
        </w:rPr>
        <w:t xml:space="preserve">Act </w:t>
      </w:r>
      <w:r>
        <w:t xml:space="preserve">means the </w:t>
      </w:r>
      <w:r>
        <w:rPr>
          <w:i/>
        </w:rPr>
        <w:t xml:space="preserve">Regional Investment Corporation Act 2018. </w:t>
      </w:r>
      <w:r w:rsidR="00D762FF">
        <w:t xml:space="preserve"> </w:t>
      </w:r>
    </w:p>
    <w:p w14:paraId="40B06144" w14:textId="135A8256" w:rsidR="0056535D" w:rsidRPr="00B91975" w:rsidRDefault="004F4E0A" w:rsidP="00572CBC">
      <w:pPr>
        <w:pStyle w:val="subsection"/>
      </w:pPr>
      <w:r>
        <w:rPr>
          <w:b/>
          <w:i/>
        </w:rPr>
        <w:tab/>
      </w:r>
      <w:r>
        <w:rPr>
          <w:b/>
          <w:i/>
        </w:rPr>
        <w:tab/>
        <w:t xml:space="preserve">agristarter loan </w:t>
      </w:r>
      <w:r>
        <w:t>means a purchaser loan or a succession loan.</w:t>
      </w:r>
    </w:p>
    <w:p w14:paraId="7C4DDDD1" w14:textId="3A61AD77" w:rsidR="004F4E0A" w:rsidRPr="008F1457" w:rsidRDefault="0056535D" w:rsidP="008F1457">
      <w:pPr>
        <w:pStyle w:val="subsection"/>
      </w:pPr>
      <w:r>
        <w:rPr>
          <w:b/>
          <w:i/>
        </w:rPr>
        <w:tab/>
      </w:r>
      <w:r>
        <w:rPr>
          <w:b/>
          <w:i/>
        </w:rPr>
        <w:tab/>
      </w:r>
      <w:r w:rsidR="004F4E0A">
        <w:rPr>
          <w:b/>
          <w:i/>
        </w:rPr>
        <w:t xml:space="preserve">farm business inheritor </w:t>
      </w:r>
      <w:r w:rsidR="004F4E0A">
        <w:t>means a person who has inherited or will inherit a farm business or a part of a farm business</w:t>
      </w:r>
      <w:r w:rsidR="00B55423">
        <w:t>.</w:t>
      </w:r>
      <w:r w:rsidR="00063A28">
        <w:rPr>
          <w:b/>
          <w:i/>
        </w:rPr>
        <w:tab/>
      </w:r>
      <w:r w:rsidR="00063A28">
        <w:rPr>
          <w:b/>
          <w:i/>
        </w:rPr>
        <w:tab/>
      </w:r>
    </w:p>
    <w:p w14:paraId="6E67F28D" w14:textId="210679F8" w:rsidR="002F4021" w:rsidRDefault="004F4E0A" w:rsidP="004F4E0A">
      <w:pPr>
        <w:pStyle w:val="subsection"/>
      </w:pPr>
      <w:r>
        <w:rPr>
          <w:b/>
          <w:i/>
        </w:rPr>
        <w:tab/>
      </w:r>
      <w:r>
        <w:rPr>
          <w:b/>
          <w:i/>
        </w:rPr>
        <w:tab/>
      </w:r>
      <w:r w:rsidR="002F4021">
        <w:rPr>
          <w:b/>
          <w:i/>
        </w:rPr>
        <w:t xml:space="preserve">program </w:t>
      </w:r>
      <w:r w:rsidR="002F4021">
        <w:t>means the</w:t>
      </w:r>
      <w:r w:rsidR="00063A28">
        <w:t xml:space="preserve"> Agristarter </w:t>
      </w:r>
      <w:r w:rsidR="00972981">
        <w:t xml:space="preserve">Loans </w:t>
      </w:r>
      <w:r w:rsidR="002F4021">
        <w:t xml:space="preserve">Program. </w:t>
      </w:r>
    </w:p>
    <w:p w14:paraId="656FE4B6" w14:textId="2F3C6567" w:rsidR="00FA5318" w:rsidRPr="00FA5318" w:rsidRDefault="00C42BCB" w:rsidP="00AE1A82">
      <w:pPr>
        <w:pStyle w:val="subsection"/>
      </w:pPr>
      <w:r>
        <w:rPr>
          <w:b/>
          <w:i/>
        </w:rPr>
        <w:tab/>
      </w:r>
      <w:r>
        <w:rPr>
          <w:b/>
          <w:i/>
        </w:rPr>
        <w:tab/>
        <w:t>p</w:t>
      </w:r>
      <w:r w:rsidR="00FA5318">
        <w:rPr>
          <w:b/>
          <w:i/>
        </w:rPr>
        <w:t xml:space="preserve">rogram guidelines </w:t>
      </w:r>
      <w:r w:rsidR="00972981">
        <w:t>has the meaning set out in s</w:t>
      </w:r>
      <w:r w:rsidR="00AC5398">
        <w:t>ubsection</w:t>
      </w:r>
      <w:r w:rsidR="00972981">
        <w:t> 14</w:t>
      </w:r>
      <w:r w:rsidR="00FA5318">
        <w:t>(1).</w:t>
      </w:r>
    </w:p>
    <w:p w14:paraId="12CDB6A7" w14:textId="5F30E9F4" w:rsidR="00A2324E" w:rsidRDefault="00BC1270" w:rsidP="00415B67">
      <w:pPr>
        <w:pStyle w:val="subsection"/>
      </w:pPr>
      <w:r>
        <w:rPr>
          <w:b/>
          <w:i/>
        </w:rPr>
        <w:tab/>
      </w:r>
      <w:r>
        <w:rPr>
          <w:b/>
          <w:i/>
        </w:rPr>
        <w:tab/>
        <w:t xml:space="preserve">purchaser </w:t>
      </w:r>
      <w:r>
        <w:t>means</w:t>
      </w:r>
      <w:r w:rsidR="00410390">
        <w:t xml:space="preserve"> a person who is seeking to purchase a farm business or a controlling stake in a farm business.</w:t>
      </w:r>
      <w:r w:rsidR="000062CE">
        <w:t xml:space="preserve"> </w:t>
      </w:r>
    </w:p>
    <w:p w14:paraId="1D6EE328" w14:textId="3B0AE7E6" w:rsidR="00D75BC4" w:rsidRPr="004F4E0A" w:rsidRDefault="004F4E0A" w:rsidP="004F4E0A">
      <w:pPr>
        <w:pStyle w:val="subsection"/>
        <w:rPr>
          <w:b/>
          <w:i/>
        </w:rPr>
      </w:pPr>
      <w:r>
        <w:rPr>
          <w:b/>
          <w:i/>
        </w:rPr>
        <w:tab/>
      </w:r>
      <w:r>
        <w:rPr>
          <w:b/>
          <w:i/>
        </w:rPr>
        <w:tab/>
        <w:t xml:space="preserve">purchaser loan </w:t>
      </w:r>
      <w:r w:rsidR="00972981">
        <w:t>means a</w:t>
      </w:r>
      <w:r>
        <w:t xml:space="preserve"> loan made to a purchaser</w:t>
      </w:r>
      <w:r w:rsidR="00972981">
        <w:t xml:space="preserve"> under s</w:t>
      </w:r>
      <w:r w:rsidR="00AC5398">
        <w:t>ection</w:t>
      </w:r>
      <w:r w:rsidR="00972981">
        <w:t> 9</w:t>
      </w:r>
      <w:r>
        <w:t xml:space="preserve">. </w:t>
      </w:r>
    </w:p>
    <w:p w14:paraId="0C90D812" w14:textId="2A528A2B" w:rsidR="00063A28" w:rsidRPr="00063A28" w:rsidRDefault="00063A28" w:rsidP="00B91975">
      <w:pPr>
        <w:pStyle w:val="subsection"/>
      </w:pPr>
      <w:r>
        <w:rPr>
          <w:b/>
          <w:i/>
        </w:rPr>
        <w:tab/>
      </w:r>
      <w:r>
        <w:rPr>
          <w:b/>
          <w:i/>
        </w:rPr>
        <w:tab/>
      </w:r>
      <w:r w:rsidR="004F4E0A">
        <w:rPr>
          <w:b/>
          <w:i/>
        </w:rPr>
        <w:t xml:space="preserve">succession loan </w:t>
      </w:r>
      <w:r w:rsidR="00972981">
        <w:t xml:space="preserve">means a </w:t>
      </w:r>
      <w:r w:rsidR="004F4E0A">
        <w:t>loan made to a farm business or a farm business inheritor unde</w:t>
      </w:r>
      <w:r w:rsidR="00972981">
        <w:t>r s</w:t>
      </w:r>
      <w:r w:rsidR="00AC5398">
        <w:t>ection</w:t>
      </w:r>
      <w:r w:rsidR="00972981">
        <w:t> 8.</w:t>
      </w:r>
    </w:p>
    <w:p w14:paraId="25C002F2" w14:textId="77777777" w:rsidR="007E031D" w:rsidRDefault="007E031D">
      <w:pPr>
        <w:spacing w:line="240" w:lineRule="auto"/>
        <w:rPr>
          <w:rFonts w:eastAsia="Times New Roman" w:cs="Times New Roman"/>
          <w:b/>
          <w:kern w:val="28"/>
          <w:sz w:val="32"/>
          <w:lang w:eastAsia="en-AU"/>
        </w:rPr>
      </w:pPr>
      <w:r>
        <w:lastRenderedPageBreak/>
        <w:br w:type="page"/>
      </w:r>
    </w:p>
    <w:p w14:paraId="5B445697" w14:textId="14AC8E7F" w:rsidR="00594F46" w:rsidRPr="00D75BC4" w:rsidRDefault="00FE53DA" w:rsidP="003B02ED">
      <w:pPr>
        <w:pStyle w:val="ActHead2"/>
      </w:pPr>
      <w:bookmarkStart w:id="8" w:name="_Toc5195153"/>
      <w:r w:rsidRPr="00381EDB">
        <w:rPr>
          <w:rStyle w:val="CharChapNo"/>
        </w:rPr>
        <w:lastRenderedPageBreak/>
        <w:t>Part 2</w:t>
      </w:r>
      <w:r w:rsidR="00B91975" w:rsidRPr="008A44AB">
        <w:rPr>
          <w:szCs w:val="22"/>
        </w:rPr>
        <w:t>—</w:t>
      </w:r>
      <w:r w:rsidR="009A0271" w:rsidRPr="009A0271">
        <w:rPr>
          <w:rStyle w:val="CharPartText"/>
        </w:rPr>
        <w:t>Provision of Loans</w:t>
      </w:r>
      <w:bookmarkEnd w:id="8"/>
    </w:p>
    <w:p w14:paraId="62131988" w14:textId="11C75A97" w:rsidR="004F4E0A" w:rsidRDefault="004F4E0A" w:rsidP="004F4E0A">
      <w:pPr>
        <w:pStyle w:val="ActHead5"/>
      </w:pPr>
      <w:bookmarkStart w:id="9" w:name="_Toc5195154"/>
      <w:r w:rsidRPr="007E031D">
        <w:rPr>
          <w:rStyle w:val="CharSectno"/>
        </w:rPr>
        <w:t>5</w:t>
      </w:r>
      <w:r>
        <w:t xml:space="preserve">  Prescription of the program</w:t>
      </w:r>
      <w:bookmarkEnd w:id="9"/>
    </w:p>
    <w:p w14:paraId="5A256627" w14:textId="495E0C6A" w:rsidR="00423FA7" w:rsidRDefault="00594F46" w:rsidP="00594F46">
      <w:pPr>
        <w:pStyle w:val="subsection"/>
      </w:pPr>
      <w:r>
        <w:tab/>
        <w:t>(1)</w:t>
      </w:r>
      <w:r>
        <w:tab/>
      </w:r>
      <w:r w:rsidR="00423FA7">
        <w:t>For</w:t>
      </w:r>
      <w:r w:rsidR="0016183B">
        <w:t xml:space="preserve"> the purposes of subsection 8(5</w:t>
      </w:r>
      <w:r w:rsidR="00423FA7">
        <w:t xml:space="preserve">) of the Act, the </w:t>
      </w:r>
      <w:r w:rsidR="002F4021">
        <w:t xml:space="preserve">program </w:t>
      </w:r>
      <w:r w:rsidR="00423FA7" w:rsidRPr="00CB6283">
        <w:t>is</w:t>
      </w:r>
      <w:r w:rsidR="00423FA7">
        <w:t xml:space="preserve"> prescribed.</w:t>
      </w:r>
    </w:p>
    <w:p w14:paraId="441E46C0" w14:textId="77777777" w:rsidR="00DE707E" w:rsidRDefault="00DE707E" w:rsidP="00DE707E">
      <w:pPr>
        <w:pStyle w:val="SubsectionHead"/>
        <w:ind w:left="750"/>
      </w:pPr>
      <w:r>
        <w:t>Purpose of program</w:t>
      </w:r>
    </w:p>
    <w:p w14:paraId="1EBDB323" w14:textId="77777777" w:rsidR="00063A28" w:rsidRDefault="00594F46" w:rsidP="00594F46">
      <w:pPr>
        <w:pStyle w:val="subsection"/>
      </w:pPr>
      <w:r>
        <w:tab/>
        <w:t>(2)</w:t>
      </w:r>
      <w:r>
        <w:tab/>
      </w:r>
      <w:r w:rsidR="00DE707E">
        <w:t>The purpose of the program is to provide loans</w:t>
      </w:r>
      <w:r w:rsidR="00063A28">
        <w:t>:</w:t>
      </w:r>
    </w:p>
    <w:p w14:paraId="496A6727" w14:textId="77777777" w:rsidR="00063A28" w:rsidRDefault="00063A28" w:rsidP="00063A28">
      <w:pPr>
        <w:pStyle w:val="paragraph"/>
      </w:pPr>
      <w:r>
        <w:tab/>
        <w:t>(a)</w:t>
      </w:r>
      <w:r>
        <w:tab/>
      </w:r>
      <w:r w:rsidR="00DE707E">
        <w:t>to assist purchasers to acquire a farm business or a contr</w:t>
      </w:r>
      <w:r>
        <w:t>olling stake of a farm business, and</w:t>
      </w:r>
    </w:p>
    <w:p w14:paraId="5F0FD38F" w14:textId="5C066008" w:rsidR="00DE707E" w:rsidRDefault="00063A28" w:rsidP="00063A28">
      <w:pPr>
        <w:pStyle w:val="paragraph"/>
      </w:pPr>
      <w:r>
        <w:tab/>
        <w:t>(b)</w:t>
      </w:r>
      <w:r>
        <w:tab/>
        <w:t xml:space="preserve">to assist </w:t>
      </w:r>
      <w:r w:rsidR="004F4E0A">
        <w:t>farm businesses to undertake succession planning</w:t>
      </w:r>
      <w:r>
        <w:t>.</w:t>
      </w:r>
    </w:p>
    <w:p w14:paraId="36DC0531" w14:textId="7D33FD05" w:rsidR="00DE707E" w:rsidRDefault="00DE707E" w:rsidP="00DE707E">
      <w:pPr>
        <w:pStyle w:val="SubsectionHead"/>
        <w:ind w:left="750"/>
      </w:pPr>
      <w:r w:rsidRPr="00EE41E9">
        <w:t>Specified constitutional basis of program</w:t>
      </w:r>
    </w:p>
    <w:p w14:paraId="67CCDECD" w14:textId="2A3F160B" w:rsidR="00AB22F4" w:rsidRDefault="00DE707E" w:rsidP="00594F46">
      <w:pPr>
        <w:pStyle w:val="subsection"/>
      </w:pPr>
      <w:r>
        <w:tab/>
      </w:r>
      <w:r w:rsidR="00594F46">
        <w:t>(3)</w:t>
      </w:r>
      <w:r w:rsidR="00594F46">
        <w:tab/>
      </w:r>
      <w:r>
        <w:t>For the purposes of paragraph 8(5)(a) of the Act, the constitutional basis for the program is the power of the Parliament to make laws with respect to trade and commerce with other countries, and among the States</w:t>
      </w:r>
      <w:r w:rsidR="00C42BCB">
        <w:t>.</w:t>
      </w:r>
    </w:p>
    <w:p w14:paraId="398C493F" w14:textId="628B533C" w:rsidR="00652917" w:rsidRDefault="00BE4D8A" w:rsidP="00652917">
      <w:pPr>
        <w:pStyle w:val="ActHead5"/>
      </w:pPr>
      <w:bookmarkStart w:id="10" w:name="_Toc5195155"/>
      <w:r w:rsidRPr="007E031D">
        <w:rPr>
          <w:rStyle w:val="CharSectno"/>
        </w:rPr>
        <w:t>6</w:t>
      </w:r>
      <w:r w:rsidR="00652917">
        <w:t xml:space="preserve">  Application for</w:t>
      </w:r>
      <w:r w:rsidR="005C5F87">
        <w:t xml:space="preserve"> </w:t>
      </w:r>
      <w:r w:rsidR="0053049F">
        <w:t>an agristarter loan</w:t>
      </w:r>
      <w:bookmarkEnd w:id="10"/>
    </w:p>
    <w:p w14:paraId="76294E01" w14:textId="04E7EA0A" w:rsidR="00C82BAE" w:rsidRDefault="00594F46" w:rsidP="004F4E0A">
      <w:pPr>
        <w:pStyle w:val="subsection"/>
      </w:pPr>
      <w:r>
        <w:tab/>
        <w:t>(1)</w:t>
      </w:r>
      <w:r>
        <w:tab/>
      </w:r>
      <w:r w:rsidR="004F4E0A">
        <w:t>To obtain an agristarter</w:t>
      </w:r>
      <w:r w:rsidR="00063A28">
        <w:t xml:space="preserve"> </w:t>
      </w:r>
      <w:r w:rsidR="003B02ED">
        <w:t>loan</w:t>
      </w:r>
      <w:r>
        <w:t>, a</w:t>
      </w:r>
      <w:r w:rsidR="000062CE">
        <w:t xml:space="preserve"> </w:t>
      </w:r>
      <w:r w:rsidR="00BC1270">
        <w:t>purchaser</w:t>
      </w:r>
      <w:r w:rsidR="004F4E0A">
        <w:t>, farm business or farm business inheritor (as the case may be)</w:t>
      </w:r>
      <w:r>
        <w:t xml:space="preserve"> m</w:t>
      </w:r>
      <w:r w:rsidR="00E22E15">
        <w:t>ust make an application to the C</w:t>
      </w:r>
      <w:r>
        <w:t>orporation</w:t>
      </w:r>
      <w:r w:rsidR="00652917">
        <w:t>.</w:t>
      </w:r>
    </w:p>
    <w:p w14:paraId="78594EF9" w14:textId="430A76F6" w:rsidR="00652917" w:rsidRDefault="00C82BAE" w:rsidP="00594F46">
      <w:pPr>
        <w:pStyle w:val="subsection"/>
      </w:pPr>
      <w:r>
        <w:tab/>
        <w:t>(3</w:t>
      </w:r>
      <w:r w:rsidR="00594F46">
        <w:t>)</w:t>
      </w:r>
      <w:r w:rsidR="00594F46">
        <w:tab/>
      </w:r>
      <w:r w:rsidR="004F4E0A">
        <w:t>T</w:t>
      </w:r>
      <w:r w:rsidR="0031013F">
        <w:t xml:space="preserve">he </w:t>
      </w:r>
      <w:r w:rsidR="00652917">
        <w:t>application must:</w:t>
      </w:r>
    </w:p>
    <w:p w14:paraId="1274998E" w14:textId="08499912" w:rsidR="00652917" w:rsidRDefault="00652917" w:rsidP="001A1442">
      <w:pPr>
        <w:pStyle w:val="paragraph"/>
      </w:pPr>
      <w:r>
        <w:tab/>
        <w:t>(</w:t>
      </w:r>
      <w:r w:rsidR="001A1442">
        <w:t>a</w:t>
      </w:r>
      <w:r w:rsidR="00F43C02">
        <w:t>)</w:t>
      </w:r>
      <w:r w:rsidR="00F43C02">
        <w:tab/>
        <w:t>b</w:t>
      </w:r>
      <w:r>
        <w:t xml:space="preserve">e in writing; and </w:t>
      </w:r>
    </w:p>
    <w:p w14:paraId="3EB3FEBF" w14:textId="749CA196" w:rsidR="00652917" w:rsidRDefault="00652917" w:rsidP="00BC1270">
      <w:pPr>
        <w:pStyle w:val="paragraph"/>
      </w:pPr>
      <w:r>
        <w:tab/>
      </w:r>
      <w:r w:rsidR="001A1442">
        <w:t>(b</w:t>
      </w:r>
      <w:r>
        <w:t>)</w:t>
      </w:r>
      <w:r>
        <w:tab/>
        <w:t xml:space="preserve">include any information, and be accompanied by any documents, </w:t>
      </w:r>
      <w:r w:rsidR="00BC1270">
        <w:t>required by the Corporation.</w:t>
      </w:r>
      <w:r>
        <w:t xml:space="preserve"> </w:t>
      </w:r>
    </w:p>
    <w:p w14:paraId="41D23BC9" w14:textId="0B8252D1" w:rsidR="00652917" w:rsidRDefault="00652917" w:rsidP="00652917">
      <w:pPr>
        <w:pStyle w:val="ActHead5"/>
      </w:pPr>
      <w:bookmarkStart w:id="11" w:name="_Toc5195156"/>
      <w:r w:rsidRPr="007E031D">
        <w:rPr>
          <w:rStyle w:val="CharSectno"/>
        </w:rPr>
        <w:t>7</w:t>
      </w:r>
      <w:r>
        <w:t xml:space="preserve">  </w:t>
      </w:r>
      <w:r w:rsidR="00C82BAE">
        <w:t>When a business is an eligible farm business</w:t>
      </w:r>
      <w:bookmarkEnd w:id="11"/>
    </w:p>
    <w:p w14:paraId="41986759" w14:textId="6860B41A" w:rsidR="00652917" w:rsidRDefault="00FA5318" w:rsidP="00652917">
      <w:pPr>
        <w:pStyle w:val="subsection"/>
      </w:pPr>
      <w:r>
        <w:tab/>
        <w:t>(1</w:t>
      </w:r>
      <w:r w:rsidR="006A2E17">
        <w:t>)</w:t>
      </w:r>
      <w:r w:rsidR="006A2E17">
        <w:tab/>
      </w:r>
      <w:r w:rsidR="00C82BAE">
        <w:t>Eligible farm businesses are those</w:t>
      </w:r>
      <w:r w:rsidR="00652917">
        <w:t>:</w:t>
      </w:r>
    </w:p>
    <w:p w14:paraId="49C1EB05" w14:textId="28388112" w:rsidR="00C82BAE" w:rsidRDefault="009858FA" w:rsidP="00652917">
      <w:pPr>
        <w:pStyle w:val="paragraph"/>
      </w:pPr>
      <w:r>
        <w:tab/>
        <w:t>(</w:t>
      </w:r>
      <w:r w:rsidR="00E01EFB">
        <w:t>a</w:t>
      </w:r>
      <w:r>
        <w:t>)</w:t>
      </w:r>
      <w:r>
        <w:tab/>
      </w:r>
      <w:r w:rsidR="00C82BAE" w:rsidRPr="004740FE">
        <w:t>where at least one member of the farm business is an Australian citizen or a permanent resident as defined in the program guidelines</w:t>
      </w:r>
      <w:r w:rsidR="00C82BAE">
        <w:t>; and</w:t>
      </w:r>
    </w:p>
    <w:p w14:paraId="60B64B65" w14:textId="7F5DEDA2" w:rsidR="007461DC" w:rsidRDefault="00C82BAE" w:rsidP="00B16EAC">
      <w:pPr>
        <w:pStyle w:val="paragraph"/>
      </w:pPr>
      <w:r>
        <w:tab/>
        <w:t>(b)</w:t>
      </w:r>
      <w:r>
        <w:tab/>
      </w:r>
      <w:r w:rsidRPr="004740FE">
        <w:t xml:space="preserve">that are assessed as financially viable, or as having sound prospects of </w:t>
      </w:r>
      <w:r w:rsidR="00B16EAC">
        <w:t>becoming financially viable</w:t>
      </w:r>
      <w:r w:rsidRPr="004740FE">
        <w:t xml:space="preserve"> within the term of the loan</w:t>
      </w:r>
      <w:r>
        <w:t>; and</w:t>
      </w:r>
    </w:p>
    <w:p w14:paraId="14DCC4B6" w14:textId="13750752" w:rsidR="00C82BAE" w:rsidRDefault="00C82BAE" w:rsidP="00652917">
      <w:pPr>
        <w:pStyle w:val="paragraph"/>
      </w:pPr>
      <w:r>
        <w:tab/>
        <w:t>(c)</w:t>
      </w:r>
      <w:r>
        <w:tab/>
        <w:t>that undertake all primary production aspects of the business wholly within Australia</w:t>
      </w:r>
      <w:r w:rsidR="0053049F">
        <w:t>; and</w:t>
      </w:r>
    </w:p>
    <w:p w14:paraId="66C2E3AA" w14:textId="73E8A579" w:rsidR="00C82BAE" w:rsidRDefault="00C82BAE" w:rsidP="00B91975">
      <w:pPr>
        <w:pStyle w:val="paragraph"/>
      </w:pPr>
      <w:r>
        <w:tab/>
        <w:t>(d)</w:t>
      </w:r>
      <w:r>
        <w:tab/>
      </w:r>
      <w:r w:rsidRPr="004740FE">
        <w:t>where at least one member</w:t>
      </w:r>
      <w:r w:rsidR="00143FF2">
        <w:t xml:space="preserve"> </w:t>
      </w:r>
      <w:r w:rsidRPr="004740FE">
        <w:t>has experience operating a farm business</w:t>
      </w:r>
      <w:r>
        <w:t xml:space="preserve"> or a demonstrated potential to operate a farm business</w:t>
      </w:r>
      <w:r w:rsidRPr="004740FE">
        <w:t xml:space="preserve">; and </w:t>
      </w:r>
    </w:p>
    <w:p w14:paraId="764E96B8" w14:textId="43B6CA74" w:rsidR="00143FF2" w:rsidRPr="004740FE" w:rsidRDefault="00143FF2" w:rsidP="00B91975">
      <w:pPr>
        <w:pStyle w:val="paragraph"/>
      </w:pPr>
      <w:r>
        <w:tab/>
        <w:t>(e)</w:t>
      </w:r>
      <w:r>
        <w:tab/>
        <w:t>where at least one member of the farm business:</w:t>
      </w:r>
    </w:p>
    <w:p w14:paraId="1C8E7DA3" w14:textId="079E8817" w:rsidR="00143FF2" w:rsidRDefault="00C82BAE" w:rsidP="00F22B47">
      <w:pPr>
        <w:pStyle w:val="paragraphsub"/>
      </w:pPr>
      <w:r w:rsidRPr="004740FE">
        <w:lastRenderedPageBreak/>
        <w:tab/>
        <w:t>(i)</w:t>
      </w:r>
      <w:r w:rsidRPr="004740FE">
        <w:tab/>
      </w:r>
      <w:r w:rsidR="00143FF2">
        <w:t>in respect of all loans</w:t>
      </w:r>
      <w:r w:rsidR="009D0B41" w:rsidRPr="008A44AB">
        <w:rPr>
          <w:b/>
          <w:szCs w:val="22"/>
        </w:rPr>
        <w:t>—</w:t>
      </w:r>
      <w:r w:rsidR="00143FF2">
        <w:t>intends to have the</w:t>
      </w:r>
      <w:r w:rsidR="00143FF2" w:rsidRPr="004740FE">
        <w:t xml:space="preserve"> farm business as their principal business pursuit (in terms of being where they contribute </w:t>
      </w:r>
      <w:r w:rsidR="00143FF2">
        <w:t>at least 50 per cent</w:t>
      </w:r>
      <w:r w:rsidR="00143FF2" w:rsidRPr="004740FE">
        <w:t xml:space="preserve"> of their labour and where they derive</w:t>
      </w:r>
      <w:r w:rsidR="00143FF2">
        <w:t xml:space="preserve"> or plan to derive</w:t>
      </w:r>
      <w:r w:rsidR="00143FF2" w:rsidRPr="004740FE">
        <w:t xml:space="preserve"> </w:t>
      </w:r>
      <w:r w:rsidR="00143FF2">
        <w:t xml:space="preserve">at least 50 percent </w:t>
      </w:r>
      <w:r w:rsidR="00143FF2" w:rsidRPr="004740FE">
        <w:t>of their income)</w:t>
      </w:r>
      <w:r w:rsidR="00143FF2">
        <w:t>; and</w:t>
      </w:r>
    </w:p>
    <w:p w14:paraId="47D921B1" w14:textId="552F219E" w:rsidR="00143FF2" w:rsidRPr="004740FE" w:rsidRDefault="00143FF2" w:rsidP="00572CBC">
      <w:pPr>
        <w:pStyle w:val="paragraphsub"/>
      </w:pPr>
      <w:r>
        <w:tab/>
        <w:t>(ii)</w:t>
      </w:r>
      <w:r>
        <w:tab/>
        <w:t>in respect of succession loans provided directly to a farm business only</w:t>
      </w:r>
      <w:r w:rsidR="009D0B41" w:rsidRPr="008A44AB">
        <w:rPr>
          <w:b/>
          <w:szCs w:val="22"/>
        </w:rPr>
        <w:t>—</w:t>
      </w:r>
      <w:r>
        <w:t>currently has the</w:t>
      </w:r>
      <w:r w:rsidR="00C82BAE" w:rsidRPr="004740FE">
        <w:t xml:space="preserve"> farm business as their principal business pursuit (in terms of being where they contribute </w:t>
      </w:r>
      <w:r w:rsidR="00C82BAE">
        <w:t>at least 50 per cent</w:t>
      </w:r>
      <w:r w:rsidR="00C82BAE" w:rsidRPr="004740FE">
        <w:t xml:space="preserve"> of their labour and where they derive</w:t>
      </w:r>
      <w:r w:rsidR="00C82BAE">
        <w:t xml:space="preserve"> or plan to derive</w:t>
      </w:r>
      <w:r w:rsidR="00C82BAE" w:rsidRPr="004740FE">
        <w:t xml:space="preserve"> </w:t>
      </w:r>
      <w:r w:rsidR="00C82BAE">
        <w:t xml:space="preserve">at least 50 percent </w:t>
      </w:r>
      <w:r w:rsidR="00C82BAE" w:rsidRPr="004740FE">
        <w:t>of their income)</w:t>
      </w:r>
      <w:r w:rsidR="00C82BAE">
        <w:t>; and</w:t>
      </w:r>
      <w:r>
        <w:t xml:space="preserve"> </w:t>
      </w:r>
      <w:r>
        <w:tab/>
      </w:r>
    </w:p>
    <w:p w14:paraId="16421E27" w14:textId="5E394105" w:rsidR="00C82BAE" w:rsidRPr="004740FE" w:rsidRDefault="00C82BAE" w:rsidP="00C82BAE">
      <w:pPr>
        <w:pStyle w:val="paragraph"/>
      </w:pPr>
      <w:r w:rsidRPr="004740FE">
        <w:tab/>
        <w:t>(</w:t>
      </w:r>
      <w:r>
        <w:t>f</w:t>
      </w:r>
      <w:r w:rsidRPr="004740FE">
        <w:t>)</w:t>
      </w:r>
      <w:r w:rsidRPr="004740FE">
        <w:tab/>
        <w:t xml:space="preserve">that </w:t>
      </w:r>
      <w:r>
        <w:t xml:space="preserve">are </w:t>
      </w:r>
      <w:r w:rsidRPr="004740FE">
        <w:t>operate</w:t>
      </w:r>
      <w:r>
        <w:t>d by</w:t>
      </w:r>
      <w:r w:rsidRPr="004740FE">
        <w:t xml:space="preserve"> a sole trader, partnership, trust</w:t>
      </w:r>
      <w:r>
        <w:t>ee of a trust</w:t>
      </w:r>
      <w:r w:rsidRPr="004740FE">
        <w:t xml:space="preserve"> or private company;</w:t>
      </w:r>
      <w:r>
        <w:t xml:space="preserve"> and</w:t>
      </w:r>
    </w:p>
    <w:p w14:paraId="018B8162" w14:textId="77777777" w:rsidR="00C82BAE" w:rsidRPr="004740FE" w:rsidRDefault="00C82BAE" w:rsidP="00C82BAE">
      <w:pPr>
        <w:pStyle w:val="paragraph"/>
      </w:pPr>
      <w:r w:rsidRPr="004740FE">
        <w:tab/>
        <w:t>(</w:t>
      </w:r>
      <w:r>
        <w:t>g</w:t>
      </w:r>
      <w:r w:rsidRPr="004740FE">
        <w:t>)</w:t>
      </w:r>
      <w:r w:rsidRPr="004740FE">
        <w:tab/>
        <w:t>that are registered for tax purposes in Australia with an Australian Business Number (ABN) and registered for GST; and</w:t>
      </w:r>
    </w:p>
    <w:p w14:paraId="546C2176" w14:textId="71C56285" w:rsidR="00C82BAE" w:rsidRDefault="00C82BAE" w:rsidP="00C82BAE">
      <w:pPr>
        <w:pStyle w:val="paragraph"/>
      </w:pPr>
      <w:r w:rsidRPr="004740FE">
        <w:tab/>
        <w:t>(</w:t>
      </w:r>
      <w:r>
        <w:t>h</w:t>
      </w:r>
      <w:r w:rsidRPr="004740FE">
        <w:t>)</w:t>
      </w:r>
      <w:r w:rsidRPr="004740FE">
        <w:tab/>
        <w:t>that are not under external administration or bankruptcy</w:t>
      </w:r>
      <w:r w:rsidR="00F22B47">
        <w:t>; and</w:t>
      </w:r>
    </w:p>
    <w:p w14:paraId="3AEAA5FD" w14:textId="69C25DC1" w:rsidR="00C42BCB" w:rsidRDefault="00F22B47" w:rsidP="008F1457">
      <w:pPr>
        <w:pStyle w:val="paragraph"/>
      </w:pPr>
      <w:r>
        <w:tab/>
        <w:t>(i)</w:t>
      </w:r>
      <w:r>
        <w:tab/>
        <w:t>that are engaged solely or mainly in producing commodities for constitutional trade or commerce.</w:t>
      </w:r>
    </w:p>
    <w:p w14:paraId="534C9358" w14:textId="495B96B0" w:rsidR="00C82BAE" w:rsidRDefault="00C82BAE" w:rsidP="00B16EAC">
      <w:pPr>
        <w:pStyle w:val="ActHead5"/>
        <w:ind w:left="0" w:firstLine="0"/>
      </w:pPr>
      <w:bookmarkStart w:id="12" w:name="_Toc5195157"/>
      <w:r w:rsidRPr="00FE53DA">
        <w:rPr>
          <w:rStyle w:val="CharSubdNo"/>
        </w:rPr>
        <w:t xml:space="preserve">8 </w:t>
      </w:r>
      <w:r>
        <w:t xml:space="preserve"> Grant of a succession loan</w:t>
      </w:r>
      <w:bookmarkEnd w:id="12"/>
    </w:p>
    <w:p w14:paraId="3D9CA2D9" w14:textId="76F5FA69" w:rsidR="001C16DF" w:rsidRPr="001C16DF" w:rsidRDefault="009D0B41" w:rsidP="001C16DF">
      <w:pPr>
        <w:pStyle w:val="SubsectionHead"/>
      </w:pPr>
      <w:r>
        <w:t>Eligibility requirements</w:t>
      </w:r>
      <w:r w:rsidRPr="008A44AB">
        <w:rPr>
          <w:b/>
          <w:szCs w:val="22"/>
        </w:rPr>
        <w:t>—</w:t>
      </w:r>
      <w:r w:rsidR="001C16DF">
        <w:t>succession loan</w:t>
      </w:r>
      <w:r>
        <w:t>s</w:t>
      </w:r>
    </w:p>
    <w:p w14:paraId="3BBD6AE4" w14:textId="07F15119" w:rsidR="00C82BAE" w:rsidRDefault="00C82BAE" w:rsidP="00C82BAE">
      <w:pPr>
        <w:pStyle w:val="subsection"/>
      </w:pPr>
      <w:r w:rsidRPr="0042056D">
        <w:tab/>
      </w:r>
      <w:r>
        <w:t>(1)</w:t>
      </w:r>
      <w:r>
        <w:tab/>
      </w:r>
      <w:r w:rsidRPr="0042056D">
        <w:t>Subject to subsection (</w:t>
      </w:r>
      <w:r>
        <w:t>2</w:t>
      </w:r>
      <w:r w:rsidRPr="0042056D">
        <w:t xml:space="preserve">), the Corporation may grant a loan to a farm business </w:t>
      </w:r>
      <w:r>
        <w:t xml:space="preserve">or farm business inheritor </w:t>
      </w:r>
      <w:r w:rsidR="00972981">
        <w:t>(</w:t>
      </w:r>
      <w:r w:rsidR="00545673">
        <w:rPr>
          <w:b/>
          <w:i/>
        </w:rPr>
        <w:t>recipient</w:t>
      </w:r>
      <w:r w:rsidR="00972981">
        <w:t xml:space="preserve">) </w:t>
      </w:r>
      <w:r w:rsidRPr="0042056D">
        <w:t>where the Corporation is satisfied that:</w:t>
      </w:r>
    </w:p>
    <w:p w14:paraId="7DD5FF0A" w14:textId="24708062" w:rsidR="0086489E" w:rsidRDefault="00C82BAE" w:rsidP="00C82BAE">
      <w:pPr>
        <w:pStyle w:val="paragraph"/>
      </w:pPr>
      <w:r>
        <w:tab/>
        <w:t>(a)</w:t>
      </w:r>
      <w:r>
        <w:tab/>
      </w:r>
      <w:r w:rsidR="0086489E">
        <w:t>the business is</w:t>
      </w:r>
      <w:r w:rsidR="00972981">
        <w:t xml:space="preserve"> undertaking</w:t>
      </w:r>
      <w:r w:rsidR="0086489E">
        <w:t xml:space="preserve"> or has undertaken succession planning and the loan is to support the activities identified in the succession planning process; and</w:t>
      </w:r>
    </w:p>
    <w:p w14:paraId="1E17AA47" w14:textId="473D6547" w:rsidR="00972981" w:rsidRDefault="00972981" w:rsidP="00972981">
      <w:pPr>
        <w:pStyle w:val="paragraph"/>
      </w:pPr>
      <w:r>
        <w:tab/>
        <w:t>(b)</w:t>
      </w:r>
      <w:r>
        <w:tab/>
        <w:t xml:space="preserve">the </w:t>
      </w:r>
      <w:r w:rsidR="00545673">
        <w:t>recipient will obtain or has obtained</w:t>
      </w:r>
      <w:r>
        <w:t xml:space="preserve"> a loan on commercial terms; and</w:t>
      </w:r>
    </w:p>
    <w:p w14:paraId="79E7B837" w14:textId="079F0070" w:rsidR="001C16DF" w:rsidRDefault="00972981" w:rsidP="00C82BAE">
      <w:pPr>
        <w:pStyle w:val="paragraph"/>
      </w:pPr>
      <w:r>
        <w:tab/>
      </w:r>
      <w:r w:rsidR="00545673">
        <w:t>(c</w:t>
      </w:r>
      <w:r w:rsidR="001C16DF">
        <w:t>)</w:t>
      </w:r>
      <w:r w:rsidR="001C16DF">
        <w:tab/>
        <w:t>the</w:t>
      </w:r>
      <w:r w:rsidR="00545673">
        <w:t xml:space="preserve"> recipient</w:t>
      </w:r>
      <w:r w:rsidR="001C16DF">
        <w:t xml:space="preserve"> is in financial need of a concessional loan; and</w:t>
      </w:r>
    </w:p>
    <w:p w14:paraId="2B28E70B" w14:textId="36DCDEED" w:rsidR="0034273C" w:rsidRDefault="0034273C" w:rsidP="00C82BAE">
      <w:pPr>
        <w:pStyle w:val="paragraph"/>
      </w:pPr>
      <w:r>
        <w:tab/>
        <w:t>(d)</w:t>
      </w:r>
      <w:r>
        <w:tab/>
        <w:t>the recipient has the capacity to repay the loan; and</w:t>
      </w:r>
    </w:p>
    <w:p w14:paraId="2E0B8DAD" w14:textId="1963286A" w:rsidR="001C16DF" w:rsidRDefault="00545673" w:rsidP="0086489E">
      <w:pPr>
        <w:pStyle w:val="paragraph"/>
      </w:pPr>
      <w:r>
        <w:tab/>
        <w:t>(</w:t>
      </w:r>
      <w:r w:rsidR="0034273C">
        <w:t>e</w:t>
      </w:r>
      <w:r w:rsidR="001C16DF">
        <w:t>)</w:t>
      </w:r>
      <w:r w:rsidR="0086489E">
        <w:tab/>
        <w:t>the business is an eligible farm business and will continue to be an eligible farm business after the succession arrangements take place.</w:t>
      </w:r>
    </w:p>
    <w:p w14:paraId="579B2A94" w14:textId="14812B9E" w:rsidR="001C16DF" w:rsidRDefault="001C16DF" w:rsidP="001C16DF">
      <w:pPr>
        <w:pStyle w:val="SubsectionHead"/>
      </w:pPr>
      <w:r>
        <w:t xml:space="preserve">When a succession loan must not be granted </w:t>
      </w:r>
    </w:p>
    <w:p w14:paraId="0D46F853" w14:textId="099A0C7D" w:rsidR="001C16DF" w:rsidRDefault="001C16DF" w:rsidP="0086489E">
      <w:pPr>
        <w:pStyle w:val="subsection"/>
      </w:pPr>
      <w:r>
        <w:tab/>
        <w:t>(2)</w:t>
      </w:r>
      <w:r>
        <w:tab/>
        <w:t>The Corporation must not grant a loan under subsection (1) if it is not satisfied of the matters set out in that subsection.</w:t>
      </w:r>
    </w:p>
    <w:p w14:paraId="05AAF4E9" w14:textId="38716862" w:rsidR="001C16DF" w:rsidRDefault="001C16DF" w:rsidP="001C16DF">
      <w:pPr>
        <w:pStyle w:val="ActHead5"/>
      </w:pPr>
      <w:bookmarkStart w:id="13" w:name="_Toc5195158"/>
      <w:r w:rsidRPr="00FE53DA">
        <w:rPr>
          <w:rStyle w:val="CharSubdNo"/>
        </w:rPr>
        <w:lastRenderedPageBreak/>
        <w:t xml:space="preserve">9 </w:t>
      </w:r>
      <w:r>
        <w:t xml:space="preserve"> Grant of a purchaser loan</w:t>
      </w:r>
      <w:bookmarkEnd w:id="13"/>
    </w:p>
    <w:p w14:paraId="2088B904" w14:textId="3E9044CE" w:rsidR="001C16DF" w:rsidRPr="001C16DF" w:rsidRDefault="001C16DF" w:rsidP="001C16DF">
      <w:pPr>
        <w:pStyle w:val="SubsectionHead"/>
      </w:pPr>
      <w:r>
        <w:t>Eligibility requirements</w:t>
      </w:r>
      <w:r w:rsidR="009D0B41" w:rsidRPr="008A44AB">
        <w:rPr>
          <w:b/>
          <w:szCs w:val="22"/>
        </w:rPr>
        <w:t>—</w:t>
      </w:r>
      <w:r>
        <w:t>purchaser loan</w:t>
      </w:r>
      <w:r w:rsidR="009D0B41">
        <w:t>s</w:t>
      </w:r>
    </w:p>
    <w:p w14:paraId="6B1BBA8E" w14:textId="19F63BD5" w:rsidR="001C16DF" w:rsidRDefault="001C16DF" w:rsidP="0086489E">
      <w:pPr>
        <w:pStyle w:val="subsection"/>
      </w:pPr>
      <w:r w:rsidRPr="0042056D">
        <w:tab/>
      </w:r>
      <w:r>
        <w:t>(1)</w:t>
      </w:r>
      <w:r>
        <w:tab/>
      </w:r>
      <w:r w:rsidRPr="0042056D">
        <w:t>Subject to subsection (</w:t>
      </w:r>
      <w:r>
        <w:t>2</w:t>
      </w:r>
      <w:r w:rsidRPr="0042056D">
        <w:t xml:space="preserve">), the Corporation may grant a loan to a </w:t>
      </w:r>
      <w:r>
        <w:t xml:space="preserve">purchaser </w:t>
      </w:r>
      <w:r w:rsidRPr="0042056D">
        <w:t>where the Corporation is satisfied that:</w:t>
      </w:r>
    </w:p>
    <w:p w14:paraId="54E6C8C5" w14:textId="0C123943" w:rsidR="00545673" w:rsidRDefault="001C16DF" w:rsidP="001C16DF">
      <w:pPr>
        <w:pStyle w:val="paragraph"/>
      </w:pPr>
      <w:r>
        <w:tab/>
      </w:r>
      <w:r w:rsidR="0086489E">
        <w:t>(a</w:t>
      </w:r>
      <w:r>
        <w:t>)</w:t>
      </w:r>
      <w:r>
        <w:tab/>
      </w:r>
      <w:r w:rsidR="00545673">
        <w:t>the purchaser will obtain or has obtained a loan on commercial terms; and</w:t>
      </w:r>
    </w:p>
    <w:p w14:paraId="21D0B9F2" w14:textId="4C76F340" w:rsidR="001C16DF" w:rsidRDefault="00545673" w:rsidP="001C16DF">
      <w:pPr>
        <w:pStyle w:val="paragraph"/>
      </w:pPr>
      <w:r>
        <w:tab/>
        <w:t>(b)</w:t>
      </w:r>
      <w:r>
        <w:tab/>
      </w:r>
      <w:r w:rsidR="001C16DF">
        <w:t>the purchaser is in financial need of a concessional loan; and</w:t>
      </w:r>
    </w:p>
    <w:p w14:paraId="6BEFC1BE" w14:textId="651A8805" w:rsidR="0034273C" w:rsidRDefault="0034273C" w:rsidP="001C16DF">
      <w:pPr>
        <w:pStyle w:val="paragraph"/>
      </w:pPr>
      <w:r>
        <w:tab/>
        <w:t>(c)</w:t>
      </w:r>
      <w:r>
        <w:tab/>
        <w:t>the purchaser has the capacity to repay the loan; and</w:t>
      </w:r>
    </w:p>
    <w:p w14:paraId="7073433E" w14:textId="322B6F25" w:rsidR="0086489E" w:rsidRDefault="00545673" w:rsidP="001C16DF">
      <w:pPr>
        <w:pStyle w:val="paragraph"/>
      </w:pPr>
      <w:r>
        <w:tab/>
        <w:t>(</w:t>
      </w:r>
      <w:r w:rsidR="0034273C">
        <w:t>d</w:t>
      </w:r>
      <w:r w:rsidR="0086489E">
        <w:t>)</w:t>
      </w:r>
      <w:r w:rsidR="0086489E">
        <w:tab/>
        <w:t>the farm business to be purchased will be an eligible farm business after the purchase has completed.</w:t>
      </w:r>
    </w:p>
    <w:p w14:paraId="05C0FA28" w14:textId="396CBC21" w:rsidR="001C16DF" w:rsidRDefault="001C16DF" w:rsidP="001C16DF">
      <w:pPr>
        <w:pStyle w:val="SubsectionHead"/>
      </w:pPr>
      <w:r>
        <w:t xml:space="preserve">When a </w:t>
      </w:r>
      <w:r w:rsidR="00E22E15">
        <w:t>purchaser</w:t>
      </w:r>
      <w:r>
        <w:t xml:space="preserve"> loan must not be granted </w:t>
      </w:r>
    </w:p>
    <w:p w14:paraId="5066B30D" w14:textId="28BEC8B6" w:rsidR="001C16DF" w:rsidRDefault="001C16DF" w:rsidP="0086489E">
      <w:pPr>
        <w:pStyle w:val="subsection"/>
      </w:pPr>
      <w:r>
        <w:tab/>
        <w:t>(2)</w:t>
      </w:r>
      <w:r>
        <w:tab/>
        <w:t>The Corporation must not grant a loan under subsection (1) if it is not satisfied of the matters set out in that subsection.</w:t>
      </w:r>
    </w:p>
    <w:p w14:paraId="63872AAA" w14:textId="61B4D718" w:rsidR="00BB10D4" w:rsidRDefault="0086489E" w:rsidP="00BB10D4">
      <w:pPr>
        <w:pStyle w:val="ActHead5"/>
      </w:pPr>
      <w:bookmarkStart w:id="14" w:name="_Toc5195159"/>
      <w:r w:rsidRPr="007E031D">
        <w:rPr>
          <w:rStyle w:val="CharSectno"/>
        </w:rPr>
        <w:t>10</w:t>
      </w:r>
      <w:r w:rsidR="00BB10D4">
        <w:t xml:space="preserve">  </w:t>
      </w:r>
      <w:r w:rsidR="00AC5398">
        <w:t xml:space="preserve">Terms </w:t>
      </w:r>
      <w:r w:rsidR="00BB10D4">
        <w:t>of</w:t>
      </w:r>
      <w:r w:rsidR="004F4E0A">
        <w:t xml:space="preserve"> a</w:t>
      </w:r>
      <w:r>
        <w:t>gristarter</w:t>
      </w:r>
      <w:r w:rsidR="00BB10D4">
        <w:t xml:space="preserve"> </w:t>
      </w:r>
      <w:r w:rsidR="003B02ED">
        <w:t>loan</w:t>
      </w:r>
      <w:r w:rsidR="00305F74">
        <w:t>s</w:t>
      </w:r>
      <w:bookmarkEnd w:id="14"/>
    </w:p>
    <w:p w14:paraId="537CAE9F" w14:textId="7A723ED8" w:rsidR="00F561D8" w:rsidRDefault="00255CD9" w:rsidP="00255CD9">
      <w:pPr>
        <w:pStyle w:val="subsection"/>
      </w:pPr>
      <w:r>
        <w:tab/>
      </w:r>
      <w:r w:rsidR="00F561D8">
        <w:t>(1)</w:t>
      </w:r>
      <w:r>
        <w:tab/>
      </w:r>
      <w:r w:rsidR="00F561D8">
        <w:t>Subject to</w:t>
      </w:r>
      <w:r w:rsidR="003912FC">
        <w:t xml:space="preserve"> subsection</w:t>
      </w:r>
      <w:r w:rsidR="00687547">
        <w:t>s</w:t>
      </w:r>
      <w:r w:rsidR="00F561D8">
        <w:t xml:space="preserve"> (2) and (3), t</w:t>
      </w:r>
      <w:r>
        <w:t>he Corporation may set the terms and conditions upon which a</w:t>
      </w:r>
      <w:r w:rsidR="0086489E">
        <w:t>n agristarter</w:t>
      </w:r>
      <w:r>
        <w:t xml:space="preserve"> loan is made</w:t>
      </w:r>
      <w:r w:rsidR="00F561D8">
        <w:t>.</w:t>
      </w:r>
    </w:p>
    <w:p w14:paraId="2D4F7417" w14:textId="0CEEE959" w:rsidR="00DE707E" w:rsidRDefault="00063A28" w:rsidP="00DE707E">
      <w:pPr>
        <w:pStyle w:val="SubsectionHead"/>
      </w:pPr>
      <w:r>
        <w:t xml:space="preserve">Offering </w:t>
      </w:r>
      <w:r w:rsidR="00545673">
        <w:t xml:space="preserve">agristarter </w:t>
      </w:r>
      <w:r>
        <w:t>loans</w:t>
      </w:r>
    </w:p>
    <w:p w14:paraId="00F8911F" w14:textId="31F9D2D4" w:rsidR="0086489E" w:rsidRPr="0086489E" w:rsidRDefault="00DE707E" w:rsidP="0086489E">
      <w:pPr>
        <w:pStyle w:val="subsection"/>
      </w:pPr>
      <w:r>
        <w:tab/>
        <w:t>(2)</w:t>
      </w:r>
      <w:r>
        <w:tab/>
      </w:r>
      <w:r w:rsidR="0086489E" w:rsidRPr="0086489E">
        <w:t xml:space="preserve">The maximum amount of an </w:t>
      </w:r>
      <w:r w:rsidR="004F4E0A">
        <w:t xml:space="preserve">agristarter </w:t>
      </w:r>
      <w:r w:rsidR="0086489E" w:rsidRPr="0086489E">
        <w:t xml:space="preserve">loan is the lesser of: </w:t>
      </w:r>
    </w:p>
    <w:p w14:paraId="5AE40C54" w14:textId="0BE1CAF9" w:rsidR="0086489E" w:rsidRDefault="0086489E" w:rsidP="0086489E">
      <w:pPr>
        <w:pStyle w:val="paragraph"/>
        <w:rPr>
          <w:sz w:val="23"/>
          <w:szCs w:val="23"/>
        </w:rPr>
      </w:pPr>
      <w:r>
        <w:rPr>
          <w:sz w:val="23"/>
          <w:szCs w:val="23"/>
        </w:rPr>
        <w:tab/>
      </w:r>
      <w:r w:rsidRPr="0086489E">
        <w:t>(a)</w:t>
      </w:r>
      <w:r w:rsidRPr="0086489E">
        <w:tab/>
      </w:r>
      <w:r w:rsidR="00687547">
        <w:t>the</w:t>
      </w:r>
      <w:r w:rsidRPr="0086489E">
        <w:t xml:space="preserve"> amount that would result in the</w:t>
      </w:r>
      <w:r w:rsidR="00545673">
        <w:t xml:space="preserve"> recipient</w:t>
      </w:r>
      <w:r w:rsidRPr="0086489E">
        <w:t xml:space="preserve"> having 50 per cent of its total debt in Commonwealth funded concessional loans; or</w:t>
      </w:r>
      <w:r>
        <w:rPr>
          <w:sz w:val="23"/>
          <w:szCs w:val="23"/>
        </w:rPr>
        <w:t xml:space="preserve"> </w:t>
      </w:r>
    </w:p>
    <w:p w14:paraId="79B9E9F3" w14:textId="70347883" w:rsidR="0086489E" w:rsidRDefault="0086489E" w:rsidP="0086489E">
      <w:pPr>
        <w:pStyle w:val="paragraph"/>
        <w:rPr>
          <w:sz w:val="23"/>
          <w:szCs w:val="23"/>
        </w:rPr>
      </w:pPr>
      <w:r>
        <w:tab/>
        <w:t>(b)</w:t>
      </w:r>
      <w:r>
        <w:tab/>
      </w:r>
      <w:r w:rsidRPr="0086489E">
        <w:t xml:space="preserve">$2 million. </w:t>
      </w:r>
    </w:p>
    <w:p w14:paraId="308AE269" w14:textId="4DCA5D7A" w:rsidR="0086489E" w:rsidRDefault="0086489E" w:rsidP="0086489E">
      <w:pPr>
        <w:pStyle w:val="subsection"/>
      </w:pPr>
      <w:r w:rsidRPr="0086489E">
        <w:tab/>
        <w:t>(3)</w:t>
      </w:r>
      <w:r w:rsidRPr="0086489E">
        <w:tab/>
        <w:t>The Corporation has discretion to set the term</w:t>
      </w:r>
      <w:r w:rsidR="004F4E0A">
        <w:t>s and conditions upon which an a</w:t>
      </w:r>
      <w:r w:rsidRPr="0086489E">
        <w:t xml:space="preserve">gristarter loan is made, provided that the </w:t>
      </w:r>
      <w:r w:rsidR="004F4E0A">
        <w:t>a</w:t>
      </w:r>
      <w:r w:rsidRPr="0086489E">
        <w:t xml:space="preserve">gristarter loan: </w:t>
      </w:r>
    </w:p>
    <w:p w14:paraId="78248806" w14:textId="35DC271D" w:rsidR="0086489E" w:rsidRPr="0086489E" w:rsidRDefault="0086489E" w:rsidP="0086489E">
      <w:pPr>
        <w:pStyle w:val="paragraph"/>
      </w:pPr>
      <w:r>
        <w:tab/>
        <w:t>(a)</w:t>
      </w:r>
      <w:r>
        <w:tab/>
      </w:r>
      <w:r w:rsidRPr="0086489E">
        <w:t>has an initial loan term of ten years;</w:t>
      </w:r>
      <w:r w:rsidR="004F23DF">
        <w:t xml:space="preserve"> and</w:t>
      </w:r>
    </w:p>
    <w:p w14:paraId="2C8344F1" w14:textId="73E55D2F" w:rsidR="0086489E" w:rsidRPr="0086489E" w:rsidRDefault="0086489E" w:rsidP="0086489E">
      <w:pPr>
        <w:pStyle w:val="paragraph"/>
      </w:pPr>
      <w:r>
        <w:tab/>
        <w:t>(b)</w:t>
      </w:r>
      <w:r>
        <w:tab/>
      </w:r>
      <w:r w:rsidRPr="0086489E">
        <w:t xml:space="preserve">has an initial interest-only period of five years; </w:t>
      </w:r>
      <w:r w:rsidR="004F23DF">
        <w:t>and</w:t>
      </w:r>
    </w:p>
    <w:p w14:paraId="42F8A7A5" w14:textId="35BE2735" w:rsidR="0086489E" w:rsidRPr="0086489E" w:rsidRDefault="0086489E" w:rsidP="0086489E">
      <w:pPr>
        <w:pStyle w:val="paragraph"/>
      </w:pPr>
      <w:r>
        <w:tab/>
        <w:t>(c)</w:t>
      </w:r>
      <w:r>
        <w:tab/>
      </w:r>
      <w:r w:rsidRPr="0086489E">
        <w:t>interest is payable at the rate mentioned in subsection (4)</w:t>
      </w:r>
      <w:r w:rsidR="00AC5398">
        <w:t>; and</w:t>
      </w:r>
      <w:r w:rsidRPr="0086489E">
        <w:t xml:space="preserve">  </w:t>
      </w:r>
    </w:p>
    <w:p w14:paraId="58443377" w14:textId="61ED4DB4" w:rsidR="0086489E" w:rsidRPr="0086489E" w:rsidRDefault="0086489E" w:rsidP="0086489E">
      <w:pPr>
        <w:pStyle w:val="paragraph"/>
      </w:pPr>
      <w:r>
        <w:tab/>
        <w:t>(d)</w:t>
      </w:r>
      <w:r>
        <w:tab/>
      </w:r>
      <w:r w:rsidRPr="0086489E">
        <w:t>allows full or partial earl</w:t>
      </w:r>
      <w:r>
        <w:t>y repayment (of principal,</w:t>
      </w:r>
      <w:r w:rsidRPr="0086489E">
        <w:t xml:space="preserve"> interes</w:t>
      </w:r>
      <w:r>
        <w:t>t</w:t>
      </w:r>
      <w:r w:rsidR="00B97459">
        <w:t xml:space="preserve"> or both</w:t>
      </w:r>
      <w:r w:rsidR="00C42BCB">
        <w:t>, at the recipients discretion</w:t>
      </w:r>
      <w:r>
        <w:t>) at any time without penalty; and</w:t>
      </w:r>
    </w:p>
    <w:p w14:paraId="2B973498" w14:textId="67D9E619" w:rsidR="0053049F" w:rsidRPr="00AF6F66" w:rsidRDefault="0086489E" w:rsidP="00B16EAC">
      <w:pPr>
        <w:pStyle w:val="paragraph"/>
      </w:pPr>
      <w:r>
        <w:tab/>
        <w:t>(e)</w:t>
      </w:r>
      <w:r>
        <w:tab/>
      </w:r>
      <w:r w:rsidR="004F4E0A">
        <w:t>is backed by sufficient</w:t>
      </w:r>
      <w:r>
        <w:t xml:space="preserve"> security.</w:t>
      </w:r>
    </w:p>
    <w:p w14:paraId="5BC659A2" w14:textId="26D5E953" w:rsidR="009D0B41" w:rsidRDefault="00B97459" w:rsidP="009D0B41">
      <w:pPr>
        <w:pStyle w:val="subsection"/>
        <w:rPr>
          <w:i/>
        </w:rPr>
      </w:pPr>
      <w:r>
        <w:tab/>
        <w:t>(4)</w:t>
      </w:r>
      <w:r>
        <w:tab/>
        <w:t>For the purposes of paragraph (3)(</w:t>
      </w:r>
      <w:r w:rsidR="0034273C">
        <w:t>c</w:t>
      </w:r>
      <w:r>
        <w:t>)</w:t>
      </w:r>
      <w:r w:rsidRPr="004954EA">
        <w:t>—</w:t>
      </w:r>
      <w:r>
        <w:t xml:space="preserve">the Corporation must set a variable interest rate, and notify loan recipients of changes to that rate, in accordance with section 8 of the </w:t>
      </w:r>
      <w:r w:rsidRPr="00252A12">
        <w:rPr>
          <w:i/>
        </w:rPr>
        <w:t>Regional Investment Corporation Operating Mandate Direction 2018</w:t>
      </w:r>
      <w:r>
        <w:rPr>
          <w:i/>
        </w:rPr>
        <w:t>.</w:t>
      </w:r>
    </w:p>
    <w:p w14:paraId="449190E6" w14:textId="4AF5E07F" w:rsidR="00201F87" w:rsidRDefault="009D0B41" w:rsidP="009D0B41">
      <w:pPr>
        <w:pStyle w:val="subsection"/>
      </w:pPr>
      <w:r>
        <w:rPr>
          <w:i/>
        </w:rPr>
        <w:lastRenderedPageBreak/>
        <w:tab/>
      </w:r>
      <w:r>
        <w:rPr>
          <w:i/>
        </w:rPr>
        <w:tab/>
      </w:r>
      <w:r w:rsidR="00201F87" w:rsidRPr="009D0B41">
        <w:rPr>
          <w:i/>
        </w:rPr>
        <w:t>Types of security the Corporation must consider</w:t>
      </w:r>
    </w:p>
    <w:p w14:paraId="1F70AF55" w14:textId="339D4ADC" w:rsidR="00201F87" w:rsidRDefault="00201F87" w:rsidP="00201F87">
      <w:pPr>
        <w:pStyle w:val="subsection"/>
      </w:pPr>
      <w:r>
        <w:tab/>
        <w:t>(</w:t>
      </w:r>
      <w:r w:rsidR="004F23DF">
        <w:t>5</w:t>
      </w:r>
      <w:r>
        <w:t>)</w:t>
      </w:r>
      <w:r>
        <w:tab/>
        <w:t>For the purposes of paragraph (</w:t>
      </w:r>
      <w:r w:rsidR="0034273C">
        <w:t>3</w:t>
      </w:r>
      <w:r>
        <w:t>)(</w:t>
      </w:r>
      <w:r w:rsidR="0034273C">
        <w:t>e</w:t>
      </w:r>
      <w:r>
        <w:t>)</w:t>
      </w:r>
      <w:r w:rsidR="00E22E15" w:rsidRPr="004954EA">
        <w:t>—</w:t>
      </w:r>
      <w:r>
        <w:t xml:space="preserve">the Corporation must consider requiring security in the form of: </w:t>
      </w:r>
    </w:p>
    <w:p w14:paraId="4103194F" w14:textId="77777777" w:rsidR="00201F87" w:rsidRDefault="00201F87" w:rsidP="00201F87">
      <w:pPr>
        <w:pStyle w:val="paragraph"/>
      </w:pPr>
      <w:r>
        <w:tab/>
        <w:t>(a)</w:t>
      </w:r>
      <w:r>
        <w:tab/>
        <w:t>a registered mortgage over land; or</w:t>
      </w:r>
    </w:p>
    <w:p w14:paraId="2EEEC5D7" w14:textId="77777777" w:rsidR="00201F87" w:rsidRDefault="00201F87" w:rsidP="00201F87">
      <w:pPr>
        <w:pStyle w:val="paragraph"/>
      </w:pPr>
      <w:r>
        <w:tab/>
        <w:t>(b)</w:t>
      </w:r>
      <w:r>
        <w:tab/>
        <w:t>a registered mortgage over livestock; or</w:t>
      </w:r>
    </w:p>
    <w:p w14:paraId="70A8FA53" w14:textId="55B245B9" w:rsidR="004F23DF" w:rsidRDefault="00201F87" w:rsidP="009D0B41">
      <w:pPr>
        <w:pStyle w:val="paragraph"/>
      </w:pPr>
      <w:r>
        <w:tab/>
        <w:t>(c)</w:t>
      </w:r>
      <w:r>
        <w:tab/>
        <w:t>a registered security interest in water rights.</w:t>
      </w:r>
    </w:p>
    <w:p w14:paraId="75CEC7E0" w14:textId="535330E7" w:rsidR="004F23DF" w:rsidRDefault="004F23DF" w:rsidP="005E5DA2">
      <w:pPr>
        <w:pStyle w:val="subsection"/>
        <w:rPr>
          <w:i/>
        </w:rPr>
      </w:pPr>
      <w:r>
        <w:rPr>
          <w:i/>
        </w:rPr>
        <w:tab/>
      </w:r>
      <w:r>
        <w:rPr>
          <w:i/>
        </w:rPr>
        <w:tab/>
        <w:t>Meaning of total debt</w:t>
      </w:r>
    </w:p>
    <w:p w14:paraId="2505F44A" w14:textId="021A2014" w:rsidR="00127E42" w:rsidRDefault="00127E42" w:rsidP="00127E42">
      <w:pPr>
        <w:pStyle w:val="subsection"/>
      </w:pPr>
      <w:bookmarkStart w:id="15" w:name="_Toc4761833"/>
      <w:r>
        <w:rPr>
          <w:i/>
        </w:rPr>
        <w:tab/>
      </w:r>
      <w:r>
        <w:t>(6)</w:t>
      </w:r>
      <w:r>
        <w:rPr>
          <w:i/>
        </w:rPr>
        <w:tab/>
      </w:r>
      <w:r>
        <w:t>For t</w:t>
      </w:r>
      <w:r w:rsidR="00E22E15">
        <w:t>he purposes of paragraph (2)(a)</w:t>
      </w:r>
      <w:r w:rsidR="00E22E15" w:rsidRPr="004954EA">
        <w:t>—</w:t>
      </w:r>
      <w:r>
        <w:rPr>
          <w:b/>
          <w:i/>
        </w:rPr>
        <w:t xml:space="preserve">total debt </w:t>
      </w:r>
      <w:r>
        <w:t xml:space="preserve">means the total debt owed by the recipient in respect of the farm business, including: </w:t>
      </w:r>
    </w:p>
    <w:p w14:paraId="7079941F" w14:textId="77777777" w:rsidR="00127E42" w:rsidRDefault="00127E42" w:rsidP="00127E42">
      <w:pPr>
        <w:pStyle w:val="paragraph"/>
      </w:pPr>
      <w:r>
        <w:tab/>
        <w:t>(a)</w:t>
      </w:r>
      <w:r>
        <w:tab/>
        <w:t xml:space="preserve">debt established on </w:t>
      </w:r>
      <w:r w:rsidRPr="00127E42">
        <w:t>commercial term</w:t>
      </w:r>
      <w:r>
        <w:t>s, at commercial interest rates; and</w:t>
      </w:r>
    </w:p>
    <w:p w14:paraId="03344FEB" w14:textId="77777777" w:rsidR="00127E42" w:rsidRDefault="00127E42" w:rsidP="00127E42">
      <w:pPr>
        <w:pStyle w:val="paragraph"/>
      </w:pPr>
      <w:r>
        <w:tab/>
        <w:t>(b)</w:t>
      </w:r>
      <w:r>
        <w:tab/>
        <w:t xml:space="preserve">debt established under </w:t>
      </w:r>
      <w:r w:rsidRPr="00127E42">
        <w:t>Commonwealth funded concessional loans</w:t>
      </w:r>
      <w:r>
        <w:t>,</w:t>
      </w:r>
    </w:p>
    <w:p w14:paraId="08EA9828" w14:textId="77777777" w:rsidR="00127E42" w:rsidRDefault="00127E42" w:rsidP="00127E42">
      <w:pPr>
        <w:pStyle w:val="subsection"/>
      </w:pPr>
      <w:r>
        <w:tab/>
      </w:r>
      <w:r>
        <w:tab/>
        <w:t xml:space="preserve">but excluding debts which are not in respect of the farm business, such as personal, credit card and home loan debts. </w:t>
      </w:r>
    </w:p>
    <w:p w14:paraId="40630004" w14:textId="77777777" w:rsidR="007E031D" w:rsidRDefault="007E031D">
      <w:pPr>
        <w:spacing w:line="240" w:lineRule="auto"/>
        <w:rPr>
          <w:rStyle w:val="CharPartNo"/>
          <w:rFonts w:eastAsia="Times New Roman" w:cs="Times New Roman"/>
          <w:b/>
          <w:kern w:val="28"/>
          <w:sz w:val="32"/>
          <w:lang w:eastAsia="en-AU"/>
        </w:rPr>
      </w:pPr>
      <w:r>
        <w:rPr>
          <w:rStyle w:val="CharPartNo"/>
        </w:rPr>
        <w:br w:type="page"/>
      </w:r>
    </w:p>
    <w:p w14:paraId="6F85F71E" w14:textId="59CD9F3E" w:rsidR="00201F87" w:rsidRDefault="00201F87" w:rsidP="00201F87">
      <w:pPr>
        <w:pStyle w:val="ActHead2"/>
        <w:rPr>
          <w:rStyle w:val="CharSectno"/>
        </w:rPr>
      </w:pPr>
      <w:bookmarkStart w:id="16" w:name="_Toc5195160"/>
      <w:r w:rsidRPr="00381EDB">
        <w:rPr>
          <w:rStyle w:val="CharChapNo"/>
        </w:rPr>
        <w:lastRenderedPageBreak/>
        <w:t>Part 3</w:t>
      </w:r>
      <w:r>
        <w:t>—</w:t>
      </w:r>
      <w:r w:rsidRPr="00F64998">
        <w:rPr>
          <w:rStyle w:val="CharPartText"/>
        </w:rPr>
        <w:t>Administrative matters</w:t>
      </w:r>
      <w:bookmarkEnd w:id="15"/>
      <w:bookmarkEnd w:id="16"/>
      <w:r>
        <w:t xml:space="preserve"> </w:t>
      </w:r>
    </w:p>
    <w:p w14:paraId="01662A5F" w14:textId="451CDCDA" w:rsidR="00201F87" w:rsidRDefault="00545673" w:rsidP="00201F87">
      <w:pPr>
        <w:pStyle w:val="ActHead5"/>
        <w:ind w:left="0" w:firstLine="0"/>
      </w:pPr>
      <w:bookmarkStart w:id="17" w:name="_Toc4761834"/>
      <w:bookmarkStart w:id="18" w:name="_Toc5195161"/>
      <w:r w:rsidRPr="00B11F64">
        <w:rPr>
          <w:rStyle w:val="CharSubdNo"/>
        </w:rPr>
        <w:t>11</w:t>
      </w:r>
      <w:r w:rsidR="00201F87">
        <w:t xml:space="preserve">  Notice of decision to grant or refuse loan</w:t>
      </w:r>
      <w:bookmarkEnd w:id="17"/>
      <w:bookmarkEnd w:id="18"/>
    </w:p>
    <w:p w14:paraId="4774245A" w14:textId="5CA94BEC" w:rsidR="00201F87" w:rsidRDefault="00201F87" w:rsidP="00201F87">
      <w:pPr>
        <w:pStyle w:val="subsection"/>
      </w:pPr>
      <w:r w:rsidRPr="001E31A6">
        <w:tab/>
      </w:r>
      <w:r w:rsidRPr="001E31A6">
        <w:tab/>
        <w:t>The Corporation will ensure that applicants</w:t>
      </w:r>
      <w:r w:rsidR="004F4E0A">
        <w:t xml:space="preserve"> for agristarter loans</w:t>
      </w:r>
      <w:r w:rsidRPr="001E31A6">
        <w:t xml:space="preserve"> are informed of the outcome of their loan application as soon as practicable after a decision on their application has been made.</w:t>
      </w:r>
    </w:p>
    <w:p w14:paraId="4DA3601F" w14:textId="70FA487E" w:rsidR="00201F87" w:rsidRDefault="00545673" w:rsidP="00201F87">
      <w:pPr>
        <w:pStyle w:val="ActHead5"/>
      </w:pPr>
      <w:bookmarkStart w:id="19" w:name="_Toc4761835"/>
      <w:bookmarkStart w:id="20" w:name="_Toc5195162"/>
      <w:r w:rsidRPr="007E031D">
        <w:rPr>
          <w:rStyle w:val="CharSectno"/>
        </w:rPr>
        <w:t>12</w:t>
      </w:r>
      <w:r w:rsidR="00201F87">
        <w:rPr>
          <w:rStyle w:val="CharDivNo"/>
        </w:rPr>
        <w:t xml:space="preserve">  </w:t>
      </w:r>
      <w:r w:rsidR="00201F87">
        <w:t>Loan management</w:t>
      </w:r>
      <w:bookmarkEnd w:id="19"/>
      <w:bookmarkEnd w:id="20"/>
    </w:p>
    <w:p w14:paraId="0FAB58E3" w14:textId="77777777" w:rsidR="00201F87" w:rsidRDefault="00201F87" w:rsidP="00201F87">
      <w:pPr>
        <w:pStyle w:val="subsection"/>
      </w:pPr>
      <w:r>
        <w:tab/>
        <w:t>(1)</w:t>
      </w:r>
      <w:r>
        <w:tab/>
        <w:t xml:space="preserve">The Corporation must undertake all aspects of its loan management in a prudential manner to minimise the risk of default. </w:t>
      </w:r>
    </w:p>
    <w:p w14:paraId="3B7DA4DA" w14:textId="77777777" w:rsidR="00201F87" w:rsidRDefault="00201F87" w:rsidP="00201F87">
      <w:pPr>
        <w:pStyle w:val="subsection"/>
      </w:pPr>
      <w:r>
        <w:tab/>
        <w:t>(2)</w:t>
      </w:r>
      <w:r>
        <w:tab/>
        <w:t>The Board must ensure that prudential and arrears management policies and procedures are developed and applied by the Corporation. The Board must ensure at all times that the loan management, arrears management, recovery action, foreclosure arrangements, waiver of debt, write</w:t>
      </w:r>
      <w:r>
        <w:noBreakHyphen/>
        <w:t xml:space="preserve">offs and dispute/complaints handling are undertaken in accordance with those policies and procedures. </w:t>
      </w:r>
    </w:p>
    <w:p w14:paraId="5E2A155D" w14:textId="77777777" w:rsidR="00201F87" w:rsidRPr="006D26F2" w:rsidRDefault="00201F87" w:rsidP="00201F87">
      <w:pPr>
        <w:pStyle w:val="subsection"/>
      </w:pPr>
      <w:r w:rsidRPr="006D26F2">
        <w:tab/>
        <w:t>(3)</w:t>
      </w:r>
      <w:r w:rsidRPr="006D26F2">
        <w:tab/>
        <w:t>In developing its policies and procedures in relation to loan management activities, the Corporation is expected to have regard to the concessional nature of loans and consider the impact on the farm business of any proposed action in relation to the loan. The Corporation must offer, and undertake where required, farm debt mediation.</w:t>
      </w:r>
    </w:p>
    <w:p w14:paraId="0F826648" w14:textId="77777777" w:rsidR="00201F87" w:rsidRPr="006D26F2" w:rsidRDefault="00201F87" w:rsidP="00201F87">
      <w:pPr>
        <w:pStyle w:val="subsection"/>
      </w:pPr>
      <w:r w:rsidRPr="006D26F2">
        <w:tab/>
        <w:t>(4)</w:t>
      </w:r>
      <w:r w:rsidRPr="006D26F2">
        <w:tab/>
        <w:t xml:space="preserve">The Corporation may take loan recovery and foreclosure action. </w:t>
      </w:r>
      <w:r w:rsidRPr="00D37750">
        <w:t>Where possible, decisions on foreclosure should be made by the Board, and not by a delegate</w:t>
      </w:r>
      <w:r w:rsidRPr="006D26F2">
        <w:t>.</w:t>
      </w:r>
    </w:p>
    <w:p w14:paraId="189A954D" w14:textId="77777777" w:rsidR="00201F87" w:rsidRPr="006D26F2" w:rsidRDefault="00201F87" w:rsidP="00201F87">
      <w:pPr>
        <w:pStyle w:val="subsection"/>
      </w:pPr>
      <w:r w:rsidRPr="006D26F2">
        <w:tab/>
        <w:t>(5)</w:t>
      </w:r>
      <w:r w:rsidRPr="006D26F2">
        <w:tab/>
        <w:t>The Corporation may waive an unpaid loan debt, in accordance with its arrears management policies and procedures. Before waiving any unpaid loan debt, the Corporation must consult with, and</w:t>
      </w:r>
      <w:r>
        <w:t xml:space="preserve"> take into account the views of, </w:t>
      </w:r>
      <w:r w:rsidRPr="006D26F2">
        <w:t xml:space="preserve">the responsible Ministers. </w:t>
      </w:r>
      <w:r w:rsidRPr="00D37750">
        <w:t>Where possible, a decision to waive an unpaid loan debt should be made by the Board, and not by a delegate</w:t>
      </w:r>
      <w:r>
        <w:rPr>
          <w:i/>
        </w:rPr>
        <w:t>.</w:t>
      </w:r>
    </w:p>
    <w:p w14:paraId="7D5E66D6" w14:textId="77777777" w:rsidR="00201F87" w:rsidRDefault="00201F87" w:rsidP="00201F87">
      <w:pPr>
        <w:pStyle w:val="subsection"/>
      </w:pPr>
      <w:r w:rsidRPr="006D26F2">
        <w:tab/>
        <w:t>(6)</w:t>
      </w:r>
      <w:r w:rsidRPr="006D26F2">
        <w:tab/>
        <w:t xml:space="preserve">The Corporation will offer and promote refinancing to eligible farm businesses under the program. This may include debt from </w:t>
      </w:r>
      <w:r>
        <w:t>other</w:t>
      </w:r>
      <w:r w:rsidRPr="006D26F2">
        <w:t xml:space="preserve"> concessional loan programs.</w:t>
      </w:r>
    </w:p>
    <w:p w14:paraId="299C24F7" w14:textId="635C1EA3" w:rsidR="00201F87" w:rsidRDefault="00201F87" w:rsidP="00201F87">
      <w:pPr>
        <w:pStyle w:val="ActHead5"/>
        <w:ind w:left="0" w:firstLine="0"/>
      </w:pPr>
      <w:bookmarkStart w:id="21" w:name="_Toc4761836"/>
      <w:bookmarkStart w:id="22" w:name="_Toc5195163"/>
      <w:r w:rsidRPr="007E031D">
        <w:rPr>
          <w:rStyle w:val="CharSectno"/>
        </w:rPr>
        <w:t>1</w:t>
      </w:r>
      <w:r w:rsidR="00545673" w:rsidRPr="007E031D">
        <w:rPr>
          <w:rStyle w:val="CharSectno"/>
        </w:rPr>
        <w:t>3</w:t>
      </w:r>
      <w:r>
        <w:t xml:space="preserve">  Internal review</w:t>
      </w:r>
      <w:bookmarkEnd w:id="21"/>
      <w:bookmarkEnd w:id="22"/>
      <w:r>
        <w:t xml:space="preserve"> </w:t>
      </w:r>
    </w:p>
    <w:p w14:paraId="6642F012" w14:textId="77777777" w:rsidR="00201F87" w:rsidRPr="006D26F2" w:rsidRDefault="00201F87" w:rsidP="00201F87">
      <w:pPr>
        <w:pStyle w:val="subsection"/>
      </w:pPr>
      <w:r w:rsidRPr="006D26F2">
        <w:tab/>
        <w:t>(1)</w:t>
      </w:r>
      <w:r w:rsidRPr="006D26F2">
        <w:tab/>
        <w:t>The Board must ensure that an internal review procedure for decisions to grant or refuse loans is developed and applied by the Corporation.</w:t>
      </w:r>
    </w:p>
    <w:p w14:paraId="3100C24C" w14:textId="77777777" w:rsidR="00201F87" w:rsidRPr="006D26F2" w:rsidRDefault="00201F87" w:rsidP="00201F87">
      <w:pPr>
        <w:pStyle w:val="subsection"/>
      </w:pPr>
      <w:r w:rsidRPr="006D26F2">
        <w:lastRenderedPageBreak/>
        <w:tab/>
        <w:t>(2)</w:t>
      </w:r>
      <w:r w:rsidRPr="006D26F2">
        <w:tab/>
        <w:t>The internal review procedure is required to be transparent, robust and fair. Specifically</w:t>
      </w:r>
      <w:r>
        <w:t>,</w:t>
      </w:r>
      <w:r w:rsidRPr="006D26F2">
        <w:t xml:space="preserve"> the internal review procedure:</w:t>
      </w:r>
    </w:p>
    <w:p w14:paraId="052ABCB3" w14:textId="77777777" w:rsidR="00201F87" w:rsidRPr="006D26F2" w:rsidRDefault="00201F87" w:rsidP="00201F87">
      <w:pPr>
        <w:pStyle w:val="paragraph"/>
      </w:pPr>
      <w:r w:rsidRPr="006D26F2">
        <w:tab/>
        <w:t>(a)</w:t>
      </w:r>
      <w:r w:rsidRPr="006D26F2">
        <w:tab/>
        <w:t>will require the internal review to be carried out by a person who was not the primary decision</w:t>
      </w:r>
      <w:r w:rsidRPr="006D26F2">
        <w:noBreakHyphen/>
        <w:t>maker in the original decision;</w:t>
      </w:r>
    </w:p>
    <w:p w14:paraId="5395BF65" w14:textId="77777777" w:rsidR="00201F87" w:rsidRPr="006D26F2" w:rsidRDefault="00201F87" w:rsidP="00201F87">
      <w:pPr>
        <w:pStyle w:val="paragraph"/>
      </w:pPr>
      <w:r w:rsidRPr="006D26F2">
        <w:tab/>
        <w:t>(b)</w:t>
      </w:r>
      <w:r w:rsidRPr="006D26F2">
        <w:tab/>
        <w:t>will require the decision on the internal review to be made by an officer within the Corporation who was not the primary decision</w:t>
      </w:r>
      <w:r w:rsidRPr="006D26F2">
        <w:noBreakHyphen/>
        <w:t>maker in the original decision (who may be the same person referred to in paragraph (a)); and</w:t>
      </w:r>
    </w:p>
    <w:p w14:paraId="32DC7184" w14:textId="77777777" w:rsidR="00201F87" w:rsidRPr="006D26F2" w:rsidRDefault="00201F87" w:rsidP="00201F87">
      <w:pPr>
        <w:pStyle w:val="paragraph"/>
      </w:pPr>
      <w:r w:rsidRPr="006D26F2">
        <w:tab/>
        <w:t>(c)</w:t>
      </w:r>
      <w:r w:rsidRPr="006D26F2">
        <w:tab/>
        <w:t>must be consistent with principles of procedural fairness.</w:t>
      </w:r>
    </w:p>
    <w:p w14:paraId="4DFB970A" w14:textId="699FCC9B" w:rsidR="00201F87" w:rsidRDefault="00201F87" w:rsidP="00201F87">
      <w:pPr>
        <w:pStyle w:val="ActHead5"/>
        <w:ind w:left="0" w:firstLine="0"/>
      </w:pPr>
      <w:bookmarkStart w:id="23" w:name="_Toc4761837"/>
      <w:bookmarkStart w:id="24" w:name="_Toc5195164"/>
      <w:r w:rsidRPr="007E031D">
        <w:rPr>
          <w:rStyle w:val="CharSectno"/>
        </w:rPr>
        <w:t>1</w:t>
      </w:r>
      <w:r w:rsidR="00545673" w:rsidRPr="007E031D">
        <w:rPr>
          <w:rStyle w:val="CharSectno"/>
        </w:rPr>
        <w:t>4</w:t>
      </w:r>
      <w:r>
        <w:t xml:space="preserve">  Corporation must publish program guidelines</w:t>
      </w:r>
      <w:bookmarkEnd w:id="23"/>
      <w:bookmarkEnd w:id="24"/>
      <w:r>
        <w:t xml:space="preserve"> </w:t>
      </w:r>
    </w:p>
    <w:p w14:paraId="47DE3C6A" w14:textId="77777777" w:rsidR="00201F87" w:rsidRPr="001A3337" w:rsidRDefault="00201F87" w:rsidP="00201F87">
      <w:pPr>
        <w:pStyle w:val="subsection"/>
        <w:rPr>
          <w:b/>
        </w:rPr>
      </w:pPr>
      <w:r>
        <w:tab/>
      </w:r>
      <w:r w:rsidRPr="001A3337">
        <w:t>(1)</w:t>
      </w:r>
      <w:r w:rsidRPr="001A3337">
        <w:tab/>
        <w:t xml:space="preserve">The Corporation must develop and publish </w:t>
      </w:r>
      <w:r>
        <w:t xml:space="preserve">written </w:t>
      </w:r>
      <w:r w:rsidRPr="001A3337">
        <w:t>guidelines relating to the program</w:t>
      </w:r>
      <w:r>
        <w:t xml:space="preserve"> (</w:t>
      </w:r>
      <w:r w:rsidRPr="00CF17F5">
        <w:rPr>
          <w:i/>
        </w:rPr>
        <w:t>the</w:t>
      </w:r>
      <w:r>
        <w:rPr>
          <w:b/>
          <w:i/>
        </w:rPr>
        <w:t xml:space="preserve"> program guidelines</w:t>
      </w:r>
      <w:r>
        <w:rPr>
          <w:b/>
        </w:rPr>
        <w:t>)</w:t>
      </w:r>
      <w:r w:rsidRPr="001A3337">
        <w:t>.</w:t>
      </w:r>
    </w:p>
    <w:p w14:paraId="33C089EC" w14:textId="77777777" w:rsidR="00201F87" w:rsidRPr="001A3337" w:rsidRDefault="00201F87" w:rsidP="00201F87">
      <w:pPr>
        <w:pStyle w:val="subsection"/>
      </w:pPr>
      <w:r w:rsidRPr="001A3337">
        <w:tab/>
        <w:t>(2)</w:t>
      </w:r>
      <w:r w:rsidRPr="001A3337">
        <w:tab/>
        <w:t xml:space="preserve">Without limiting subsection (1), the </w:t>
      </w:r>
      <w:r>
        <w:t xml:space="preserve">program </w:t>
      </w:r>
      <w:r w:rsidRPr="001A3337">
        <w:t>guidelines must:</w:t>
      </w:r>
    </w:p>
    <w:p w14:paraId="7C77ED49" w14:textId="77777777" w:rsidR="00201F87" w:rsidRPr="00640F19" w:rsidRDefault="00201F87" w:rsidP="00201F87">
      <w:pPr>
        <w:pStyle w:val="paragraph"/>
      </w:pPr>
      <w:r w:rsidRPr="001A3337">
        <w:tab/>
        <w:t>(a)</w:t>
      </w:r>
      <w:r w:rsidRPr="001A3337">
        <w:tab/>
      </w:r>
      <w:r w:rsidRPr="00640F19">
        <w:t xml:space="preserve">include details of the right to request an internal review of application decisions and the process for requesting such a review; and </w:t>
      </w:r>
    </w:p>
    <w:p w14:paraId="1FD6FF75" w14:textId="77777777" w:rsidR="00201F87" w:rsidRDefault="00201F87" w:rsidP="00201F87">
      <w:pPr>
        <w:pStyle w:val="paragraph"/>
      </w:pPr>
      <w:r w:rsidRPr="00640F19">
        <w:tab/>
        <w:t>(</w:t>
      </w:r>
      <w:r>
        <w:t>b</w:t>
      </w:r>
      <w:r w:rsidRPr="00640F19">
        <w:t>)</w:t>
      </w:r>
      <w:r w:rsidRPr="00640F19">
        <w:tab/>
        <w:t>contain information about the types of security</w:t>
      </w:r>
      <w:r>
        <w:t xml:space="preserve"> the Corporation will consider accepting in relation to a loan; and</w:t>
      </w:r>
    </w:p>
    <w:p w14:paraId="161301C0" w14:textId="70DFC6D7" w:rsidR="00201F87" w:rsidRPr="00997A10" w:rsidRDefault="00201F87" w:rsidP="00201F87">
      <w:pPr>
        <w:pStyle w:val="paragraph"/>
      </w:pPr>
      <w:r>
        <w:rPr>
          <w:i/>
        </w:rPr>
        <w:tab/>
      </w:r>
      <w:r w:rsidRPr="00997A10">
        <w:t>(</w:t>
      </w:r>
      <w:r>
        <w:t>c</w:t>
      </w:r>
      <w:r w:rsidRPr="00997A10">
        <w:t>)</w:t>
      </w:r>
      <w:r w:rsidRPr="00997A10">
        <w:tab/>
      </w:r>
      <w:r>
        <w:t xml:space="preserve">specify </w:t>
      </w:r>
      <w:r w:rsidRPr="00997A10">
        <w:t xml:space="preserve">when the Corporation will consider a person to be an Australian citizen or permanent resident within the meaning of paragraph </w:t>
      </w:r>
      <w:r>
        <w:t>7(</w:t>
      </w:r>
      <w:r w:rsidR="00165819">
        <w:t>1</w:t>
      </w:r>
      <w:r>
        <w:t>)</w:t>
      </w:r>
      <w:r w:rsidR="00165819">
        <w:t>(a</w:t>
      </w:r>
      <w:r w:rsidR="003B02ED">
        <w:t>)</w:t>
      </w:r>
      <w:r w:rsidRPr="00997A10">
        <w:t>.</w:t>
      </w:r>
    </w:p>
    <w:p w14:paraId="7236D8D8" w14:textId="7297212A" w:rsidR="00201F87" w:rsidRDefault="003B02ED" w:rsidP="00201F87">
      <w:pPr>
        <w:pStyle w:val="ActHead5"/>
        <w:ind w:left="0" w:firstLine="0"/>
      </w:pPr>
      <w:bookmarkStart w:id="25" w:name="_Toc4761838"/>
      <w:bookmarkStart w:id="26" w:name="_Toc5195165"/>
      <w:r w:rsidRPr="007E031D">
        <w:rPr>
          <w:rStyle w:val="CharSectno"/>
        </w:rPr>
        <w:t>1</w:t>
      </w:r>
      <w:r w:rsidR="00545673" w:rsidRPr="007E031D">
        <w:rPr>
          <w:rStyle w:val="CharSectno"/>
        </w:rPr>
        <w:t>5</w:t>
      </w:r>
      <w:r w:rsidR="00201F87">
        <w:t xml:space="preserve">  Corporation must report to responsible Ministers</w:t>
      </w:r>
      <w:bookmarkEnd w:id="25"/>
      <w:bookmarkEnd w:id="26"/>
    </w:p>
    <w:p w14:paraId="3D29DC37" w14:textId="77777777" w:rsidR="00201F87" w:rsidRPr="00640F19" w:rsidRDefault="00201F87" w:rsidP="00201F87">
      <w:pPr>
        <w:pStyle w:val="subsection"/>
        <w:rPr>
          <w:sz w:val="24"/>
        </w:rPr>
      </w:pPr>
      <w:r w:rsidRPr="00640F19">
        <w:tab/>
        <w:t>(1)</w:t>
      </w:r>
      <w:r w:rsidRPr="00640F19">
        <w:tab/>
        <w:t xml:space="preserve">The Corporation must provide a report to the responsible Ministers as at the end of every March, June, September and December in respect of the program. The report is to include information regarding the uptake of loans, details of the loan portfolio, financial performance information and any other matters requested by the responsible Ministers. </w:t>
      </w:r>
    </w:p>
    <w:p w14:paraId="09F20CAA" w14:textId="77777777" w:rsidR="00201F87" w:rsidRDefault="00201F87" w:rsidP="00201F87">
      <w:pPr>
        <w:pStyle w:val="subsection"/>
      </w:pPr>
      <w:r w:rsidRPr="00640F19">
        <w:tab/>
      </w:r>
      <w:r>
        <w:t>(2</w:t>
      </w:r>
      <w:r w:rsidRPr="00640F19">
        <w:t>)</w:t>
      </w:r>
      <w:r w:rsidRPr="00640F19">
        <w:tab/>
        <w:t>The Corporation is expected to proactively advise the Commonwealth on matters that will improve the operation and policy outcomes of</w:t>
      </w:r>
      <w:r>
        <w:t xml:space="preserve"> loans. </w:t>
      </w:r>
    </w:p>
    <w:p w14:paraId="25DC91B4" w14:textId="3EF8BEFB" w:rsidR="00201F87" w:rsidRDefault="00201F87" w:rsidP="00201F87">
      <w:pPr>
        <w:pStyle w:val="notetext"/>
      </w:pPr>
      <w:r>
        <w:t>Note:</w:t>
      </w:r>
      <w:r>
        <w:tab/>
        <w:t>In this instrument, a reference</w:t>
      </w:r>
      <w:r w:rsidR="003B02ED">
        <w:t xml:space="preserve"> to a loan is a reference to a</w:t>
      </w:r>
      <w:r w:rsidR="00165819">
        <w:t>n agristarter</w:t>
      </w:r>
      <w:r w:rsidR="003B02ED">
        <w:t xml:space="preserve"> loan </w:t>
      </w:r>
      <w:r>
        <w:t xml:space="preserve">under this program (see section 4). </w:t>
      </w:r>
    </w:p>
    <w:p w14:paraId="19CE65DC" w14:textId="7A70BB5D" w:rsidR="00201F87" w:rsidRDefault="00201F87" w:rsidP="00201F87">
      <w:pPr>
        <w:pStyle w:val="ActHead5"/>
      </w:pPr>
      <w:bookmarkStart w:id="27" w:name="_Toc4761839"/>
      <w:bookmarkStart w:id="28" w:name="_Toc5195166"/>
      <w:r w:rsidRPr="007E031D">
        <w:rPr>
          <w:rStyle w:val="CharSectno"/>
        </w:rPr>
        <w:t>1</w:t>
      </w:r>
      <w:r w:rsidR="00545673" w:rsidRPr="007E031D">
        <w:rPr>
          <w:rStyle w:val="CharSectno"/>
        </w:rPr>
        <w:t>6</w:t>
      </w:r>
      <w:r w:rsidRPr="007E031D">
        <w:rPr>
          <w:rStyle w:val="CharSectno"/>
        </w:rPr>
        <w:t xml:space="preserve"> </w:t>
      </w:r>
      <w:r>
        <w:t xml:space="preserve"> Responsible Ministers may give written directions</w:t>
      </w:r>
      <w:bookmarkEnd w:id="27"/>
      <w:bookmarkEnd w:id="28"/>
    </w:p>
    <w:p w14:paraId="1E2656A1" w14:textId="77777777" w:rsidR="00201F87" w:rsidRDefault="00201F87" w:rsidP="00201F87">
      <w:pPr>
        <w:pStyle w:val="subsection"/>
      </w:pPr>
      <w:r w:rsidRPr="005D2723">
        <w:tab/>
      </w:r>
      <w:r>
        <w:tab/>
        <w:t xml:space="preserve">For the purposes of subparagraph 8(5)(b)(iii) of the Act, </w:t>
      </w:r>
      <w:r w:rsidRPr="00D73AAF">
        <w:t xml:space="preserve">to the extent that the responsible Ministers cannot otherwise give directions to the Corporation under section 11 of the Act, </w:t>
      </w:r>
      <w:r>
        <w:t>the responsible Ministers may give written directions to the Corporation in relation to the program.</w:t>
      </w:r>
    </w:p>
    <w:p w14:paraId="54D5FC40" w14:textId="77777777" w:rsidR="007E031D" w:rsidRDefault="007E031D">
      <w:pPr>
        <w:spacing w:line="240" w:lineRule="auto"/>
        <w:rPr>
          <w:rStyle w:val="CharPartNo"/>
          <w:rFonts w:eastAsia="Times New Roman" w:cs="Times New Roman"/>
          <w:b/>
          <w:kern w:val="28"/>
          <w:sz w:val="32"/>
          <w:lang w:eastAsia="en-AU"/>
        </w:rPr>
      </w:pPr>
      <w:bookmarkStart w:id="29" w:name="_Toc4761840"/>
      <w:r>
        <w:rPr>
          <w:rStyle w:val="CharPartNo"/>
        </w:rPr>
        <w:lastRenderedPageBreak/>
        <w:br w:type="page"/>
      </w:r>
    </w:p>
    <w:p w14:paraId="6F47AD87" w14:textId="15F4365B" w:rsidR="00B01B42" w:rsidRDefault="00B01B42" w:rsidP="00B01B42">
      <w:pPr>
        <w:pStyle w:val="ActHead2"/>
        <w:rPr>
          <w:rStyle w:val="CharSectno"/>
        </w:rPr>
      </w:pPr>
      <w:bookmarkStart w:id="30" w:name="_Toc5195167"/>
      <w:r w:rsidRPr="00381EDB">
        <w:rPr>
          <w:rStyle w:val="CharChapNo"/>
        </w:rPr>
        <w:lastRenderedPageBreak/>
        <w:t>Part 4</w:t>
      </w:r>
      <w:r>
        <w:t>—</w:t>
      </w:r>
      <w:r w:rsidRPr="00F64998">
        <w:rPr>
          <w:rStyle w:val="CharPartText"/>
        </w:rPr>
        <w:t>Financial matters</w:t>
      </w:r>
      <w:bookmarkEnd w:id="29"/>
      <w:bookmarkEnd w:id="30"/>
    </w:p>
    <w:p w14:paraId="2BD9039D" w14:textId="56ADEEB8" w:rsidR="00B01B42" w:rsidRDefault="00545673" w:rsidP="00B01B42">
      <w:pPr>
        <w:pStyle w:val="ActHead5"/>
        <w:ind w:left="0" w:firstLine="0"/>
      </w:pPr>
      <w:bookmarkStart w:id="31" w:name="_Toc4761841"/>
      <w:bookmarkStart w:id="32" w:name="_Toc5195168"/>
      <w:r w:rsidRPr="00123ED7">
        <w:rPr>
          <w:rStyle w:val="CharSubdNo"/>
        </w:rPr>
        <w:t>17</w:t>
      </w:r>
      <w:r w:rsidR="00B01B42">
        <w:t xml:space="preserve">  Corporation may charge transaction costs</w:t>
      </w:r>
      <w:bookmarkEnd w:id="31"/>
      <w:bookmarkEnd w:id="32"/>
    </w:p>
    <w:p w14:paraId="3F6C6358" w14:textId="263FA5E8" w:rsidR="00B01B42" w:rsidRDefault="00B01B42" w:rsidP="00B01B42">
      <w:pPr>
        <w:pStyle w:val="subsection"/>
      </w:pPr>
      <w:r>
        <w:tab/>
      </w:r>
      <w:r>
        <w:tab/>
        <w:t xml:space="preserve">For the purposes of subparagraph 8(5)(b)(i) of the Act, the Corporation may charge </w:t>
      </w:r>
      <w:r w:rsidR="00687547">
        <w:t xml:space="preserve">a </w:t>
      </w:r>
      <w:r w:rsidR="00545673">
        <w:t>recipient</w:t>
      </w:r>
      <w:r>
        <w:t xml:space="preserve"> for transaction costs incurred by the Corporation in relation to </w:t>
      </w:r>
      <w:r w:rsidR="00687547">
        <w:t xml:space="preserve">an </w:t>
      </w:r>
      <w:r w:rsidR="00165819">
        <w:t>a</w:t>
      </w:r>
      <w:r w:rsidR="00545673">
        <w:t>gristarter loan</w:t>
      </w:r>
      <w:r>
        <w:t xml:space="preserve">. </w:t>
      </w:r>
    </w:p>
    <w:p w14:paraId="3C2C017C" w14:textId="77777777" w:rsidR="00B01B42" w:rsidRDefault="00B01B42" w:rsidP="00B01B42">
      <w:pPr>
        <w:pStyle w:val="ActHead5"/>
        <w:ind w:left="0" w:firstLine="0"/>
      </w:pPr>
      <w:bookmarkStart w:id="33" w:name="_Toc4761842"/>
      <w:bookmarkStart w:id="34" w:name="_Toc5195169"/>
      <w:r w:rsidRPr="007E031D">
        <w:rPr>
          <w:rStyle w:val="CharSectno"/>
        </w:rPr>
        <w:t>18</w:t>
      </w:r>
      <w:r>
        <w:t xml:space="preserve">  Funding arrangements</w:t>
      </w:r>
      <w:bookmarkEnd w:id="33"/>
      <w:bookmarkEnd w:id="34"/>
      <w:r>
        <w:t xml:space="preserve"> </w:t>
      </w:r>
    </w:p>
    <w:p w14:paraId="7F41B5B4" w14:textId="77777777" w:rsidR="00B01B42" w:rsidRPr="00054BB4" w:rsidRDefault="00B01B42" w:rsidP="00B01B42">
      <w:pPr>
        <w:pStyle w:val="subsection"/>
      </w:pPr>
      <w:r w:rsidRPr="00054BB4">
        <w:tab/>
        <w:t>(1)</w:t>
      </w:r>
      <w:r w:rsidRPr="00054BB4">
        <w:tab/>
        <w:t xml:space="preserve">Funds for loans will be provided to the Corporation upon the Corporation’s request to enable the Corporation to advance loan funds to recipients as required. </w:t>
      </w:r>
    </w:p>
    <w:p w14:paraId="16E4BB6C" w14:textId="77777777" w:rsidR="00B01B42" w:rsidRPr="00054BB4" w:rsidRDefault="00B01B42" w:rsidP="00B01B42">
      <w:pPr>
        <w:pStyle w:val="subsection"/>
      </w:pPr>
      <w:r w:rsidRPr="00054BB4">
        <w:tab/>
        <w:t>(2)</w:t>
      </w:r>
      <w:r w:rsidRPr="00054BB4">
        <w:tab/>
        <w:t>The Corporation must:</w:t>
      </w:r>
    </w:p>
    <w:p w14:paraId="5FF6C99E" w14:textId="77777777" w:rsidR="00B01B42" w:rsidRPr="00054BB4" w:rsidRDefault="00B01B42" w:rsidP="00B01B42">
      <w:pPr>
        <w:pStyle w:val="paragraph"/>
      </w:pPr>
      <w:r w:rsidRPr="00054BB4">
        <w:tab/>
        <w:t>(a)</w:t>
      </w:r>
      <w:r w:rsidRPr="00054BB4">
        <w:tab/>
        <w:t>only request funds as they are required to advance loan funds to recipients; and</w:t>
      </w:r>
    </w:p>
    <w:p w14:paraId="19A192C2" w14:textId="77777777" w:rsidR="00B01B42" w:rsidRPr="00054BB4" w:rsidRDefault="00B01B42" w:rsidP="00B01B42">
      <w:pPr>
        <w:pStyle w:val="paragraph"/>
      </w:pPr>
      <w:r w:rsidRPr="00054BB4">
        <w:tab/>
        <w:t>(b)</w:t>
      </w:r>
      <w:r w:rsidRPr="00054BB4">
        <w:tab/>
        <w:t>only use funds provided for loans for that purpose.</w:t>
      </w:r>
    </w:p>
    <w:p w14:paraId="6687E694" w14:textId="77777777" w:rsidR="00B01B42" w:rsidRPr="00054BB4" w:rsidRDefault="00B01B42" w:rsidP="00B01B42">
      <w:pPr>
        <w:pStyle w:val="subsection"/>
      </w:pPr>
      <w:r w:rsidRPr="00054BB4">
        <w:tab/>
        <w:t>(3)</w:t>
      </w:r>
      <w:r w:rsidRPr="00054BB4">
        <w:tab/>
        <w:t>The Corporation is authorised to collect all loan repayments (including principal repayments and payments of interest) and transaction costs from loan recipients.</w:t>
      </w:r>
    </w:p>
    <w:p w14:paraId="06A5AE43" w14:textId="77777777" w:rsidR="00B01B42" w:rsidRPr="00054BB4" w:rsidRDefault="00B01B42" w:rsidP="00B01B42">
      <w:pPr>
        <w:pStyle w:val="subsection"/>
      </w:pPr>
      <w:r w:rsidRPr="00054BB4">
        <w:tab/>
        <w:t>(4)</w:t>
      </w:r>
      <w:r w:rsidRPr="00054BB4">
        <w:tab/>
        <w:t xml:space="preserve">All loan repayments (including principal repayments and payments of interest) received by the Corporation from loan recipients must be paid to the Commonwealth as soon as reasonably practicable. </w:t>
      </w:r>
    </w:p>
    <w:p w14:paraId="1D1AE26F" w14:textId="77777777" w:rsidR="00B01B42" w:rsidRPr="00054BB4" w:rsidRDefault="00B01B42" w:rsidP="00B01B42">
      <w:pPr>
        <w:pStyle w:val="subsection"/>
      </w:pPr>
      <w:r w:rsidRPr="00054BB4">
        <w:tab/>
        <w:t>(5)</w:t>
      </w:r>
      <w:r w:rsidRPr="00054BB4">
        <w:tab/>
        <w:t>Any funds received by the Corporation from farm businesses under section 1</w:t>
      </w:r>
      <w:r>
        <w:t>7</w:t>
      </w:r>
      <w:r w:rsidRPr="00054BB4">
        <w:t xml:space="preserve"> to reimburse the Corporation for transaction costs may be retained by the Corporation and do not need to be paid to the Commonwealth.</w:t>
      </w:r>
    </w:p>
    <w:sectPr w:rsidR="00B01B42" w:rsidRPr="00054BB4" w:rsidSect="00243018">
      <w:headerReference w:type="even" r:id="rId20"/>
      <w:headerReference w:type="default" r:id="rId21"/>
      <w:footerReference w:type="even" r:id="rId22"/>
      <w:footerReference w:type="default" r:id="rId23"/>
      <w:headerReference w:type="first" r:id="rId24"/>
      <w:footerReference w:type="first" r:id="rId25"/>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4159C" w14:textId="77777777" w:rsidR="005E5DA2" w:rsidRDefault="005E5DA2" w:rsidP="00715914">
      <w:pPr>
        <w:spacing w:line="240" w:lineRule="auto"/>
      </w:pPr>
      <w:r>
        <w:separator/>
      </w:r>
    </w:p>
  </w:endnote>
  <w:endnote w:type="continuationSeparator" w:id="0">
    <w:p w14:paraId="3FFBAA27" w14:textId="77777777" w:rsidR="005E5DA2" w:rsidRDefault="005E5DA2"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5E5DA2" w14:paraId="6FA9E1E7" w14:textId="77777777" w:rsidTr="00006FAA">
      <w:tc>
        <w:tcPr>
          <w:tcW w:w="8472" w:type="dxa"/>
        </w:tcPr>
        <w:p w14:paraId="3D9747CA" w14:textId="08519876" w:rsidR="005E5DA2" w:rsidRDefault="005E5DA2" w:rsidP="00335BC6">
          <w:pPr>
            <w:jc w:val="right"/>
            <w:rPr>
              <w:sz w:val="18"/>
            </w:rPr>
          </w:pPr>
          <w:r>
            <w:rPr>
              <w:i/>
              <w:noProof/>
              <w:sz w:val="18"/>
              <w:lang w:eastAsia="en-AU"/>
            </w:rPr>
            <mc:AlternateContent>
              <mc:Choice Requires="wps">
                <w:drawing>
                  <wp:anchor distT="0" distB="0" distL="114300" distR="114300" simplePos="0" relativeHeight="251660288" behindDoc="1" locked="0" layoutInCell="1" allowOverlap="1" wp14:anchorId="24C25DF1" wp14:editId="54C96328">
                    <wp:simplePos x="0" y="0"/>
                    <wp:positionH relativeFrom="column">
                      <wp:align>center</wp:align>
                    </wp:positionH>
                    <wp:positionV relativeFrom="page">
                      <wp:posOffset>10079990</wp:posOffset>
                    </wp:positionV>
                    <wp:extent cx="4410075" cy="400050"/>
                    <wp:effectExtent l="0" t="0" r="952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4298E044" w14:textId="77777777" w:rsidR="005E5DA2" w:rsidRPr="00284719" w:rsidRDefault="005E5DA2"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123ED7">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C25DF1" id="_x0000_t202" coordsize="21600,21600" o:spt="202" path="m,l,21600r21600,l21600,xe">
                    <v:stroke joinstyle="miter"/>
                    <v:path gradientshapeok="t" o:connecttype="rect"/>
                  </v:shapetype>
                  <v:shape id="Text Box 21" o:spid="_x0000_s1027" type="#_x0000_t202" style="position:absolute;left:0;text-align:left;margin-left:0;margin-top:793.7pt;width:347.25pt;height:3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" stroked="f">
                    <v:stroke joinstyle="round"/>
                    <v:path arrowok="t"/>
                    <v:textbox>
                      <w:txbxContent>
                        <w:p w14:paraId="4298E044" w14:textId="77777777" w:rsidR="005E5DA2" w:rsidRPr="00284719" w:rsidRDefault="005E5DA2"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123ED7">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Pr="00ED79B6">
            <w:rPr>
              <w:i/>
              <w:sz w:val="18"/>
            </w:rPr>
            <w:fldChar w:fldCharType="begin"/>
          </w:r>
          <w:r w:rsidRPr="00ED79B6">
            <w:rPr>
              <w:i/>
              <w:sz w:val="18"/>
            </w:rPr>
            <w:instrText xml:space="preserve"> FILENAME \p </w:instrText>
          </w:r>
          <w:r w:rsidRPr="00ED79B6">
            <w:rPr>
              <w:i/>
              <w:sz w:val="18"/>
            </w:rPr>
            <w:fldChar w:fldCharType="separate"/>
          </w:r>
          <w:r w:rsidR="00123ED7">
            <w:rPr>
              <w:i/>
              <w:noProof/>
              <w:sz w:val="18"/>
            </w:rPr>
            <w:t>C:\NRPortbl\Documents\DELANM\32396619_1.docx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E4126D">
            <w:rPr>
              <w:i/>
              <w:noProof/>
              <w:sz w:val="18"/>
            </w:rPr>
            <w:t>9/4/2019 3:56 PM</w:t>
          </w:r>
          <w:r w:rsidRPr="00ED79B6">
            <w:rPr>
              <w:i/>
              <w:sz w:val="18"/>
            </w:rPr>
            <w:fldChar w:fldCharType="end"/>
          </w:r>
        </w:p>
      </w:tc>
    </w:tr>
  </w:tbl>
  <w:p w14:paraId="634C4CBB" w14:textId="77777777" w:rsidR="005E5DA2" w:rsidRPr="007500C8" w:rsidRDefault="005E5DA2" w:rsidP="00335B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27015" w14:textId="64713299" w:rsidR="005E5DA2" w:rsidRDefault="005E5DA2" w:rsidP="007500C8">
    <w:pPr>
      <w:pStyle w:val="Footer"/>
    </w:pPr>
  </w:p>
  <w:p w14:paraId="71727E2A" w14:textId="77777777" w:rsidR="005E5DA2" w:rsidRPr="007500C8" w:rsidRDefault="005E5DA2" w:rsidP="007500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A92F0" w14:textId="77777777" w:rsidR="005E5DA2" w:rsidRPr="00ED79B6" w:rsidRDefault="005E5DA2"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432B" w14:textId="77777777" w:rsidR="005E5DA2" w:rsidRPr="00E33C1C" w:rsidRDefault="005E5DA2" w:rsidP="004E063A">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56192" behindDoc="1" locked="0" layoutInCell="1" allowOverlap="1" wp14:anchorId="723436B6" wp14:editId="37929BFF">
              <wp:simplePos x="0" y="0"/>
              <wp:positionH relativeFrom="column">
                <wp:align>center</wp:align>
              </wp:positionH>
              <wp:positionV relativeFrom="page">
                <wp:posOffset>10079990</wp:posOffset>
              </wp:positionV>
              <wp:extent cx="4410075" cy="400050"/>
              <wp:effectExtent l="0" t="0" r="9525"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73F48C41" w14:textId="77777777" w:rsidR="005E5DA2" w:rsidRPr="00284719" w:rsidRDefault="005E5DA2"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123ED7">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3436B6" id="_x0000_t202" coordsize="21600,21600" o:spt="202" path="m,l,21600r21600,l21600,xe">
              <v:stroke joinstyle="miter"/>
              <v:path gradientshapeok="t" o:connecttype="rect"/>
            </v:shapetype>
            <v:shape id="Text Box 23" o:spid="_x0000_s1029" type="#_x0000_t202" style="position:absolute;margin-left:0;margin-top:793.7pt;width:347.25pt;height:31.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" stroked="f">
              <v:stroke joinstyle="round"/>
              <v:path arrowok="t"/>
              <v:textbox>
                <w:txbxContent>
                  <w:p w14:paraId="73F48C41" w14:textId="77777777" w:rsidR="005E5DA2" w:rsidRPr="00284719" w:rsidRDefault="005E5DA2"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123ED7">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5E5DA2" w14:paraId="0FD8F842" w14:textId="77777777" w:rsidTr="00B33709">
      <w:tc>
        <w:tcPr>
          <w:tcW w:w="709" w:type="dxa"/>
          <w:tcBorders>
            <w:top w:val="nil"/>
            <w:left w:val="nil"/>
            <w:bottom w:val="nil"/>
            <w:right w:val="nil"/>
          </w:tcBorders>
        </w:tcPr>
        <w:p w14:paraId="36E890DA" w14:textId="77777777" w:rsidR="005E5DA2" w:rsidRDefault="005E5DA2" w:rsidP="00006FA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53FFB">
            <w:rPr>
              <w:i/>
              <w:noProof/>
              <w:sz w:val="18"/>
            </w:rPr>
            <w:t>i</w:t>
          </w:r>
          <w:r w:rsidRPr="00ED79B6">
            <w:rPr>
              <w:i/>
              <w:sz w:val="18"/>
            </w:rPr>
            <w:fldChar w:fldCharType="end"/>
          </w:r>
        </w:p>
      </w:tc>
      <w:tc>
        <w:tcPr>
          <w:tcW w:w="6379" w:type="dxa"/>
          <w:tcBorders>
            <w:top w:val="nil"/>
            <w:left w:val="nil"/>
            <w:bottom w:val="nil"/>
            <w:right w:val="nil"/>
          </w:tcBorders>
        </w:tcPr>
        <w:p w14:paraId="1309D8EF" w14:textId="77777777" w:rsidR="005E5DA2" w:rsidRDefault="005E5DA2" w:rsidP="00006FAA">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123ED7">
            <w:rPr>
              <w:i/>
              <w:noProof/>
              <w:sz w:val="18"/>
            </w:rPr>
            <w:t>Regional Investment Corporation (Agristarter Loans) Rule 2019</w:t>
          </w:r>
          <w:r>
            <w:rPr>
              <w:i/>
              <w:sz w:val="18"/>
            </w:rPr>
            <w:fldChar w:fldCharType="end"/>
          </w:r>
        </w:p>
      </w:tc>
      <w:tc>
        <w:tcPr>
          <w:tcW w:w="1383" w:type="dxa"/>
          <w:tcBorders>
            <w:top w:val="nil"/>
            <w:left w:val="nil"/>
            <w:bottom w:val="nil"/>
            <w:right w:val="nil"/>
          </w:tcBorders>
        </w:tcPr>
        <w:p w14:paraId="7BD40537" w14:textId="77777777" w:rsidR="005E5DA2" w:rsidRDefault="005E5DA2" w:rsidP="00006FAA">
          <w:pPr>
            <w:spacing w:line="0" w:lineRule="atLeast"/>
            <w:jc w:val="right"/>
            <w:rPr>
              <w:sz w:val="18"/>
            </w:rPr>
          </w:pPr>
        </w:p>
      </w:tc>
    </w:tr>
    <w:tr w:rsidR="005E5DA2" w14:paraId="7660791A"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1B8B766" w14:textId="26F1DCE2" w:rsidR="005E5DA2" w:rsidRDefault="005E5DA2" w:rsidP="00006FAA">
          <w:pPr>
            <w:jc w:val="right"/>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123ED7">
            <w:rPr>
              <w:i/>
              <w:noProof/>
              <w:sz w:val="18"/>
            </w:rPr>
            <w:t>C:\NRPortbl\Documents\DELANM\32396619_1.docx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E4126D">
            <w:rPr>
              <w:i/>
              <w:noProof/>
              <w:sz w:val="18"/>
            </w:rPr>
            <w:t>9/4/2019 3:56 PM</w:t>
          </w:r>
          <w:r w:rsidRPr="00ED79B6">
            <w:rPr>
              <w:i/>
              <w:sz w:val="18"/>
            </w:rPr>
            <w:fldChar w:fldCharType="end"/>
          </w:r>
        </w:p>
      </w:tc>
    </w:tr>
  </w:tbl>
  <w:p w14:paraId="6E12CB5C" w14:textId="77777777" w:rsidR="005E5DA2" w:rsidRPr="00ED79B6" w:rsidRDefault="005E5DA2" w:rsidP="007500C8">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F4576" w14:textId="65AF10D0" w:rsidR="005E5DA2" w:rsidRPr="00E33C1C" w:rsidRDefault="005E5DA2"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5E5DA2" w14:paraId="580D3D39" w14:textId="77777777" w:rsidTr="00B33709">
      <w:tc>
        <w:tcPr>
          <w:tcW w:w="1383" w:type="dxa"/>
          <w:tcBorders>
            <w:top w:val="nil"/>
            <w:left w:val="nil"/>
            <w:bottom w:val="nil"/>
            <w:right w:val="nil"/>
          </w:tcBorders>
        </w:tcPr>
        <w:p w14:paraId="03A8913E" w14:textId="77777777" w:rsidR="005E5DA2" w:rsidRDefault="005E5DA2" w:rsidP="00006FAA">
          <w:pPr>
            <w:spacing w:line="0" w:lineRule="atLeast"/>
            <w:rPr>
              <w:sz w:val="18"/>
            </w:rPr>
          </w:pPr>
        </w:p>
      </w:tc>
      <w:tc>
        <w:tcPr>
          <w:tcW w:w="6380" w:type="dxa"/>
          <w:tcBorders>
            <w:top w:val="nil"/>
            <w:left w:val="nil"/>
            <w:bottom w:val="nil"/>
            <w:right w:val="nil"/>
          </w:tcBorders>
        </w:tcPr>
        <w:p w14:paraId="74D8B509" w14:textId="77777777" w:rsidR="005E5DA2" w:rsidRDefault="005E5DA2" w:rsidP="00006FAA">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E4126D">
            <w:rPr>
              <w:i/>
              <w:noProof/>
              <w:sz w:val="18"/>
            </w:rPr>
            <w:t>Regional Investment Corporation (Agristarter Loans) Rule 2019</w:t>
          </w:r>
          <w:r>
            <w:rPr>
              <w:i/>
              <w:sz w:val="18"/>
            </w:rPr>
            <w:fldChar w:fldCharType="end"/>
          </w:r>
        </w:p>
      </w:tc>
      <w:tc>
        <w:tcPr>
          <w:tcW w:w="709" w:type="dxa"/>
          <w:tcBorders>
            <w:top w:val="nil"/>
            <w:left w:val="nil"/>
            <w:bottom w:val="nil"/>
            <w:right w:val="nil"/>
          </w:tcBorders>
        </w:tcPr>
        <w:p w14:paraId="38A61F58" w14:textId="77777777" w:rsidR="005E5DA2" w:rsidRDefault="005E5DA2" w:rsidP="00006FA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4126D">
            <w:rPr>
              <w:i/>
              <w:noProof/>
              <w:sz w:val="18"/>
            </w:rPr>
            <w:t>i</w:t>
          </w:r>
          <w:r w:rsidRPr="00ED79B6">
            <w:rPr>
              <w:i/>
              <w:sz w:val="18"/>
            </w:rPr>
            <w:fldChar w:fldCharType="end"/>
          </w:r>
        </w:p>
      </w:tc>
    </w:tr>
  </w:tbl>
  <w:p w14:paraId="0EF28DC6" w14:textId="77777777" w:rsidR="005E5DA2" w:rsidRPr="00ED79B6" w:rsidRDefault="005E5DA2" w:rsidP="007500C8">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4D648" w14:textId="4CAB588F" w:rsidR="005E5DA2" w:rsidRPr="00E33C1C" w:rsidRDefault="005E5DA2"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5E5DA2" w14:paraId="128ED846" w14:textId="77777777" w:rsidTr="001045E9">
      <w:tc>
        <w:tcPr>
          <w:tcW w:w="709" w:type="dxa"/>
          <w:tcBorders>
            <w:top w:val="nil"/>
            <w:left w:val="nil"/>
            <w:bottom w:val="nil"/>
            <w:right w:val="nil"/>
          </w:tcBorders>
        </w:tcPr>
        <w:p w14:paraId="75ED7DA4" w14:textId="77777777" w:rsidR="005E5DA2" w:rsidRDefault="005E5DA2" w:rsidP="00006FA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4126D">
            <w:rPr>
              <w:i/>
              <w:noProof/>
              <w:sz w:val="18"/>
            </w:rPr>
            <w:t>6</w:t>
          </w:r>
          <w:r w:rsidRPr="00ED79B6">
            <w:rPr>
              <w:i/>
              <w:sz w:val="18"/>
            </w:rPr>
            <w:fldChar w:fldCharType="end"/>
          </w:r>
        </w:p>
      </w:tc>
      <w:tc>
        <w:tcPr>
          <w:tcW w:w="6379" w:type="dxa"/>
          <w:tcBorders>
            <w:top w:val="nil"/>
            <w:left w:val="nil"/>
            <w:bottom w:val="nil"/>
            <w:right w:val="nil"/>
          </w:tcBorders>
        </w:tcPr>
        <w:p w14:paraId="32F9F597" w14:textId="77777777" w:rsidR="005E5DA2" w:rsidRDefault="005E5DA2" w:rsidP="00006FAA">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E4126D">
            <w:rPr>
              <w:i/>
              <w:noProof/>
              <w:sz w:val="18"/>
            </w:rPr>
            <w:t>Regional Investment Corporation (Agristarter Loans) Rule 2019</w:t>
          </w:r>
          <w:r>
            <w:rPr>
              <w:i/>
              <w:sz w:val="18"/>
            </w:rPr>
            <w:fldChar w:fldCharType="end"/>
          </w:r>
        </w:p>
      </w:tc>
      <w:tc>
        <w:tcPr>
          <w:tcW w:w="1384" w:type="dxa"/>
          <w:tcBorders>
            <w:top w:val="nil"/>
            <w:left w:val="nil"/>
            <w:bottom w:val="nil"/>
            <w:right w:val="nil"/>
          </w:tcBorders>
        </w:tcPr>
        <w:p w14:paraId="3A4F62D2" w14:textId="77777777" w:rsidR="005E5DA2" w:rsidRDefault="005E5DA2" w:rsidP="00006FAA">
          <w:pPr>
            <w:spacing w:line="0" w:lineRule="atLeast"/>
            <w:jc w:val="right"/>
            <w:rPr>
              <w:sz w:val="18"/>
            </w:rPr>
          </w:pPr>
        </w:p>
      </w:tc>
    </w:tr>
  </w:tbl>
  <w:p w14:paraId="0D0BC1EF" w14:textId="77777777" w:rsidR="005E5DA2" w:rsidRPr="00ED79B6" w:rsidRDefault="005E5DA2" w:rsidP="007500C8">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59A84" w14:textId="23D20F8D" w:rsidR="005E5DA2" w:rsidRPr="00E33C1C" w:rsidRDefault="005E5DA2"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5E5DA2" w14:paraId="20CDBA7E" w14:textId="77777777" w:rsidTr="00006FAA">
      <w:tc>
        <w:tcPr>
          <w:tcW w:w="1384" w:type="dxa"/>
          <w:tcBorders>
            <w:top w:val="nil"/>
            <w:left w:val="nil"/>
            <w:bottom w:val="nil"/>
            <w:right w:val="nil"/>
          </w:tcBorders>
        </w:tcPr>
        <w:p w14:paraId="18256BDC" w14:textId="77777777" w:rsidR="005E5DA2" w:rsidRDefault="005E5DA2" w:rsidP="00006FAA">
          <w:pPr>
            <w:spacing w:line="0" w:lineRule="atLeast"/>
            <w:rPr>
              <w:sz w:val="18"/>
            </w:rPr>
          </w:pPr>
        </w:p>
      </w:tc>
      <w:tc>
        <w:tcPr>
          <w:tcW w:w="6379" w:type="dxa"/>
          <w:tcBorders>
            <w:top w:val="nil"/>
            <w:left w:val="nil"/>
            <w:bottom w:val="nil"/>
            <w:right w:val="nil"/>
          </w:tcBorders>
        </w:tcPr>
        <w:p w14:paraId="6EA78959" w14:textId="77777777" w:rsidR="005E5DA2" w:rsidRDefault="005E5DA2" w:rsidP="00006FAA">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E4126D">
            <w:rPr>
              <w:i/>
              <w:noProof/>
              <w:sz w:val="18"/>
            </w:rPr>
            <w:t>Regional Investment Corporation (Agristarter Loans) Rule 2019</w:t>
          </w:r>
          <w:r>
            <w:rPr>
              <w:i/>
              <w:sz w:val="18"/>
            </w:rPr>
            <w:fldChar w:fldCharType="end"/>
          </w:r>
        </w:p>
      </w:tc>
      <w:tc>
        <w:tcPr>
          <w:tcW w:w="709" w:type="dxa"/>
          <w:tcBorders>
            <w:top w:val="nil"/>
            <w:left w:val="nil"/>
            <w:bottom w:val="nil"/>
            <w:right w:val="nil"/>
          </w:tcBorders>
        </w:tcPr>
        <w:p w14:paraId="2C4CFE8A" w14:textId="77777777" w:rsidR="005E5DA2" w:rsidRDefault="005E5DA2" w:rsidP="00006FA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4126D">
            <w:rPr>
              <w:i/>
              <w:noProof/>
              <w:sz w:val="18"/>
            </w:rPr>
            <w:t>7</w:t>
          </w:r>
          <w:r w:rsidRPr="00ED79B6">
            <w:rPr>
              <w:i/>
              <w:sz w:val="18"/>
            </w:rPr>
            <w:fldChar w:fldCharType="end"/>
          </w:r>
        </w:p>
      </w:tc>
    </w:tr>
  </w:tbl>
  <w:p w14:paraId="0F783CC2" w14:textId="77777777" w:rsidR="005E5DA2" w:rsidRPr="00ED79B6" w:rsidRDefault="005E5DA2" w:rsidP="00472DBE">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88CDA" w14:textId="77777777" w:rsidR="005E5DA2" w:rsidRPr="00E33C1C" w:rsidRDefault="005E5DA2"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5E5DA2" w14:paraId="3F1F13A7" w14:textId="77777777" w:rsidTr="00B33709">
      <w:tc>
        <w:tcPr>
          <w:tcW w:w="1384" w:type="dxa"/>
          <w:tcBorders>
            <w:top w:val="nil"/>
            <w:left w:val="nil"/>
            <w:bottom w:val="nil"/>
            <w:right w:val="nil"/>
          </w:tcBorders>
        </w:tcPr>
        <w:p w14:paraId="04904D68" w14:textId="77777777" w:rsidR="005E5DA2" w:rsidRDefault="005E5DA2" w:rsidP="00006FAA">
          <w:pPr>
            <w:spacing w:line="0" w:lineRule="atLeast"/>
            <w:rPr>
              <w:sz w:val="18"/>
            </w:rPr>
          </w:pPr>
        </w:p>
      </w:tc>
      <w:tc>
        <w:tcPr>
          <w:tcW w:w="6379" w:type="dxa"/>
          <w:tcBorders>
            <w:top w:val="nil"/>
            <w:left w:val="nil"/>
            <w:bottom w:val="nil"/>
            <w:right w:val="nil"/>
          </w:tcBorders>
        </w:tcPr>
        <w:p w14:paraId="2EF649D3" w14:textId="77777777" w:rsidR="005E5DA2" w:rsidRDefault="005E5DA2" w:rsidP="00006FA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23ED7">
            <w:rPr>
              <w:i/>
              <w:sz w:val="18"/>
            </w:rPr>
            <w:t>[title] 2017</w:t>
          </w:r>
          <w:r w:rsidRPr="007A1328">
            <w:rPr>
              <w:i/>
              <w:sz w:val="18"/>
            </w:rPr>
            <w:fldChar w:fldCharType="end"/>
          </w:r>
        </w:p>
      </w:tc>
      <w:tc>
        <w:tcPr>
          <w:tcW w:w="709" w:type="dxa"/>
          <w:tcBorders>
            <w:top w:val="nil"/>
            <w:left w:val="nil"/>
            <w:bottom w:val="nil"/>
            <w:right w:val="nil"/>
          </w:tcBorders>
        </w:tcPr>
        <w:p w14:paraId="397B0296" w14:textId="77777777" w:rsidR="005E5DA2" w:rsidRDefault="005E5DA2" w:rsidP="00006FA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53FFB">
            <w:rPr>
              <w:i/>
              <w:noProof/>
              <w:sz w:val="18"/>
            </w:rPr>
            <w:t>7</w:t>
          </w:r>
          <w:r w:rsidRPr="00ED79B6">
            <w:rPr>
              <w:i/>
              <w:sz w:val="18"/>
            </w:rPr>
            <w:fldChar w:fldCharType="end"/>
          </w:r>
        </w:p>
      </w:tc>
    </w:tr>
    <w:tr w:rsidR="005E5DA2" w14:paraId="42BDECD9"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641BB5F" w14:textId="2C5E2302" w:rsidR="005E5DA2" w:rsidRDefault="005E5DA2" w:rsidP="00006FAA">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123ED7">
            <w:rPr>
              <w:i/>
              <w:noProof/>
              <w:sz w:val="18"/>
            </w:rPr>
            <w:t>C:\NRPortbl\Documents\DELANM\32396619_1.docx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E4126D">
            <w:rPr>
              <w:i/>
              <w:noProof/>
              <w:sz w:val="18"/>
            </w:rPr>
            <w:t>9/4/2019 3:56 PM</w:t>
          </w:r>
          <w:r w:rsidRPr="00ED79B6">
            <w:rPr>
              <w:i/>
              <w:sz w:val="18"/>
            </w:rPr>
            <w:fldChar w:fldCharType="end"/>
          </w:r>
        </w:p>
      </w:tc>
    </w:tr>
  </w:tbl>
  <w:p w14:paraId="0B3429A9" w14:textId="77777777" w:rsidR="005E5DA2" w:rsidRPr="00ED79B6" w:rsidRDefault="005E5DA2" w:rsidP="007500C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1E9943" w14:textId="77777777" w:rsidR="005E5DA2" w:rsidRDefault="005E5DA2" w:rsidP="00715914">
      <w:pPr>
        <w:spacing w:line="240" w:lineRule="auto"/>
      </w:pPr>
      <w:r>
        <w:separator/>
      </w:r>
    </w:p>
  </w:footnote>
  <w:footnote w:type="continuationSeparator" w:id="0">
    <w:p w14:paraId="583AE246" w14:textId="77777777" w:rsidR="005E5DA2" w:rsidRDefault="005E5DA2"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AC0CB" w14:textId="77777777" w:rsidR="005E5DA2" w:rsidRPr="005F1388" w:rsidRDefault="005E5DA2" w:rsidP="00715914">
    <w:pPr>
      <w:pStyle w:val="Header"/>
      <w:tabs>
        <w:tab w:val="clear" w:pos="4150"/>
        <w:tab w:val="clear" w:pos="8307"/>
      </w:tabs>
    </w:pPr>
    <w:r>
      <w:rPr>
        <w:noProof/>
      </w:rPr>
      <mc:AlternateContent>
        <mc:Choice Requires="wps">
          <w:drawing>
            <wp:anchor distT="0" distB="0" distL="114300" distR="114300" simplePos="0" relativeHeight="251655168" behindDoc="1" locked="0" layoutInCell="1" allowOverlap="1" wp14:anchorId="626AC996" wp14:editId="1E4C2676">
              <wp:simplePos x="0" y="0"/>
              <wp:positionH relativeFrom="column">
                <wp:align>center</wp:align>
              </wp:positionH>
              <wp:positionV relativeFrom="page">
                <wp:posOffset>143510</wp:posOffset>
              </wp:positionV>
              <wp:extent cx="4410075" cy="400050"/>
              <wp:effectExtent l="0" t="0" r="952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1A613C19" w14:textId="77777777" w:rsidR="005E5DA2" w:rsidRPr="00284719" w:rsidRDefault="005E5DA2"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123ED7">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6AC996" id="_x0000_t202" coordsize="21600,21600" o:spt="202" path="m,l,21600r21600,l21600,xe">
              <v:stroke joinstyle="miter"/>
              <v:path gradientshapeok="t" o:connecttype="rect"/>
            </v:shapetype>
            <v:shape id="Text Box 15" o:spid="_x0000_s1026" type="#_x0000_t202" style="position:absolute;margin-left:0;margin-top:11.3pt;width:347.25pt;height:31.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" stroked="f">
              <v:stroke joinstyle="round"/>
              <v:path arrowok="t"/>
              <v:textbox>
                <w:txbxContent>
                  <w:p w14:paraId="1A613C19" w14:textId="77777777" w:rsidR="005E5DA2" w:rsidRPr="00284719" w:rsidRDefault="005E5DA2"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123ED7">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06FFC" w14:textId="0824F7B9" w:rsidR="005E5DA2" w:rsidRPr="005F1388" w:rsidRDefault="005E5DA2"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0FA38" w14:textId="77777777" w:rsidR="005E5DA2" w:rsidRPr="005F1388" w:rsidRDefault="005E5DA2"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B4F28" w14:textId="77777777" w:rsidR="005E5DA2" w:rsidRPr="00ED79B6" w:rsidRDefault="005E5DA2" w:rsidP="00F67BCA">
    <w:pPr>
      <w:pBdr>
        <w:bottom w:val="single" w:sz="6" w:space="1" w:color="auto"/>
      </w:pBdr>
      <w:spacing w:before="1000" w:line="240" w:lineRule="auto"/>
    </w:pPr>
    <w:r>
      <w:rPr>
        <w:noProof/>
        <w:lang w:eastAsia="en-AU"/>
      </w:rPr>
      <mc:AlternateContent>
        <mc:Choice Requires="wps">
          <w:drawing>
            <wp:anchor distT="0" distB="0" distL="114300" distR="114300" simplePos="0" relativeHeight="251659264" behindDoc="1" locked="0" layoutInCell="1" allowOverlap="1" wp14:anchorId="3E7F455B" wp14:editId="59FA0407">
              <wp:simplePos x="0" y="0"/>
              <wp:positionH relativeFrom="column">
                <wp:align>center</wp:align>
              </wp:positionH>
              <wp:positionV relativeFrom="page">
                <wp:posOffset>143510</wp:posOffset>
              </wp:positionV>
              <wp:extent cx="4410075" cy="400050"/>
              <wp:effectExtent l="0" t="0" r="952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0DEAA29B" w14:textId="77777777" w:rsidR="005E5DA2" w:rsidRPr="00284719" w:rsidRDefault="005E5DA2"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123ED7">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7F455B" id="_x0000_t202" coordsize="21600,21600" o:spt="202" path="m,l,21600r21600,l21600,xe">
              <v:stroke joinstyle="miter"/>
              <v:path gradientshapeok="t" o:connecttype="rect"/>
            </v:shapetype>
            <v:shape id="Text Box 17" o:spid="_x0000_s1028" type="#_x0000_t202" style="position:absolute;margin-left:0;margin-top:11.3pt;width:347.25pt;height:3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" stroked="f">
              <v:stroke joinstyle="round"/>
              <v:path arrowok="t"/>
              <v:textbox>
                <w:txbxContent>
                  <w:p w14:paraId="0DEAA29B" w14:textId="77777777" w:rsidR="005E5DA2" w:rsidRPr="00284719" w:rsidRDefault="005E5DA2"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123ED7">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D2790" w14:textId="0D4026DD" w:rsidR="005E5DA2" w:rsidRPr="00ED79B6" w:rsidRDefault="005E5DA2"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D4978" w14:textId="77777777" w:rsidR="005E5DA2" w:rsidRPr="00ED79B6" w:rsidRDefault="005E5DA2"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FB81B" w14:textId="77777777" w:rsidR="005E5DA2" w:rsidRDefault="005E5DA2" w:rsidP="00715914">
    <w:pPr>
      <w:rPr>
        <w:b/>
        <w:sz w:val="20"/>
      </w:rPr>
    </w:pPr>
  </w:p>
  <w:p w14:paraId="6E369855" w14:textId="381895A1" w:rsidR="005E5DA2" w:rsidRDefault="00381EDB" w:rsidP="00715914">
    <w:pPr>
      <w:rPr>
        <w:b/>
        <w:sz w:val="20"/>
      </w:rPr>
    </w:pPr>
    <w:r>
      <w:rPr>
        <w:b/>
        <w:sz w:val="20"/>
      </w:rPr>
      <w:fldChar w:fldCharType="begin"/>
    </w:r>
    <w:r>
      <w:rPr>
        <w:b/>
        <w:sz w:val="20"/>
      </w:rPr>
      <w:instrText xml:space="preserve"> STYLEREF  CharChapNo  \* MERGEFORMAT </w:instrText>
    </w:r>
    <w:r>
      <w:rPr>
        <w:b/>
        <w:sz w:val="20"/>
      </w:rPr>
      <w:fldChar w:fldCharType="separate"/>
    </w:r>
    <w:r w:rsidR="00E4126D">
      <w:rPr>
        <w:b/>
        <w:noProof/>
        <w:sz w:val="20"/>
      </w:rPr>
      <w:t>Part 3</w:t>
    </w:r>
    <w:r>
      <w:rPr>
        <w:b/>
        <w:sz w:val="20"/>
      </w:rPr>
      <w:fldChar w:fldCharType="end"/>
    </w:r>
    <w:r>
      <w:rPr>
        <w:b/>
        <w:sz w:val="20"/>
      </w:rPr>
      <w:t xml:space="preserve">  </w:t>
    </w:r>
    <w:r w:rsidR="00FE53DA" w:rsidRPr="00FD08D6">
      <w:rPr>
        <w:sz w:val="20"/>
      </w:rPr>
      <w:fldChar w:fldCharType="begin"/>
    </w:r>
    <w:r w:rsidR="00FE53DA" w:rsidRPr="00FD08D6">
      <w:rPr>
        <w:sz w:val="20"/>
      </w:rPr>
      <w:instrText xml:space="preserve"> STYLEREF  CharPartText  \* MERGEFORMAT </w:instrText>
    </w:r>
    <w:r w:rsidR="00FE53DA" w:rsidRPr="00FD08D6">
      <w:rPr>
        <w:sz w:val="20"/>
      </w:rPr>
      <w:fldChar w:fldCharType="separate"/>
    </w:r>
    <w:r w:rsidR="00E4126D">
      <w:rPr>
        <w:noProof/>
        <w:sz w:val="20"/>
      </w:rPr>
      <w:t>Administrative matters</w:t>
    </w:r>
    <w:r w:rsidR="00FE53DA" w:rsidRPr="00FD08D6">
      <w:rPr>
        <w:sz w:val="20"/>
      </w:rPr>
      <w:fldChar w:fldCharType="end"/>
    </w:r>
  </w:p>
  <w:p w14:paraId="3F7EDB62" w14:textId="77777777" w:rsidR="005E5DA2" w:rsidRDefault="005E5DA2" w:rsidP="00715914">
    <w:pPr>
      <w:rPr>
        <w:b/>
        <w:sz w:val="20"/>
      </w:rPr>
    </w:pPr>
  </w:p>
  <w:p w14:paraId="00B304AA" w14:textId="77777777" w:rsidR="005E5DA2" w:rsidRPr="007A1328" w:rsidRDefault="005E5DA2" w:rsidP="00715914">
    <w:pPr>
      <w:rPr>
        <w:b/>
        <w:sz w:val="24"/>
      </w:rPr>
    </w:pPr>
  </w:p>
  <w:p w14:paraId="6EC69ADD" w14:textId="77777777" w:rsidR="005E5DA2" w:rsidRPr="007A1328" w:rsidRDefault="005E5DA2"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123ED7">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E4126D">
      <w:rPr>
        <w:noProof/>
        <w:sz w:val="24"/>
      </w:rPr>
      <w:t>14</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553E4" w14:textId="77777777" w:rsidR="005E5DA2" w:rsidRDefault="005E5DA2" w:rsidP="00715914">
    <w:pPr>
      <w:jc w:val="right"/>
      <w:rPr>
        <w:sz w:val="20"/>
      </w:rPr>
    </w:pPr>
  </w:p>
  <w:p w14:paraId="7217AF5E" w14:textId="3D97A818" w:rsidR="005E5DA2" w:rsidRDefault="009A0271" w:rsidP="00715914">
    <w:pPr>
      <w:jc w:val="right"/>
      <w:rPr>
        <w:sz w:val="20"/>
      </w:rPr>
    </w:pPr>
    <w:r>
      <w:rPr>
        <w:sz w:val="20"/>
      </w:rPr>
      <w:fldChar w:fldCharType="begin"/>
    </w:r>
    <w:r>
      <w:rPr>
        <w:sz w:val="20"/>
      </w:rPr>
      <w:instrText xml:space="preserve"> STYLEREF  CharPartText  \* MERGEFORMAT </w:instrText>
    </w:r>
    <w:r>
      <w:rPr>
        <w:sz w:val="20"/>
      </w:rPr>
      <w:fldChar w:fldCharType="separate"/>
    </w:r>
    <w:r w:rsidR="00E4126D">
      <w:rPr>
        <w:noProof/>
        <w:sz w:val="20"/>
      </w:rPr>
      <w:t>Financial matters</w:t>
    </w:r>
    <w:r>
      <w:rPr>
        <w:sz w:val="20"/>
      </w:rPr>
      <w:fldChar w:fldCharType="end"/>
    </w:r>
    <w:r>
      <w:rPr>
        <w:sz w:val="20"/>
      </w:rPr>
      <w:t xml:space="preserve">  </w:t>
    </w:r>
    <w:r w:rsidR="00381EDB" w:rsidRPr="00FD08D6">
      <w:rPr>
        <w:b/>
        <w:sz w:val="20"/>
      </w:rPr>
      <w:fldChar w:fldCharType="begin"/>
    </w:r>
    <w:r w:rsidR="00381EDB" w:rsidRPr="00FD08D6">
      <w:rPr>
        <w:b/>
        <w:sz w:val="20"/>
      </w:rPr>
      <w:instrText xml:space="preserve"> STYLEREF  CharChapNo  \* MERGEFORMAT </w:instrText>
    </w:r>
    <w:r w:rsidR="00381EDB" w:rsidRPr="00FD08D6">
      <w:rPr>
        <w:b/>
        <w:sz w:val="20"/>
      </w:rPr>
      <w:fldChar w:fldCharType="separate"/>
    </w:r>
    <w:r w:rsidR="00E4126D">
      <w:rPr>
        <w:b/>
        <w:noProof/>
        <w:sz w:val="20"/>
      </w:rPr>
      <w:t>Part 4</w:t>
    </w:r>
    <w:r w:rsidR="00381EDB" w:rsidRPr="00FD08D6">
      <w:rPr>
        <w:b/>
        <w:sz w:val="20"/>
      </w:rPr>
      <w:fldChar w:fldCharType="end"/>
    </w:r>
    <w:r w:rsidR="00381EDB">
      <w:rPr>
        <w:b/>
        <w:sz w:val="20"/>
      </w:rPr>
      <w:fldChar w:fldCharType="begin"/>
    </w:r>
    <w:r w:rsidR="00381EDB">
      <w:rPr>
        <w:b/>
        <w:sz w:val="20"/>
      </w:rPr>
      <w:instrText xml:space="preserve"> STYLEREF  CharDivNo  \* MERGEFORMAT </w:instrText>
    </w:r>
    <w:r w:rsidR="00381EDB">
      <w:rPr>
        <w:b/>
        <w:sz w:val="20"/>
      </w:rPr>
      <w:fldChar w:fldCharType="end"/>
    </w:r>
  </w:p>
  <w:p w14:paraId="11AFA1F0" w14:textId="77777777" w:rsidR="005E5DA2" w:rsidRPr="007A1328" w:rsidRDefault="005E5DA2" w:rsidP="00715914">
    <w:pPr>
      <w:jc w:val="right"/>
      <w:rPr>
        <w:b/>
        <w:sz w:val="24"/>
      </w:rPr>
    </w:pPr>
  </w:p>
  <w:p w14:paraId="19E4202C" w14:textId="4475E6B9" w:rsidR="005E5DA2" w:rsidRPr="007A1328" w:rsidRDefault="00E53FFB"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123ED7">
      <w:rPr>
        <w:sz w:val="24"/>
      </w:rPr>
      <w:t>Section</w:t>
    </w:r>
    <w:r>
      <w:rPr>
        <w:sz w:val="24"/>
      </w:rPr>
      <w:fldChar w:fldCharType="end"/>
    </w:r>
    <w:r>
      <w:rPr>
        <w:sz w:val="24"/>
      </w:rPr>
      <w:t xml:space="preserve"> </w:t>
    </w:r>
    <w:r w:rsidR="00FE53DA">
      <w:rPr>
        <w:sz w:val="24"/>
      </w:rPr>
      <w:fldChar w:fldCharType="begin"/>
    </w:r>
    <w:r w:rsidR="00FE53DA">
      <w:rPr>
        <w:sz w:val="24"/>
      </w:rPr>
      <w:instrText xml:space="preserve"> STYLEREF  CharSubdNo  \* MERGEFORMAT </w:instrText>
    </w:r>
    <w:r w:rsidR="00FE53DA">
      <w:rPr>
        <w:sz w:val="24"/>
      </w:rPr>
      <w:fldChar w:fldCharType="separate"/>
    </w:r>
    <w:r w:rsidR="00E4126D">
      <w:rPr>
        <w:noProof/>
        <w:sz w:val="24"/>
      </w:rPr>
      <w:t>17</w:t>
    </w:r>
    <w:r w:rsidR="00FE53DA">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654BE" w14:textId="77777777" w:rsidR="005E5DA2" w:rsidRPr="007A1328" w:rsidRDefault="005E5DA2"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0002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46E7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4C6E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5E9B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90C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1AAB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361B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1417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FAD0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0ED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DC45FF"/>
    <w:multiLevelType w:val="hybridMultilevel"/>
    <w:tmpl w:val="7C26413A"/>
    <w:lvl w:ilvl="0" w:tplc="AC4C4A0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B10C21"/>
    <w:multiLevelType w:val="hybridMultilevel"/>
    <w:tmpl w:val="EC681A6E"/>
    <w:lvl w:ilvl="0" w:tplc="733A024E">
      <w:start w:val="1"/>
      <w:numFmt w:val="lowerRoman"/>
      <w:lvlText w:val="(%1)"/>
      <w:lvlJc w:val="left"/>
      <w:pPr>
        <w:ind w:left="2705" w:hanging="720"/>
      </w:pPr>
      <w:rPr>
        <w:rFonts w:hint="default"/>
      </w:rPr>
    </w:lvl>
    <w:lvl w:ilvl="1" w:tplc="0C090019">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13" w15:restartNumberingAfterBreak="0">
    <w:nsid w:val="13374CDB"/>
    <w:multiLevelType w:val="hybridMultilevel"/>
    <w:tmpl w:val="CD3E5D2C"/>
    <w:lvl w:ilvl="0" w:tplc="C8A04802">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65B1B49"/>
    <w:multiLevelType w:val="multilevel"/>
    <w:tmpl w:val="55B093F8"/>
    <w:lvl w:ilvl="0">
      <w:start w:val="1"/>
      <w:numFmt w:val="none"/>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15" w15:restartNumberingAfterBreak="0">
    <w:nsid w:val="28DC4809"/>
    <w:multiLevelType w:val="hybridMultilevel"/>
    <w:tmpl w:val="77F457E8"/>
    <w:lvl w:ilvl="0" w:tplc="8A267B2A">
      <w:start w:val="1"/>
      <w:numFmt w:val="decimal"/>
      <w:lvlText w:val="(%1)"/>
      <w:lvlJc w:val="left"/>
      <w:pPr>
        <w:ind w:left="1411" w:hanging="390"/>
      </w:pPr>
      <w:rPr>
        <w:rFonts w:hint="default"/>
      </w:rPr>
    </w:lvl>
    <w:lvl w:ilvl="1" w:tplc="0C090019">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6" w15:restartNumberingAfterBreak="0">
    <w:nsid w:val="37382E11"/>
    <w:multiLevelType w:val="hybridMultilevel"/>
    <w:tmpl w:val="F7F28F94"/>
    <w:lvl w:ilvl="0" w:tplc="8C1EECD2">
      <w:start w:val="1"/>
      <w:numFmt w:val="lowerLetter"/>
      <w:lvlText w:val="(%1)"/>
      <w:lvlJc w:val="left"/>
      <w:pPr>
        <w:ind w:left="1815" w:hanging="375"/>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43347245"/>
    <w:multiLevelType w:val="hybridMultilevel"/>
    <w:tmpl w:val="7C3814E6"/>
    <w:lvl w:ilvl="0" w:tplc="2B3ACB58">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36E1EE2"/>
    <w:multiLevelType w:val="hybridMultilevel"/>
    <w:tmpl w:val="2B9445A8"/>
    <w:lvl w:ilvl="0" w:tplc="FA8213B4">
      <w:start w:val="1"/>
      <w:numFmt w:val="lowerLetter"/>
      <w:lvlText w:val="(%1)"/>
      <w:lvlJc w:val="left"/>
      <w:pPr>
        <w:ind w:left="1815" w:hanging="375"/>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15:restartNumberingAfterBreak="0">
    <w:nsid w:val="47F67C8B"/>
    <w:multiLevelType w:val="hybridMultilevel"/>
    <w:tmpl w:val="8B360148"/>
    <w:lvl w:ilvl="0" w:tplc="997EEF86">
      <w:start w:val="1"/>
      <w:numFmt w:val="lowerLetter"/>
      <w:lvlText w:val="(%1)"/>
      <w:lvlJc w:val="left"/>
      <w:pPr>
        <w:ind w:left="3245" w:hanging="360"/>
      </w:pPr>
      <w:rPr>
        <w:rFonts w:hint="default"/>
      </w:rPr>
    </w:lvl>
    <w:lvl w:ilvl="1" w:tplc="0C090019">
      <w:start w:val="1"/>
      <w:numFmt w:val="lowerLetter"/>
      <w:lvlText w:val="%2."/>
      <w:lvlJc w:val="left"/>
      <w:pPr>
        <w:ind w:left="3965" w:hanging="360"/>
      </w:pPr>
    </w:lvl>
    <w:lvl w:ilvl="2" w:tplc="0C09001B" w:tentative="1">
      <w:start w:val="1"/>
      <w:numFmt w:val="lowerRoman"/>
      <w:lvlText w:val="%3."/>
      <w:lvlJc w:val="right"/>
      <w:pPr>
        <w:ind w:left="4685" w:hanging="180"/>
      </w:pPr>
    </w:lvl>
    <w:lvl w:ilvl="3" w:tplc="0C09000F" w:tentative="1">
      <w:start w:val="1"/>
      <w:numFmt w:val="decimal"/>
      <w:lvlText w:val="%4."/>
      <w:lvlJc w:val="left"/>
      <w:pPr>
        <w:ind w:left="5405" w:hanging="360"/>
      </w:pPr>
    </w:lvl>
    <w:lvl w:ilvl="4" w:tplc="0C090019" w:tentative="1">
      <w:start w:val="1"/>
      <w:numFmt w:val="lowerLetter"/>
      <w:lvlText w:val="%5."/>
      <w:lvlJc w:val="left"/>
      <w:pPr>
        <w:ind w:left="6125" w:hanging="360"/>
      </w:pPr>
    </w:lvl>
    <w:lvl w:ilvl="5" w:tplc="0C09001B" w:tentative="1">
      <w:start w:val="1"/>
      <w:numFmt w:val="lowerRoman"/>
      <w:lvlText w:val="%6."/>
      <w:lvlJc w:val="right"/>
      <w:pPr>
        <w:ind w:left="6845" w:hanging="180"/>
      </w:pPr>
    </w:lvl>
    <w:lvl w:ilvl="6" w:tplc="0C09000F" w:tentative="1">
      <w:start w:val="1"/>
      <w:numFmt w:val="decimal"/>
      <w:lvlText w:val="%7."/>
      <w:lvlJc w:val="left"/>
      <w:pPr>
        <w:ind w:left="7565" w:hanging="360"/>
      </w:pPr>
    </w:lvl>
    <w:lvl w:ilvl="7" w:tplc="0C090019" w:tentative="1">
      <w:start w:val="1"/>
      <w:numFmt w:val="lowerLetter"/>
      <w:lvlText w:val="%8."/>
      <w:lvlJc w:val="left"/>
      <w:pPr>
        <w:ind w:left="8285" w:hanging="360"/>
      </w:pPr>
    </w:lvl>
    <w:lvl w:ilvl="8" w:tplc="0C09001B" w:tentative="1">
      <w:start w:val="1"/>
      <w:numFmt w:val="lowerRoman"/>
      <w:lvlText w:val="%9."/>
      <w:lvlJc w:val="right"/>
      <w:pPr>
        <w:ind w:left="9005" w:hanging="180"/>
      </w:pPr>
    </w:lvl>
  </w:abstractNum>
  <w:abstractNum w:abstractNumId="21" w15:restartNumberingAfterBreak="0">
    <w:nsid w:val="59096724"/>
    <w:multiLevelType w:val="hybridMultilevel"/>
    <w:tmpl w:val="8B84DDEC"/>
    <w:lvl w:ilvl="0" w:tplc="DCF8C08E">
      <w:start w:val="1"/>
      <w:numFmt w:val="lowerRoman"/>
      <w:lvlText w:val="(%1)"/>
      <w:lvlJc w:val="left"/>
      <w:pPr>
        <w:ind w:left="2535" w:hanging="720"/>
      </w:pPr>
      <w:rPr>
        <w:rFonts w:hint="default"/>
      </w:rPr>
    </w:lvl>
    <w:lvl w:ilvl="1" w:tplc="0C090019" w:tentative="1">
      <w:start w:val="1"/>
      <w:numFmt w:val="lowerLetter"/>
      <w:lvlText w:val="%2."/>
      <w:lvlJc w:val="left"/>
      <w:pPr>
        <w:ind w:left="2895" w:hanging="360"/>
      </w:pPr>
    </w:lvl>
    <w:lvl w:ilvl="2" w:tplc="0C09001B" w:tentative="1">
      <w:start w:val="1"/>
      <w:numFmt w:val="lowerRoman"/>
      <w:lvlText w:val="%3."/>
      <w:lvlJc w:val="right"/>
      <w:pPr>
        <w:ind w:left="3615" w:hanging="180"/>
      </w:pPr>
    </w:lvl>
    <w:lvl w:ilvl="3" w:tplc="0C09000F" w:tentative="1">
      <w:start w:val="1"/>
      <w:numFmt w:val="decimal"/>
      <w:lvlText w:val="%4."/>
      <w:lvlJc w:val="left"/>
      <w:pPr>
        <w:ind w:left="4335" w:hanging="360"/>
      </w:pPr>
    </w:lvl>
    <w:lvl w:ilvl="4" w:tplc="0C090019" w:tentative="1">
      <w:start w:val="1"/>
      <w:numFmt w:val="lowerLetter"/>
      <w:lvlText w:val="%5."/>
      <w:lvlJc w:val="left"/>
      <w:pPr>
        <w:ind w:left="5055" w:hanging="360"/>
      </w:pPr>
    </w:lvl>
    <w:lvl w:ilvl="5" w:tplc="0C09001B" w:tentative="1">
      <w:start w:val="1"/>
      <w:numFmt w:val="lowerRoman"/>
      <w:lvlText w:val="%6."/>
      <w:lvlJc w:val="right"/>
      <w:pPr>
        <w:ind w:left="5775" w:hanging="180"/>
      </w:pPr>
    </w:lvl>
    <w:lvl w:ilvl="6" w:tplc="0C09000F" w:tentative="1">
      <w:start w:val="1"/>
      <w:numFmt w:val="decimal"/>
      <w:lvlText w:val="%7."/>
      <w:lvlJc w:val="left"/>
      <w:pPr>
        <w:ind w:left="6495" w:hanging="360"/>
      </w:pPr>
    </w:lvl>
    <w:lvl w:ilvl="7" w:tplc="0C090019" w:tentative="1">
      <w:start w:val="1"/>
      <w:numFmt w:val="lowerLetter"/>
      <w:lvlText w:val="%8."/>
      <w:lvlJc w:val="left"/>
      <w:pPr>
        <w:ind w:left="7215" w:hanging="360"/>
      </w:pPr>
    </w:lvl>
    <w:lvl w:ilvl="8" w:tplc="0C09001B" w:tentative="1">
      <w:start w:val="1"/>
      <w:numFmt w:val="lowerRoman"/>
      <w:lvlText w:val="%9."/>
      <w:lvlJc w:val="right"/>
      <w:pPr>
        <w:ind w:left="7935" w:hanging="180"/>
      </w:pPr>
    </w:lvl>
  </w:abstractNum>
  <w:abstractNum w:abstractNumId="22" w15:restartNumberingAfterBreak="0">
    <w:nsid w:val="6B89282C"/>
    <w:multiLevelType w:val="hybridMultilevel"/>
    <w:tmpl w:val="5FE2B6DA"/>
    <w:lvl w:ilvl="0" w:tplc="8DF8CDD0">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3" w15:restartNumberingAfterBreak="0">
    <w:nsid w:val="71297C87"/>
    <w:multiLevelType w:val="hybridMultilevel"/>
    <w:tmpl w:val="77F457E8"/>
    <w:lvl w:ilvl="0" w:tplc="8A267B2A">
      <w:start w:val="1"/>
      <w:numFmt w:val="decimal"/>
      <w:lvlText w:val="(%1)"/>
      <w:lvlJc w:val="left"/>
      <w:pPr>
        <w:ind w:left="1411" w:hanging="390"/>
      </w:pPr>
      <w:rPr>
        <w:rFonts w:hint="default"/>
      </w:rPr>
    </w:lvl>
    <w:lvl w:ilvl="1" w:tplc="0C090019">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0"/>
  </w:num>
  <w:num w:numId="13">
    <w:abstractNumId w:val="11"/>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9"/>
  </w:num>
  <w:num w:numId="17">
    <w:abstractNumId w:val="21"/>
  </w:num>
  <w:num w:numId="18">
    <w:abstractNumId w:val="22"/>
  </w:num>
  <w:num w:numId="19">
    <w:abstractNumId w:val="12"/>
  </w:num>
  <w:num w:numId="20">
    <w:abstractNumId w:val="15"/>
  </w:num>
  <w:num w:numId="21">
    <w:abstractNumId w:val="13"/>
  </w:num>
  <w:num w:numId="22">
    <w:abstractNumId w:val="23"/>
  </w:num>
  <w:num w:numId="23">
    <w:abstractNumId w:val="18"/>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036"/>
    <w:rsid w:val="00003799"/>
    <w:rsid w:val="00004470"/>
    <w:rsid w:val="0000498D"/>
    <w:rsid w:val="000062CE"/>
    <w:rsid w:val="00006FAA"/>
    <w:rsid w:val="000136AF"/>
    <w:rsid w:val="00014839"/>
    <w:rsid w:val="00016D1A"/>
    <w:rsid w:val="00017EC1"/>
    <w:rsid w:val="00020F61"/>
    <w:rsid w:val="000239BB"/>
    <w:rsid w:val="000263D8"/>
    <w:rsid w:val="000352CD"/>
    <w:rsid w:val="00036703"/>
    <w:rsid w:val="00042390"/>
    <w:rsid w:val="000437C1"/>
    <w:rsid w:val="000451E4"/>
    <w:rsid w:val="00047BB6"/>
    <w:rsid w:val="0005365D"/>
    <w:rsid w:val="000614BF"/>
    <w:rsid w:val="00063A28"/>
    <w:rsid w:val="000644FA"/>
    <w:rsid w:val="00072616"/>
    <w:rsid w:val="00073942"/>
    <w:rsid w:val="000756A8"/>
    <w:rsid w:val="00083A63"/>
    <w:rsid w:val="0008460E"/>
    <w:rsid w:val="00085D61"/>
    <w:rsid w:val="0009425C"/>
    <w:rsid w:val="000A04A7"/>
    <w:rsid w:val="000A2B23"/>
    <w:rsid w:val="000A70F0"/>
    <w:rsid w:val="000B053E"/>
    <w:rsid w:val="000B58FA"/>
    <w:rsid w:val="000C1A34"/>
    <w:rsid w:val="000C4F9D"/>
    <w:rsid w:val="000C5E19"/>
    <w:rsid w:val="000C6089"/>
    <w:rsid w:val="000D05EF"/>
    <w:rsid w:val="000D0DA2"/>
    <w:rsid w:val="000D3BF4"/>
    <w:rsid w:val="000E2261"/>
    <w:rsid w:val="000E3B68"/>
    <w:rsid w:val="000F1E55"/>
    <w:rsid w:val="000F21C1"/>
    <w:rsid w:val="000F583E"/>
    <w:rsid w:val="000F6BFA"/>
    <w:rsid w:val="000F7B43"/>
    <w:rsid w:val="001045E9"/>
    <w:rsid w:val="00104EB4"/>
    <w:rsid w:val="0010745C"/>
    <w:rsid w:val="00121832"/>
    <w:rsid w:val="00123BF9"/>
    <w:rsid w:val="00123ED7"/>
    <w:rsid w:val="00127E42"/>
    <w:rsid w:val="00132CEB"/>
    <w:rsid w:val="001369C7"/>
    <w:rsid w:val="00142B62"/>
    <w:rsid w:val="00143385"/>
    <w:rsid w:val="00143FF2"/>
    <w:rsid w:val="0014539C"/>
    <w:rsid w:val="001475AF"/>
    <w:rsid w:val="00147974"/>
    <w:rsid w:val="001505C7"/>
    <w:rsid w:val="00151143"/>
    <w:rsid w:val="00154DE6"/>
    <w:rsid w:val="00156D2E"/>
    <w:rsid w:val="00157B8B"/>
    <w:rsid w:val="00160814"/>
    <w:rsid w:val="0016183B"/>
    <w:rsid w:val="001645D4"/>
    <w:rsid w:val="00165819"/>
    <w:rsid w:val="00166C2F"/>
    <w:rsid w:val="00167FC7"/>
    <w:rsid w:val="00174785"/>
    <w:rsid w:val="00174BD8"/>
    <w:rsid w:val="001809D7"/>
    <w:rsid w:val="001840DE"/>
    <w:rsid w:val="00187D35"/>
    <w:rsid w:val="001939E1"/>
    <w:rsid w:val="00194C3E"/>
    <w:rsid w:val="00195382"/>
    <w:rsid w:val="001A1442"/>
    <w:rsid w:val="001B35D8"/>
    <w:rsid w:val="001C16DF"/>
    <w:rsid w:val="001C1D79"/>
    <w:rsid w:val="001C478D"/>
    <w:rsid w:val="001C61C5"/>
    <w:rsid w:val="001C69C4"/>
    <w:rsid w:val="001C7D21"/>
    <w:rsid w:val="001D006C"/>
    <w:rsid w:val="001D37EF"/>
    <w:rsid w:val="001E3590"/>
    <w:rsid w:val="001E5974"/>
    <w:rsid w:val="001E7407"/>
    <w:rsid w:val="001F1BB7"/>
    <w:rsid w:val="001F46A5"/>
    <w:rsid w:val="001F5D5E"/>
    <w:rsid w:val="001F6219"/>
    <w:rsid w:val="001F6CD4"/>
    <w:rsid w:val="00201F87"/>
    <w:rsid w:val="00203827"/>
    <w:rsid w:val="00206C4D"/>
    <w:rsid w:val="0021053C"/>
    <w:rsid w:val="002118BE"/>
    <w:rsid w:val="00215AF1"/>
    <w:rsid w:val="00220924"/>
    <w:rsid w:val="00223598"/>
    <w:rsid w:val="002321E8"/>
    <w:rsid w:val="00236EEC"/>
    <w:rsid w:val="0024010F"/>
    <w:rsid w:val="00240749"/>
    <w:rsid w:val="00243018"/>
    <w:rsid w:val="002457BD"/>
    <w:rsid w:val="00250013"/>
    <w:rsid w:val="00252524"/>
    <w:rsid w:val="00255CD9"/>
    <w:rsid w:val="00255F94"/>
    <w:rsid w:val="00256158"/>
    <w:rsid w:val="002564A4"/>
    <w:rsid w:val="00260E76"/>
    <w:rsid w:val="00263945"/>
    <w:rsid w:val="00263F0B"/>
    <w:rsid w:val="0026736C"/>
    <w:rsid w:val="00280375"/>
    <w:rsid w:val="00280F07"/>
    <w:rsid w:val="00281308"/>
    <w:rsid w:val="00284719"/>
    <w:rsid w:val="002929D7"/>
    <w:rsid w:val="00297ECB"/>
    <w:rsid w:val="002A1BD5"/>
    <w:rsid w:val="002A7BCF"/>
    <w:rsid w:val="002B4ED9"/>
    <w:rsid w:val="002C1AAC"/>
    <w:rsid w:val="002D043A"/>
    <w:rsid w:val="002D135D"/>
    <w:rsid w:val="002D6224"/>
    <w:rsid w:val="002D71AE"/>
    <w:rsid w:val="002E371F"/>
    <w:rsid w:val="002E3F4B"/>
    <w:rsid w:val="002F4021"/>
    <w:rsid w:val="002F4461"/>
    <w:rsid w:val="00301A2C"/>
    <w:rsid w:val="00302C14"/>
    <w:rsid w:val="00302D22"/>
    <w:rsid w:val="0030488B"/>
    <w:rsid w:val="00304F8B"/>
    <w:rsid w:val="00305F74"/>
    <w:rsid w:val="0031013F"/>
    <w:rsid w:val="003117D0"/>
    <w:rsid w:val="00317BCB"/>
    <w:rsid w:val="0032735F"/>
    <w:rsid w:val="003354D2"/>
    <w:rsid w:val="00335BC6"/>
    <w:rsid w:val="003415D3"/>
    <w:rsid w:val="00341C95"/>
    <w:rsid w:val="0034273C"/>
    <w:rsid w:val="00344701"/>
    <w:rsid w:val="0034637C"/>
    <w:rsid w:val="003470D5"/>
    <w:rsid w:val="00352442"/>
    <w:rsid w:val="00352B0F"/>
    <w:rsid w:val="00353036"/>
    <w:rsid w:val="00354C92"/>
    <w:rsid w:val="00356690"/>
    <w:rsid w:val="00360459"/>
    <w:rsid w:val="00365B5D"/>
    <w:rsid w:val="003704A4"/>
    <w:rsid w:val="00381EDB"/>
    <w:rsid w:val="00381F3B"/>
    <w:rsid w:val="003912FC"/>
    <w:rsid w:val="00392DC2"/>
    <w:rsid w:val="003B02ED"/>
    <w:rsid w:val="003B0D4C"/>
    <w:rsid w:val="003B4F47"/>
    <w:rsid w:val="003B7C6E"/>
    <w:rsid w:val="003C0DDE"/>
    <w:rsid w:val="003C6231"/>
    <w:rsid w:val="003D0BFE"/>
    <w:rsid w:val="003D3EAA"/>
    <w:rsid w:val="003D49E6"/>
    <w:rsid w:val="003D5700"/>
    <w:rsid w:val="003E341B"/>
    <w:rsid w:val="00410390"/>
    <w:rsid w:val="00411531"/>
    <w:rsid w:val="004116CD"/>
    <w:rsid w:val="004144EC"/>
    <w:rsid w:val="00415B67"/>
    <w:rsid w:val="00417EB9"/>
    <w:rsid w:val="00423FA7"/>
    <w:rsid w:val="00424CA9"/>
    <w:rsid w:val="00431E9B"/>
    <w:rsid w:val="004379E3"/>
    <w:rsid w:val="0044015E"/>
    <w:rsid w:val="0044221A"/>
    <w:rsid w:val="0044291A"/>
    <w:rsid w:val="00444ABD"/>
    <w:rsid w:val="00450B72"/>
    <w:rsid w:val="00455349"/>
    <w:rsid w:val="00461C81"/>
    <w:rsid w:val="00467661"/>
    <w:rsid w:val="004705B7"/>
    <w:rsid w:val="00471B65"/>
    <w:rsid w:val="00472DBE"/>
    <w:rsid w:val="00474A19"/>
    <w:rsid w:val="0048060C"/>
    <w:rsid w:val="00484434"/>
    <w:rsid w:val="0048496B"/>
    <w:rsid w:val="004954EA"/>
    <w:rsid w:val="00496F97"/>
    <w:rsid w:val="00497477"/>
    <w:rsid w:val="004A067E"/>
    <w:rsid w:val="004A6678"/>
    <w:rsid w:val="004C0B1D"/>
    <w:rsid w:val="004C6AE8"/>
    <w:rsid w:val="004C7B64"/>
    <w:rsid w:val="004D35DF"/>
    <w:rsid w:val="004D4288"/>
    <w:rsid w:val="004D4B66"/>
    <w:rsid w:val="004E063A"/>
    <w:rsid w:val="004E7BEC"/>
    <w:rsid w:val="004F23DF"/>
    <w:rsid w:val="004F4E0A"/>
    <w:rsid w:val="00500F0A"/>
    <w:rsid w:val="00505D3D"/>
    <w:rsid w:val="00506AF6"/>
    <w:rsid w:val="00506B9B"/>
    <w:rsid w:val="00513CCB"/>
    <w:rsid w:val="00516B8D"/>
    <w:rsid w:val="00521765"/>
    <w:rsid w:val="0053049F"/>
    <w:rsid w:val="00537FBC"/>
    <w:rsid w:val="00542710"/>
    <w:rsid w:val="005442E6"/>
    <w:rsid w:val="00545673"/>
    <w:rsid w:val="00550A2E"/>
    <w:rsid w:val="005526F4"/>
    <w:rsid w:val="005538C7"/>
    <w:rsid w:val="005574D1"/>
    <w:rsid w:val="0056535D"/>
    <w:rsid w:val="00567201"/>
    <w:rsid w:val="00572CBC"/>
    <w:rsid w:val="00580625"/>
    <w:rsid w:val="00581720"/>
    <w:rsid w:val="005843D0"/>
    <w:rsid w:val="00584811"/>
    <w:rsid w:val="00585784"/>
    <w:rsid w:val="00593AA6"/>
    <w:rsid w:val="00593F0E"/>
    <w:rsid w:val="00594161"/>
    <w:rsid w:val="00594749"/>
    <w:rsid w:val="00594F46"/>
    <w:rsid w:val="005A4843"/>
    <w:rsid w:val="005B19C7"/>
    <w:rsid w:val="005B3C34"/>
    <w:rsid w:val="005B4067"/>
    <w:rsid w:val="005B7504"/>
    <w:rsid w:val="005C3F41"/>
    <w:rsid w:val="005C5F87"/>
    <w:rsid w:val="005C6C33"/>
    <w:rsid w:val="005D0E7B"/>
    <w:rsid w:val="005D0FE4"/>
    <w:rsid w:val="005D2723"/>
    <w:rsid w:val="005D2D09"/>
    <w:rsid w:val="005E5DA2"/>
    <w:rsid w:val="005F314E"/>
    <w:rsid w:val="00600219"/>
    <w:rsid w:val="00602B3D"/>
    <w:rsid w:val="00603DC4"/>
    <w:rsid w:val="006063FA"/>
    <w:rsid w:val="00606B3D"/>
    <w:rsid w:val="00606EBC"/>
    <w:rsid w:val="006151F9"/>
    <w:rsid w:val="006154D9"/>
    <w:rsid w:val="00620076"/>
    <w:rsid w:val="00632647"/>
    <w:rsid w:val="00635454"/>
    <w:rsid w:val="00640AFB"/>
    <w:rsid w:val="00652917"/>
    <w:rsid w:val="0066230E"/>
    <w:rsid w:val="00670EA1"/>
    <w:rsid w:val="00677CC2"/>
    <w:rsid w:val="006866C4"/>
    <w:rsid w:val="00687547"/>
    <w:rsid w:val="00687EBE"/>
    <w:rsid w:val="006905DE"/>
    <w:rsid w:val="0069207B"/>
    <w:rsid w:val="00695052"/>
    <w:rsid w:val="006A2D40"/>
    <w:rsid w:val="006A2E17"/>
    <w:rsid w:val="006A54ED"/>
    <w:rsid w:val="006A5E98"/>
    <w:rsid w:val="006B1D27"/>
    <w:rsid w:val="006B3F2E"/>
    <w:rsid w:val="006B5789"/>
    <w:rsid w:val="006C22E1"/>
    <w:rsid w:val="006C30C5"/>
    <w:rsid w:val="006C7F8C"/>
    <w:rsid w:val="006D5298"/>
    <w:rsid w:val="006E1CC7"/>
    <w:rsid w:val="006E2DBD"/>
    <w:rsid w:val="006E6246"/>
    <w:rsid w:val="006E7E82"/>
    <w:rsid w:val="006F119C"/>
    <w:rsid w:val="006F318F"/>
    <w:rsid w:val="006F4226"/>
    <w:rsid w:val="006F4CC4"/>
    <w:rsid w:val="0070017E"/>
    <w:rsid w:val="00700B2C"/>
    <w:rsid w:val="007050A2"/>
    <w:rsid w:val="00713084"/>
    <w:rsid w:val="00714F20"/>
    <w:rsid w:val="0071590F"/>
    <w:rsid w:val="00715914"/>
    <w:rsid w:val="0072175A"/>
    <w:rsid w:val="00723C37"/>
    <w:rsid w:val="0072722A"/>
    <w:rsid w:val="0073180D"/>
    <w:rsid w:val="00731E00"/>
    <w:rsid w:val="00743FBD"/>
    <w:rsid w:val="007440B7"/>
    <w:rsid w:val="0074501C"/>
    <w:rsid w:val="00745A7E"/>
    <w:rsid w:val="00745CE0"/>
    <w:rsid w:val="007461DC"/>
    <w:rsid w:val="007500C8"/>
    <w:rsid w:val="007514A3"/>
    <w:rsid w:val="00754F60"/>
    <w:rsid w:val="00756272"/>
    <w:rsid w:val="0076681A"/>
    <w:rsid w:val="00767191"/>
    <w:rsid w:val="00770CCB"/>
    <w:rsid w:val="007715C9"/>
    <w:rsid w:val="00771613"/>
    <w:rsid w:val="0077432A"/>
    <w:rsid w:val="00774EDD"/>
    <w:rsid w:val="007757EC"/>
    <w:rsid w:val="00781EDC"/>
    <w:rsid w:val="00782EEC"/>
    <w:rsid w:val="00783E89"/>
    <w:rsid w:val="0079363F"/>
    <w:rsid w:val="00793915"/>
    <w:rsid w:val="007A2E35"/>
    <w:rsid w:val="007C2253"/>
    <w:rsid w:val="007C49CE"/>
    <w:rsid w:val="007D5A63"/>
    <w:rsid w:val="007D686B"/>
    <w:rsid w:val="007D7566"/>
    <w:rsid w:val="007D7B81"/>
    <w:rsid w:val="007E031D"/>
    <w:rsid w:val="007E15BF"/>
    <w:rsid w:val="007E163D"/>
    <w:rsid w:val="007E646B"/>
    <w:rsid w:val="007E667A"/>
    <w:rsid w:val="007E76FF"/>
    <w:rsid w:val="007F28C9"/>
    <w:rsid w:val="007F296E"/>
    <w:rsid w:val="00803587"/>
    <w:rsid w:val="00804968"/>
    <w:rsid w:val="008117E9"/>
    <w:rsid w:val="00822608"/>
    <w:rsid w:val="00823858"/>
    <w:rsid w:val="00823E6A"/>
    <w:rsid w:val="00824498"/>
    <w:rsid w:val="0082589F"/>
    <w:rsid w:val="00830FCA"/>
    <w:rsid w:val="00841C20"/>
    <w:rsid w:val="00843B92"/>
    <w:rsid w:val="00844578"/>
    <w:rsid w:val="00854A4D"/>
    <w:rsid w:val="00854B36"/>
    <w:rsid w:val="00856A31"/>
    <w:rsid w:val="0086489E"/>
    <w:rsid w:val="00864B24"/>
    <w:rsid w:val="00867B37"/>
    <w:rsid w:val="00871E7C"/>
    <w:rsid w:val="008754D0"/>
    <w:rsid w:val="00880462"/>
    <w:rsid w:val="00881583"/>
    <w:rsid w:val="00881615"/>
    <w:rsid w:val="00882B4E"/>
    <w:rsid w:val="0088480B"/>
    <w:rsid w:val="008855C9"/>
    <w:rsid w:val="00886456"/>
    <w:rsid w:val="008A44AB"/>
    <w:rsid w:val="008A46E1"/>
    <w:rsid w:val="008A4F43"/>
    <w:rsid w:val="008B26D2"/>
    <w:rsid w:val="008B2706"/>
    <w:rsid w:val="008B67FD"/>
    <w:rsid w:val="008B6B88"/>
    <w:rsid w:val="008C0D89"/>
    <w:rsid w:val="008C600F"/>
    <w:rsid w:val="008C69D3"/>
    <w:rsid w:val="008D0EE0"/>
    <w:rsid w:val="008D74F7"/>
    <w:rsid w:val="008E6067"/>
    <w:rsid w:val="008F1457"/>
    <w:rsid w:val="008F54E7"/>
    <w:rsid w:val="00900753"/>
    <w:rsid w:val="00903422"/>
    <w:rsid w:val="009037F9"/>
    <w:rsid w:val="00907BDB"/>
    <w:rsid w:val="00913674"/>
    <w:rsid w:val="009152D0"/>
    <w:rsid w:val="00915DF9"/>
    <w:rsid w:val="00916F15"/>
    <w:rsid w:val="009171FB"/>
    <w:rsid w:val="009209C6"/>
    <w:rsid w:val="009254C3"/>
    <w:rsid w:val="00926BA3"/>
    <w:rsid w:val="00930B7B"/>
    <w:rsid w:val="00932377"/>
    <w:rsid w:val="00947D5A"/>
    <w:rsid w:val="009532A5"/>
    <w:rsid w:val="00963FC6"/>
    <w:rsid w:val="00967688"/>
    <w:rsid w:val="00971D3E"/>
    <w:rsid w:val="00972981"/>
    <w:rsid w:val="00975DC0"/>
    <w:rsid w:val="00982242"/>
    <w:rsid w:val="00984074"/>
    <w:rsid w:val="009858FA"/>
    <w:rsid w:val="009868E9"/>
    <w:rsid w:val="009A0271"/>
    <w:rsid w:val="009A3C51"/>
    <w:rsid w:val="009B0300"/>
    <w:rsid w:val="009B6A34"/>
    <w:rsid w:val="009B6A8D"/>
    <w:rsid w:val="009D0B41"/>
    <w:rsid w:val="009D1EF5"/>
    <w:rsid w:val="009D26E1"/>
    <w:rsid w:val="009D37DA"/>
    <w:rsid w:val="009E00BA"/>
    <w:rsid w:val="009E5CFC"/>
    <w:rsid w:val="009F11C0"/>
    <w:rsid w:val="009F4165"/>
    <w:rsid w:val="00A03B6D"/>
    <w:rsid w:val="00A03E01"/>
    <w:rsid w:val="00A079CB"/>
    <w:rsid w:val="00A10CD6"/>
    <w:rsid w:val="00A117EE"/>
    <w:rsid w:val="00A12128"/>
    <w:rsid w:val="00A22C98"/>
    <w:rsid w:val="00A231E2"/>
    <w:rsid w:val="00A2324E"/>
    <w:rsid w:val="00A31592"/>
    <w:rsid w:val="00A37232"/>
    <w:rsid w:val="00A449EB"/>
    <w:rsid w:val="00A46194"/>
    <w:rsid w:val="00A51CD8"/>
    <w:rsid w:val="00A53C71"/>
    <w:rsid w:val="00A636C0"/>
    <w:rsid w:val="00A64912"/>
    <w:rsid w:val="00A64B98"/>
    <w:rsid w:val="00A64DD9"/>
    <w:rsid w:val="00A67BF7"/>
    <w:rsid w:val="00A67C48"/>
    <w:rsid w:val="00A70A74"/>
    <w:rsid w:val="00A75E33"/>
    <w:rsid w:val="00A81664"/>
    <w:rsid w:val="00A901A5"/>
    <w:rsid w:val="00A9488E"/>
    <w:rsid w:val="00AB1F3B"/>
    <w:rsid w:val="00AB22F4"/>
    <w:rsid w:val="00AB338B"/>
    <w:rsid w:val="00AC037C"/>
    <w:rsid w:val="00AC5398"/>
    <w:rsid w:val="00AD5641"/>
    <w:rsid w:val="00AD5D89"/>
    <w:rsid w:val="00AD7889"/>
    <w:rsid w:val="00AE12A5"/>
    <w:rsid w:val="00AE1A82"/>
    <w:rsid w:val="00AE410C"/>
    <w:rsid w:val="00AE5188"/>
    <w:rsid w:val="00AF014C"/>
    <w:rsid w:val="00AF021B"/>
    <w:rsid w:val="00AF06CF"/>
    <w:rsid w:val="00B00A0C"/>
    <w:rsid w:val="00B01B42"/>
    <w:rsid w:val="00B04DEE"/>
    <w:rsid w:val="00B05CF4"/>
    <w:rsid w:val="00B07CDB"/>
    <w:rsid w:val="00B100D7"/>
    <w:rsid w:val="00B10C0C"/>
    <w:rsid w:val="00B11F64"/>
    <w:rsid w:val="00B14F08"/>
    <w:rsid w:val="00B16A31"/>
    <w:rsid w:val="00B16B41"/>
    <w:rsid w:val="00B16EAC"/>
    <w:rsid w:val="00B17DFD"/>
    <w:rsid w:val="00B308FE"/>
    <w:rsid w:val="00B32A51"/>
    <w:rsid w:val="00B33709"/>
    <w:rsid w:val="00B33B3C"/>
    <w:rsid w:val="00B43BD8"/>
    <w:rsid w:val="00B50ADC"/>
    <w:rsid w:val="00B55423"/>
    <w:rsid w:val="00B566B1"/>
    <w:rsid w:val="00B566CA"/>
    <w:rsid w:val="00B63834"/>
    <w:rsid w:val="00B6506C"/>
    <w:rsid w:val="00B65EE2"/>
    <w:rsid w:val="00B65F8A"/>
    <w:rsid w:val="00B72734"/>
    <w:rsid w:val="00B76387"/>
    <w:rsid w:val="00B80199"/>
    <w:rsid w:val="00B83204"/>
    <w:rsid w:val="00B909BD"/>
    <w:rsid w:val="00B91975"/>
    <w:rsid w:val="00B96F3B"/>
    <w:rsid w:val="00B97459"/>
    <w:rsid w:val="00BA0C87"/>
    <w:rsid w:val="00BA0FFF"/>
    <w:rsid w:val="00BA220B"/>
    <w:rsid w:val="00BA3A57"/>
    <w:rsid w:val="00BA4F93"/>
    <w:rsid w:val="00BA691F"/>
    <w:rsid w:val="00BB10D4"/>
    <w:rsid w:val="00BB4E1A"/>
    <w:rsid w:val="00BC015E"/>
    <w:rsid w:val="00BC1270"/>
    <w:rsid w:val="00BC1713"/>
    <w:rsid w:val="00BC1754"/>
    <w:rsid w:val="00BC76AC"/>
    <w:rsid w:val="00BD0ECB"/>
    <w:rsid w:val="00BE2155"/>
    <w:rsid w:val="00BE2213"/>
    <w:rsid w:val="00BE4D8A"/>
    <w:rsid w:val="00BE719A"/>
    <w:rsid w:val="00BE720A"/>
    <w:rsid w:val="00BF0D73"/>
    <w:rsid w:val="00BF1365"/>
    <w:rsid w:val="00BF2465"/>
    <w:rsid w:val="00C005C7"/>
    <w:rsid w:val="00C01158"/>
    <w:rsid w:val="00C07F5C"/>
    <w:rsid w:val="00C10E96"/>
    <w:rsid w:val="00C1199E"/>
    <w:rsid w:val="00C21261"/>
    <w:rsid w:val="00C25E7F"/>
    <w:rsid w:val="00C26FBB"/>
    <w:rsid w:val="00C2746F"/>
    <w:rsid w:val="00C324A0"/>
    <w:rsid w:val="00C3300F"/>
    <w:rsid w:val="00C42BCB"/>
    <w:rsid w:val="00C42BF8"/>
    <w:rsid w:val="00C50043"/>
    <w:rsid w:val="00C6205D"/>
    <w:rsid w:val="00C7573B"/>
    <w:rsid w:val="00C77ED3"/>
    <w:rsid w:val="00C82BAE"/>
    <w:rsid w:val="00C93C03"/>
    <w:rsid w:val="00CB2C8E"/>
    <w:rsid w:val="00CB5434"/>
    <w:rsid w:val="00CB56D7"/>
    <w:rsid w:val="00CB602E"/>
    <w:rsid w:val="00CB6283"/>
    <w:rsid w:val="00CB772E"/>
    <w:rsid w:val="00CC0AAC"/>
    <w:rsid w:val="00CC4598"/>
    <w:rsid w:val="00CC4953"/>
    <w:rsid w:val="00CE051D"/>
    <w:rsid w:val="00CE057E"/>
    <w:rsid w:val="00CE1335"/>
    <w:rsid w:val="00CE1DED"/>
    <w:rsid w:val="00CE493D"/>
    <w:rsid w:val="00CE6DD9"/>
    <w:rsid w:val="00CF07FA"/>
    <w:rsid w:val="00CF0BB2"/>
    <w:rsid w:val="00CF1A07"/>
    <w:rsid w:val="00CF3EE8"/>
    <w:rsid w:val="00D050E6"/>
    <w:rsid w:val="00D072A9"/>
    <w:rsid w:val="00D127D6"/>
    <w:rsid w:val="00D13441"/>
    <w:rsid w:val="00D150E7"/>
    <w:rsid w:val="00D228C3"/>
    <w:rsid w:val="00D32F65"/>
    <w:rsid w:val="00D34DDB"/>
    <w:rsid w:val="00D4553A"/>
    <w:rsid w:val="00D47D36"/>
    <w:rsid w:val="00D52DC2"/>
    <w:rsid w:val="00D53662"/>
    <w:rsid w:val="00D53BCC"/>
    <w:rsid w:val="00D54A90"/>
    <w:rsid w:val="00D55AB0"/>
    <w:rsid w:val="00D70DFB"/>
    <w:rsid w:val="00D73AAF"/>
    <w:rsid w:val="00D7409E"/>
    <w:rsid w:val="00D75BC4"/>
    <w:rsid w:val="00D762FF"/>
    <w:rsid w:val="00D766DF"/>
    <w:rsid w:val="00D848D4"/>
    <w:rsid w:val="00D859AB"/>
    <w:rsid w:val="00D87D2B"/>
    <w:rsid w:val="00DA186E"/>
    <w:rsid w:val="00DA4116"/>
    <w:rsid w:val="00DB22BD"/>
    <w:rsid w:val="00DB251C"/>
    <w:rsid w:val="00DB4298"/>
    <w:rsid w:val="00DB4630"/>
    <w:rsid w:val="00DB4789"/>
    <w:rsid w:val="00DC278B"/>
    <w:rsid w:val="00DC4F88"/>
    <w:rsid w:val="00DD4734"/>
    <w:rsid w:val="00DE3C72"/>
    <w:rsid w:val="00DE55D8"/>
    <w:rsid w:val="00DE707E"/>
    <w:rsid w:val="00DF675C"/>
    <w:rsid w:val="00E00D90"/>
    <w:rsid w:val="00E01EFB"/>
    <w:rsid w:val="00E05704"/>
    <w:rsid w:val="00E06137"/>
    <w:rsid w:val="00E0732A"/>
    <w:rsid w:val="00E11E44"/>
    <w:rsid w:val="00E13ECD"/>
    <w:rsid w:val="00E21BA7"/>
    <w:rsid w:val="00E22E15"/>
    <w:rsid w:val="00E25427"/>
    <w:rsid w:val="00E3270E"/>
    <w:rsid w:val="00E331FD"/>
    <w:rsid w:val="00E338EF"/>
    <w:rsid w:val="00E4126D"/>
    <w:rsid w:val="00E44F01"/>
    <w:rsid w:val="00E53FFB"/>
    <w:rsid w:val="00E544BB"/>
    <w:rsid w:val="00E54E23"/>
    <w:rsid w:val="00E5765B"/>
    <w:rsid w:val="00E60631"/>
    <w:rsid w:val="00E60F04"/>
    <w:rsid w:val="00E662CB"/>
    <w:rsid w:val="00E74DC7"/>
    <w:rsid w:val="00E8075A"/>
    <w:rsid w:val="00E80E3B"/>
    <w:rsid w:val="00E8322E"/>
    <w:rsid w:val="00E9228C"/>
    <w:rsid w:val="00E94595"/>
    <w:rsid w:val="00E94D5E"/>
    <w:rsid w:val="00E9788B"/>
    <w:rsid w:val="00EA6259"/>
    <w:rsid w:val="00EA7100"/>
    <w:rsid w:val="00EA7F9F"/>
    <w:rsid w:val="00EB0609"/>
    <w:rsid w:val="00EB1274"/>
    <w:rsid w:val="00EB4434"/>
    <w:rsid w:val="00EB6AD0"/>
    <w:rsid w:val="00EC38CB"/>
    <w:rsid w:val="00EC59DB"/>
    <w:rsid w:val="00ED2BB6"/>
    <w:rsid w:val="00ED34E1"/>
    <w:rsid w:val="00ED3B8D"/>
    <w:rsid w:val="00ED659C"/>
    <w:rsid w:val="00EE1A4E"/>
    <w:rsid w:val="00EF2E3A"/>
    <w:rsid w:val="00EF68C7"/>
    <w:rsid w:val="00F072A7"/>
    <w:rsid w:val="00F078DC"/>
    <w:rsid w:val="00F13DBC"/>
    <w:rsid w:val="00F22B47"/>
    <w:rsid w:val="00F30CE5"/>
    <w:rsid w:val="00F321F9"/>
    <w:rsid w:val="00F329BE"/>
    <w:rsid w:val="00F32BA8"/>
    <w:rsid w:val="00F349F1"/>
    <w:rsid w:val="00F40901"/>
    <w:rsid w:val="00F4350D"/>
    <w:rsid w:val="00F43C02"/>
    <w:rsid w:val="00F46AC3"/>
    <w:rsid w:val="00F561D8"/>
    <w:rsid w:val="00F567F7"/>
    <w:rsid w:val="00F62036"/>
    <w:rsid w:val="00F65B52"/>
    <w:rsid w:val="00F67BCA"/>
    <w:rsid w:val="00F70E0E"/>
    <w:rsid w:val="00F72C68"/>
    <w:rsid w:val="00F73BD6"/>
    <w:rsid w:val="00F752B9"/>
    <w:rsid w:val="00F83989"/>
    <w:rsid w:val="00F84D93"/>
    <w:rsid w:val="00F85099"/>
    <w:rsid w:val="00F901C9"/>
    <w:rsid w:val="00F9379C"/>
    <w:rsid w:val="00F94E4B"/>
    <w:rsid w:val="00F9632C"/>
    <w:rsid w:val="00FA1E52"/>
    <w:rsid w:val="00FA5318"/>
    <w:rsid w:val="00FB0B5E"/>
    <w:rsid w:val="00FB3DD4"/>
    <w:rsid w:val="00FC6F68"/>
    <w:rsid w:val="00FD08D6"/>
    <w:rsid w:val="00FD30C3"/>
    <w:rsid w:val="00FE4688"/>
    <w:rsid w:val="00FE53DA"/>
    <w:rsid w:val="00FE59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546313D"/>
  <w15:docId w15:val="{639E3A05-AA99-4ECE-A28D-A068A5DF5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BA0C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A0C8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0C8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A0C8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A0C8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A0C8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A0C8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A0C8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BA0C8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semiHidden/>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8E6067"/>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D32F65"/>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5574D1"/>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4144E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144EC"/>
    <w:rPr>
      <w:sz w:val="22"/>
    </w:rPr>
  </w:style>
  <w:style w:type="paragraph" w:customStyle="1" w:styleId="SOTextNote">
    <w:name w:val="SO TextNote"/>
    <w:aliases w:val="sont"/>
    <w:basedOn w:val="SOText"/>
    <w:qFormat/>
    <w:rsid w:val="00C3300F"/>
    <w:pPr>
      <w:spacing w:before="122" w:line="198" w:lineRule="exact"/>
      <w:ind w:left="1843" w:hanging="709"/>
    </w:pPr>
    <w:rPr>
      <w:sz w:val="18"/>
    </w:rPr>
  </w:style>
  <w:style w:type="paragraph" w:customStyle="1" w:styleId="SOPara">
    <w:name w:val="SO Para"/>
    <w:aliases w:val="soa"/>
    <w:basedOn w:val="SOText"/>
    <w:link w:val="SOParaChar"/>
    <w:qFormat/>
    <w:rsid w:val="006F4226"/>
    <w:pPr>
      <w:tabs>
        <w:tab w:val="right" w:pos="1786"/>
      </w:tabs>
      <w:spacing w:before="40"/>
      <w:ind w:left="2070" w:hanging="936"/>
    </w:pPr>
  </w:style>
  <w:style w:type="character" w:customStyle="1" w:styleId="SOParaChar">
    <w:name w:val="SO Para Char"/>
    <w:aliases w:val="soa Char"/>
    <w:basedOn w:val="DefaultParagraphFont"/>
    <w:link w:val="SOPara"/>
    <w:rsid w:val="006F4226"/>
    <w:rPr>
      <w:sz w:val="22"/>
    </w:rPr>
  </w:style>
  <w:style w:type="paragraph" w:customStyle="1" w:styleId="FileName">
    <w:name w:val="FileName"/>
    <w:basedOn w:val="Normal"/>
    <w:rsid w:val="00E662CB"/>
  </w:style>
  <w:style w:type="paragraph" w:customStyle="1" w:styleId="TableHeading">
    <w:name w:val="TableHeading"/>
    <w:aliases w:val="th"/>
    <w:basedOn w:val="OPCParaBase"/>
    <w:next w:val="Tabletext"/>
    <w:rsid w:val="009E5CFC"/>
    <w:pPr>
      <w:keepNext/>
      <w:spacing w:before="60" w:line="240" w:lineRule="atLeast"/>
    </w:pPr>
    <w:rPr>
      <w:b/>
      <w:sz w:val="20"/>
    </w:rPr>
  </w:style>
  <w:style w:type="paragraph" w:customStyle="1" w:styleId="SOHeadBold">
    <w:name w:val="SO HeadBold"/>
    <w:aliases w:val="sohb"/>
    <w:basedOn w:val="SOText"/>
    <w:next w:val="SOText"/>
    <w:link w:val="SOHeadBoldChar"/>
    <w:qFormat/>
    <w:rsid w:val="00CB2C8E"/>
    <w:rPr>
      <w:b/>
    </w:rPr>
  </w:style>
  <w:style w:type="character" w:customStyle="1" w:styleId="SOHeadBoldChar">
    <w:name w:val="SO HeadBold Char"/>
    <w:aliases w:val="sohb Char"/>
    <w:basedOn w:val="DefaultParagraphFont"/>
    <w:link w:val="SOHeadBold"/>
    <w:rsid w:val="00CB2C8E"/>
    <w:rPr>
      <w:b/>
      <w:sz w:val="22"/>
    </w:rPr>
  </w:style>
  <w:style w:type="paragraph" w:customStyle="1" w:styleId="SOHeadItalic">
    <w:name w:val="SO HeadItalic"/>
    <w:aliases w:val="sohi"/>
    <w:basedOn w:val="SOText"/>
    <w:next w:val="SOText"/>
    <w:link w:val="SOHeadItalicChar"/>
    <w:qFormat/>
    <w:rsid w:val="00F65B52"/>
    <w:rPr>
      <w:i/>
    </w:rPr>
  </w:style>
  <w:style w:type="character" w:customStyle="1" w:styleId="SOHeadItalicChar">
    <w:name w:val="SO HeadItalic Char"/>
    <w:aliases w:val="sohi Char"/>
    <w:basedOn w:val="DefaultParagraphFont"/>
    <w:link w:val="SOHeadItalic"/>
    <w:rsid w:val="00F65B52"/>
    <w:rPr>
      <w:i/>
      <w:sz w:val="22"/>
    </w:rPr>
  </w:style>
  <w:style w:type="paragraph" w:customStyle="1" w:styleId="SOBullet">
    <w:name w:val="SO Bullet"/>
    <w:aliases w:val="sotb"/>
    <w:basedOn w:val="SOText"/>
    <w:link w:val="SOBulletChar"/>
    <w:qFormat/>
    <w:rsid w:val="00236EEC"/>
    <w:pPr>
      <w:ind w:left="1559" w:hanging="425"/>
    </w:pPr>
  </w:style>
  <w:style w:type="character" w:customStyle="1" w:styleId="SOBulletChar">
    <w:name w:val="SO Bullet Char"/>
    <w:aliases w:val="sotb Char"/>
    <w:basedOn w:val="DefaultParagraphFont"/>
    <w:link w:val="SOBullet"/>
    <w:rsid w:val="00236EEC"/>
    <w:rPr>
      <w:sz w:val="22"/>
    </w:rPr>
  </w:style>
  <w:style w:type="paragraph" w:customStyle="1" w:styleId="SOBulletNote">
    <w:name w:val="SO BulletNote"/>
    <w:aliases w:val="sonb"/>
    <w:basedOn w:val="SOTextNote"/>
    <w:link w:val="SOBulletNoteChar"/>
    <w:qFormat/>
    <w:rsid w:val="00A079CB"/>
    <w:pPr>
      <w:tabs>
        <w:tab w:val="left" w:pos="1560"/>
      </w:tabs>
      <w:ind w:left="2268" w:hanging="1134"/>
    </w:pPr>
  </w:style>
  <w:style w:type="character" w:customStyle="1" w:styleId="SOBulletNoteChar">
    <w:name w:val="SO BulletNote Char"/>
    <w:aliases w:val="sonb Char"/>
    <w:basedOn w:val="DefaultParagraphFont"/>
    <w:link w:val="SOBulletNote"/>
    <w:rsid w:val="00A079CB"/>
    <w:rPr>
      <w:sz w:val="18"/>
    </w:rPr>
  </w:style>
  <w:style w:type="paragraph" w:customStyle="1" w:styleId="SOText2">
    <w:name w:val="SO Text2"/>
    <w:aliases w:val="sot2"/>
    <w:basedOn w:val="Normal"/>
    <w:next w:val="SOText"/>
    <w:link w:val="SOText2Char"/>
    <w:rsid w:val="00915DF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15DF9"/>
    <w:rPr>
      <w:sz w:val="22"/>
    </w:rPr>
  </w:style>
  <w:style w:type="paragraph" w:customStyle="1" w:styleId="SubPartCASA">
    <w:name w:val="SubPart(CASA)"/>
    <w:aliases w:val="csp"/>
    <w:basedOn w:val="OPCParaBase"/>
    <w:next w:val="ActHead3"/>
    <w:rsid w:val="00BA691F"/>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BA0C87"/>
    <w:rPr>
      <w:rFonts w:eastAsia="Times New Roman" w:cs="Times New Roman"/>
      <w:sz w:val="22"/>
      <w:lang w:eastAsia="en-AU"/>
    </w:rPr>
  </w:style>
  <w:style w:type="character" w:customStyle="1" w:styleId="notetextChar">
    <w:name w:val="note(text) Char"/>
    <w:aliases w:val="n Char"/>
    <w:basedOn w:val="DefaultParagraphFont"/>
    <w:link w:val="notetext"/>
    <w:rsid w:val="00BA0C87"/>
    <w:rPr>
      <w:rFonts w:eastAsia="Times New Roman" w:cs="Times New Roman"/>
      <w:sz w:val="18"/>
      <w:lang w:eastAsia="en-AU"/>
    </w:rPr>
  </w:style>
  <w:style w:type="character" w:customStyle="1" w:styleId="Heading1Char">
    <w:name w:val="Heading 1 Char"/>
    <w:basedOn w:val="DefaultParagraphFont"/>
    <w:link w:val="Heading1"/>
    <w:uiPriority w:val="9"/>
    <w:rsid w:val="00BA0C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A0C8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A0C8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BA0C8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BA0C8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BA0C8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BA0C8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BA0C8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A0C87"/>
    <w:rPr>
      <w:rFonts w:asciiTheme="majorHAnsi" w:eastAsiaTheme="majorEastAsia" w:hAnsiTheme="majorHAnsi" w:cstheme="majorBidi"/>
      <w:i/>
      <w:iCs/>
      <w:color w:val="404040" w:themeColor="text1" w:themeTint="BF"/>
    </w:rPr>
  </w:style>
  <w:style w:type="paragraph" w:customStyle="1" w:styleId="definition0">
    <w:name w:val="definition"/>
    <w:basedOn w:val="Normal"/>
    <w:rsid w:val="005D2723"/>
    <w:pPr>
      <w:spacing w:before="100" w:beforeAutospacing="1" w:after="100" w:afterAutospacing="1" w:line="240" w:lineRule="auto"/>
    </w:pPr>
    <w:rPr>
      <w:rFonts w:eastAsia="Times New Roman" w:cs="Times New Roman"/>
      <w:sz w:val="24"/>
      <w:szCs w:val="24"/>
      <w:lang w:eastAsia="en-AU"/>
    </w:rPr>
  </w:style>
  <w:style w:type="paragraph" w:customStyle="1" w:styleId="Quotation">
    <w:name w:val="Quotation"/>
    <w:basedOn w:val="Normal"/>
    <w:uiPriority w:val="9"/>
    <w:rsid w:val="00822608"/>
    <w:pPr>
      <w:numPr>
        <w:numId w:val="14"/>
      </w:numPr>
      <w:spacing w:after="140"/>
    </w:pPr>
    <w:rPr>
      <w:rFonts w:ascii="Arial" w:hAnsi="Arial" w:cs="Arial"/>
      <w:sz w:val="20"/>
      <w:lang w:eastAsia="en-AU"/>
    </w:rPr>
  </w:style>
  <w:style w:type="paragraph" w:customStyle="1" w:styleId="Quotation1">
    <w:name w:val="Quotation 1"/>
    <w:aliases w:val="&quot;Q&quot;"/>
    <w:basedOn w:val="Normal"/>
    <w:uiPriority w:val="9"/>
    <w:rsid w:val="00822608"/>
    <w:pPr>
      <w:numPr>
        <w:ilvl w:val="1"/>
        <w:numId w:val="14"/>
      </w:numPr>
      <w:spacing w:after="140"/>
    </w:pPr>
    <w:rPr>
      <w:rFonts w:ascii="Arial" w:hAnsi="Arial" w:cs="Arial"/>
      <w:sz w:val="20"/>
      <w:lang w:eastAsia="en-AU"/>
    </w:rPr>
  </w:style>
  <w:style w:type="paragraph" w:customStyle="1" w:styleId="Quotation2">
    <w:name w:val="Quotation 2"/>
    <w:basedOn w:val="Normal"/>
    <w:uiPriority w:val="9"/>
    <w:rsid w:val="00822608"/>
    <w:pPr>
      <w:numPr>
        <w:ilvl w:val="2"/>
        <w:numId w:val="14"/>
      </w:numPr>
      <w:spacing w:after="140"/>
    </w:pPr>
    <w:rPr>
      <w:rFonts w:ascii="Arial" w:hAnsi="Arial" w:cs="Arial"/>
      <w:sz w:val="20"/>
      <w:lang w:eastAsia="en-AU"/>
    </w:rPr>
  </w:style>
  <w:style w:type="paragraph" w:customStyle="1" w:styleId="Quotation3">
    <w:name w:val="Quotation 3"/>
    <w:basedOn w:val="Normal"/>
    <w:uiPriority w:val="9"/>
    <w:rsid w:val="00822608"/>
    <w:pPr>
      <w:numPr>
        <w:ilvl w:val="3"/>
        <w:numId w:val="14"/>
      </w:numPr>
      <w:spacing w:after="140"/>
    </w:pPr>
    <w:rPr>
      <w:rFonts w:ascii="Arial" w:hAnsi="Arial" w:cs="Arial"/>
      <w:sz w:val="20"/>
      <w:lang w:eastAsia="en-AU"/>
    </w:rPr>
  </w:style>
  <w:style w:type="paragraph" w:customStyle="1" w:styleId="Quotation4">
    <w:name w:val="Quotation 4"/>
    <w:basedOn w:val="Normal"/>
    <w:uiPriority w:val="9"/>
    <w:rsid w:val="00822608"/>
    <w:pPr>
      <w:numPr>
        <w:ilvl w:val="4"/>
        <w:numId w:val="14"/>
      </w:numPr>
      <w:spacing w:after="140"/>
    </w:pPr>
    <w:rPr>
      <w:rFonts w:ascii="Arial" w:hAnsi="Arial" w:cs="Arial"/>
      <w:sz w:val="20"/>
      <w:lang w:eastAsia="en-AU"/>
    </w:rPr>
  </w:style>
  <w:style w:type="paragraph" w:customStyle="1" w:styleId="Quotation5">
    <w:name w:val="Quotation 5"/>
    <w:basedOn w:val="Normal"/>
    <w:uiPriority w:val="9"/>
    <w:rsid w:val="00822608"/>
    <w:pPr>
      <w:numPr>
        <w:ilvl w:val="5"/>
        <w:numId w:val="14"/>
      </w:numPr>
      <w:spacing w:after="140"/>
    </w:pPr>
    <w:rPr>
      <w:rFonts w:ascii="Arial" w:hAnsi="Arial" w:cs="Arial"/>
      <w:sz w:val="20"/>
      <w:lang w:eastAsia="en-AU"/>
    </w:rPr>
  </w:style>
  <w:style w:type="paragraph" w:customStyle="1" w:styleId="Quotation6">
    <w:name w:val="Quotation 6"/>
    <w:basedOn w:val="Normal"/>
    <w:uiPriority w:val="9"/>
    <w:rsid w:val="00822608"/>
    <w:pPr>
      <w:numPr>
        <w:ilvl w:val="6"/>
        <w:numId w:val="14"/>
      </w:numPr>
      <w:spacing w:after="140"/>
    </w:pPr>
    <w:rPr>
      <w:rFonts w:ascii="Arial" w:hAnsi="Arial" w:cs="Arial"/>
      <w:sz w:val="20"/>
      <w:lang w:eastAsia="en-AU"/>
    </w:rPr>
  </w:style>
  <w:style w:type="paragraph" w:customStyle="1" w:styleId="Quotation7">
    <w:name w:val="Quotation 7"/>
    <w:basedOn w:val="Normal"/>
    <w:uiPriority w:val="9"/>
    <w:rsid w:val="00822608"/>
    <w:pPr>
      <w:numPr>
        <w:ilvl w:val="7"/>
        <w:numId w:val="14"/>
      </w:numPr>
      <w:spacing w:after="140"/>
    </w:pPr>
    <w:rPr>
      <w:rFonts w:ascii="Arial" w:hAnsi="Arial" w:cs="Arial"/>
      <w:sz w:val="20"/>
      <w:lang w:eastAsia="en-AU"/>
    </w:rPr>
  </w:style>
  <w:style w:type="paragraph" w:customStyle="1" w:styleId="Quotation8">
    <w:name w:val="Quotation 8"/>
    <w:basedOn w:val="Normal"/>
    <w:uiPriority w:val="9"/>
    <w:rsid w:val="00822608"/>
    <w:pPr>
      <w:numPr>
        <w:ilvl w:val="8"/>
        <w:numId w:val="14"/>
      </w:numPr>
      <w:spacing w:after="140"/>
    </w:pPr>
    <w:rPr>
      <w:rFonts w:ascii="Arial" w:hAnsi="Arial" w:cs="Arial"/>
      <w:sz w:val="20"/>
      <w:lang w:eastAsia="en-AU"/>
    </w:rPr>
  </w:style>
  <w:style w:type="paragraph" w:styleId="Revision">
    <w:name w:val="Revision"/>
    <w:hidden/>
    <w:uiPriority w:val="99"/>
    <w:semiHidden/>
    <w:rsid w:val="006063FA"/>
    <w:rPr>
      <w:sz w:val="22"/>
    </w:rPr>
  </w:style>
  <w:style w:type="character" w:styleId="CommentReference">
    <w:name w:val="annotation reference"/>
    <w:basedOn w:val="DefaultParagraphFont"/>
    <w:uiPriority w:val="99"/>
    <w:semiHidden/>
    <w:unhideWhenUsed/>
    <w:rsid w:val="00F43C02"/>
    <w:rPr>
      <w:sz w:val="16"/>
      <w:szCs w:val="16"/>
    </w:rPr>
  </w:style>
  <w:style w:type="paragraph" w:styleId="CommentText">
    <w:name w:val="annotation text"/>
    <w:basedOn w:val="Normal"/>
    <w:link w:val="CommentTextChar"/>
    <w:uiPriority w:val="99"/>
    <w:semiHidden/>
    <w:unhideWhenUsed/>
    <w:rsid w:val="00F43C02"/>
    <w:pPr>
      <w:spacing w:line="240" w:lineRule="auto"/>
    </w:pPr>
    <w:rPr>
      <w:sz w:val="20"/>
    </w:rPr>
  </w:style>
  <w:style w:type="character" w:customStyle="1" w:styleId="CommentTextChar">
    <w:name w:val="Comment Text Char"/>
    <w:basedOn w:val="DefaultParagraphFont"/>
    <w:link w:val="CommentText"/>
    <w:uiPriority w:val="99"/>
    <w:semiHidden/>
    <w:rsid w:val="00F43C02"/>
  </w:style>
  <w:style w:type="paragraph" w:styleId="CommentSubject">
    <w:name w:val="annotation subject"/>
    <w:basedOn w:val="CommentText"/>
    <w:next w:val="CommentText"/>
    <w:link w:val="CommentSubjectChar"/>
    <w:uiPriority w:val="99"/>
    <w:semiHidden/>
    <w:unhideWhenUsed/>
    <w:rsid w:val="00F43C02"/>
    <w:rPr>
      <w:b/>
      <w:bCs/>
    </w:rPr>
  </w:style>
  <w:style w:type="character" w:customStyle="1" w:styleId="CommentSubjectChar">
    <w:name w:val="Comment Subject Char"/>
    <w:basedOn w:val="CommentTextChar"/>
    <w:link w:val="CommentSubject"/>
    <w:uiPriority w:val="99"/>
    <w:semiHidden/>
    <w:rsid w:val="00F43C02"/>
    <w:rPr>
      <w:b/>
      <w:bCs/>
    </w:rPr>
  </w:style>
  <w:style w:type="character" w:customStyle="1" w:styleId="paragraphChar">
    <w:name w:val="paragraph Char"/>
    <w:aliases w:val="a Char"/>
    <w:link w:val="paragraph"/>
    <w:locked/>
    <w:rsid w:val="00201F87"/>
    <w:rPr>
      <w:rFonts w:eastAsia="Times New Roman" w:cs="Times New Roman"/>
      <w:sz w:val="22"/>
      <w:lang w:eastAsia="en-AU"/>
    </w:rPr>
  </w:style>
  <w:style w:type="paragraph" w:customStyle="1" w:styleId="Default">
    <w:name w:val="Default"/>
    <w:rsid w:val="0086489E"/>
    <w:pPr>
      <w:autoSpaceDE w:val="0"/>
      <w:autoSpaceDN w:val="0"/>
      <w:adjustRightInd w:val="0"/>
    </w:pPr>
    <w:rPr>
      <w:rFonts w:cs="Times New Roman"/>
      <w:color w:val="000000"/>
      <w:sz w:val="24"/>
      <w:szCs w:val="24"/>
    </w:rPr>
  </w:style>
  <w:style w:type="paragraph" w:customStyle="1" w:styleId="Chartparttext">
    <w:name w:val="Chartparttext"/>
    <w:basedOn w:val="ActHead2"/>
    <w:rsid w:val="009A0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663631">
      <w:bodyDiv w:val="1"/>
      <w:marLeft w:val="0"/>
      <w:marRight w:val="0"/>
      <w:marTop w:val="0"/>
      <w:marBottom w:val="0"/>
      <w:divBdr>
        <w:top w:val="none" w:sz="0" w:space="0" w:color="auto"/>
        <w:left w:val="none" w:sz="0" w:space="0" w:color="auto"/>
        <w:bottom w:val="none" w:sz="0" w:space="0" w:color="auto"/>
        <w:right w:val="none" w:sz="0" w:space="0" w:color="auto"/>
      </w:divBdr>
    </w:div>
    <w:div w:id="1260331383">
      <w:bodyDiv w:val="1"/>
      <w:marLeft w:val="0"/>
      <w:marRight w:val="0"/>
      <w:marTop w:val="0"/>
      <w:marBottom w:val="0"/>
      <w:divBdr>
        <w:top w:val="none" w:sz="0" w:space="0" w:color="auto"/>
        <w:left w:val="none" w:sz="0" w:space="0" w:color="auto"/>
        <w:bottom w:val="none" w:sz="0" w:space="0" w:color="auto"/>
        <w:right w:val="none" w:sz="0" w:space="0" w:color="auto"/>
      </w:divBdr>
    </w:div>
    <w:div w:id="1469854244">
      <w:bodyDiv w:val="1"/>
      <w:marLeft w:val="0"/>
      <w:marRight w:val="0"/>
      <w:marTop w:val="0"/>
      <w:marBottom w:val="0"/>
      <w:divBdr>
        <w:top w:val="none" w:sz="0" w:space="0" w:color="auto"/>
        <w:left w:val="none" w:sz="0" w:space="0" w:color="auto"/>
        <w:bottom w:val="none" w:sz="0" w:space="0" w:color="auto"/>
        <w:right w:val="none" w:sz="0" w:space="0" w:color="auto"/>
      </w:divBdr>
    </w:div>
    <w:div w:id="1919829923">
      <w:bodyDiv w:val="1"/>
      <w:marLeft w:val="0"/>
      <w:marRight w:val="0"/>
      <w:marTop w:val="0"/>
      <w:marBottom w:val="0"/>
      <w:divBdr>
        <w:top w:val="none" w:sz="0" w:space="0" w:color="auto"/>
        <w:left w:val="none" w:sz="0" w:space="0" w:color="auto"/>
        <w:bottom w:val="none" w:sz="0" w:space="0" w:color="auto"/>
        <w:right w:val="none" w:sz="0" w:space="0" w:color="auto"/>
      </w:divBdr>
      <w:divsChild>
        <w:div w:id="364989231">
          <w:marLeft w:val="0"/>
          <w:marRight w:val="0"/>
          <w:marTop w:val="0"/>
          <w:marBottom w:val="0"/>
          <w:divBdr>
            <w:top w:val="none" w:sz="0" w:space="0" w:color="auto"/>
            <w:left w:val="none" w:sz="0" w:space="0" w:color="auto"/>
            <w:bottom w:val="none" w:sz="0" w:space="0" w:color="auto"/>
            <w:right w:val="none" w:sz="0" w:space="0" w:color="auto"/>
          </w:divBdr>
          <w:divsChild>
            <w:div w:id="2021081453">
              <w:marLeft w:val="0"/>
              <w:marRight w:val="0"/>
              <w:marTop w:val="0"/>
              <w:marBottom w:val="0"/>
              <w:divBdr>
                <w:top w:val="none" w:sz="0" w:space="0" w:color="auto"/>
                <w:left w:val="none" w:sz="0" w:space="0" w:color="auto"/>
                <w:bottom w:val="none" w:sz="0" w:space="0" w:color="auto"/>
                <w:right w:val="none" w:sz="0" w:space="0" w:color="auto"/>
              </w:divBdr>
              <w:divsChild>
                <w:div w:id="1319309746">
                  <w:marLeft w:val="0"/>
                  <w:marRight w:val="0"/>
                  <w:marTop w:val="0"/>
                  <w:marBottom w:val="0"/>
                  <w:divBdr>
                    <w:top w:val="none" w:sz="0" w:space="0" w:color="auto"/>
                    <w:left w:val="none" w:sz="0" w:space="0" w:color="auto"/>
                    <w:bottom w:val="none" w:sz="0" w:space="0" w:color="auto"/>
                    <w:right w:val="none" w:sz="0" w:space="0" w:color="auto"/>
                  </w:divBdr>
                  <w:divsChild>
                    <w:div w:id="75330073">
                      <w:marLeft w:val="0"/>
                      <w:marRight w:val="0"/>
                      <w:marTop w:val="0"/>
                      <w:marBottom w:val="0"/>
                      <w:divBdr>
                        <w:top w:val="none" w:sz="0" w:space="0" w:color="auto"/>
                        <w:left w:val="none" w:sz="0" w:space="0" w:color="auto"/>
                        <w:bottom w:val="none" w:sz="0" w:space="0" w:color="auto"/>
                        <w:right w:val="none" w:sz="0" w:space="0" w:color="auto"/>
                      </w:divBdr>
                      <w:divsChild>
                        <w:div w:id="333261717">
                          <w:marLeft w:val="0"/>
                          <w:marRight w:val="0"/>
                          <w:marTop w:val="0"/>
                          <w:marBottom w:val="0"/>
                          <w:divBdr>
                            <w:top w:val="none" w:sz="0" w:space="0" w:color="auto"/>
                            <w:left w:val="none" w:sz="0" w:space="0" w:color="auto"/>
                            <w:bottom w:val="none" w:sz="0" w:space="0" w:color="auto"/>
                            <w:right w:val="none" w:sz="0" w:space="0" w:color="auto"/>
                          </w:divBdr>
                          <w:divsChild>
                            <w:div w:id="231627499">
                              <w:marLeft w:val="0"/>
                              <w:marRight w:val="0"/>
                              <w:marTop w:val="0"/>
                              <w:marBottom w:val="0"/>
                              <w:divBdr>
                                <w:top w:val="none" w:sz="0" w:space="0" w:color="auto"/>
                                <w:left w:val="none" w:sz="0" w:space="0" w:color="auto"/>
                                <w:bottom w:val="none" w:sz="0" w:space="0" w:color="auto"/>
                                <w:right w:val="none" w:sz="0" w:space="0" w:color="auto"/>
                              </w:divBdr>
                              <w:divsChild>
                                <w:div w:id="2135827939">
                                  <w:marLeft w:val="0"/>
                                  <w:marRight w:val="0"/>
                                  <w:marTop w:val="0"/>
                                  <w:marBottom w:val="0"/>
                                  <w:divBdr>
                                    <w:top w:val="none" w:sz="0" w:space="0" w:color="auto"/>
                                    <w:left w:val="none" w:sz="0" w:space="0" w:color="auto"/>
                                    <w:bottom w:val="none" w:sz="0" w:space="0" w:color="auto"/>
                                    <w:right w:val="none" w:sz="0" w:space="0" w:color="auto"/>
                                  </w:divBdr>
                                  <w:divsChild>
                                    <w:div w:id="183905196">
                                      <w:marLeft w:val="0"/>
                                      <w:marRight w:val="0"/>
                                      <w:marTop w:val="0"/>
                                      <w:marBottom w:val="0"/>
                                      <w:divBdr>
                                        <w:top w:val="none" w:sz="0" w:space="0" w:color="auto"/>
                                        <w:left w:val="none" w:sz="0" w:space="0" w:color="auto"/>
                                        <w:bottom w:val="none" w:sz="0" w:space="0" w:color="auto"/>
                                        <w:right w:val="none" w:sz="0" w:space="0" w:color="auto"/>
                                      </w:divBdr>
                                      <w:divsChild>
                                        <w:div w:id="1593473656">
                                          <w:marLeft w:val="0"/>
                                          <w:marRight w:val="0"/>
                                          <w:marTop w:val="0"/>
                                          <w:marBottom w:val="0"/>
                                          <w:divBdr>
                                            <w:top w:val="none" w:sz="0" w:space="0" w:color="auto"/>
                                            <w:left w:val="none" w:sz="0" w:space="0" w:color="auto"/>
                                            <w:bottom w:val="none" w:sz="0" w:space="0" w:color="auto"/>
                                            <w:right w:val="none" w:sz="0" w:space="0" w:color="auto"/>
                                          </w:divBdr>
                                          <w:divsChild>
                                            <w:div w:id="1658849219">
                                              <w:marLeft w:val="0"/>
                                              <w:marRight w:val="0"/>
                                              <w:marTop w:val="0"/>
                                              <w:marBottom w:val="0"/>
                                              <w:divBdr>
                                                <w:top w:val="none" w:sz="0" w:space="0" w:color="auto"/>
                                                <w:left w:val="none" w:sz="0" w:space="0" w:color="auto"/>
                                                <w:bottom w:val="none" w:sz="0" w:space="0" w:color="auto"/>
                                                <w:right w:val="none" w:sz="0" w:space="0" w:color="auto"/>
                                              </w:divBdr>
                                              <w:divsChild>
                                                <w:div w:id="320423957">
                                                  <w:marLeft w:val="0"/>
                                                  <w:marRight w:val="0"/>
                                                  <w:marTop w:val="0"/>
                                                  <w:marBottom w:val="0"/>
                                                  <w:divBdr>
                                                    <w:top w:val="none" w:sz="0" w:space="0" w:color="auto"/>
                                                    <w:left w:val="none" w:sz="0" w:space="0" w:color="auto"/>
                                                    <w:bottom w:val="none" w:sz="0" w:space="0" w:color="auto"/>
                                                    <w:right w:val="none" w:sz="0" w:space="0" w:color="auto"/>
                                                  </w:divBdr>
                                                  <w:divsChild>
                                                    <w:div w:id="1989748866">
                                                      <w:marLeft w:val="0"/>
                                                      <w:marRight w:val="0"/>
                                                      <w:marTop w:val="0"/>
                                                      <w:marBottom w:val="0"/>
                                                      <w:divBdr>
                                                        <w:top w:val="none" w:sz="0" w:space="0" w:color="auto"/>
                                                        <w:left w:val="none" w:sz="0" w:space="0" w:color="auto"/>
                                                        <w:bottom w:val="none" w:sz="0" w:space="0" w:color="auto"/>
                                                        <w:right w:val="none" w:sz="0" w:space="0" w:color="auto"/>
                                                      </w:divBdr>
                                                      <w:divsChild>
                                                        <w:div w:id="126237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851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yssh\AppData\Local\Temp\2\Temp1_External%20Drafters.zip\Document%20Templates\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16C19-9751-4E1C-8AD0-C371298E8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11</Pages>
  <Words>2154</Words>
  <Characters>12281</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Moyse, Shona</dc:creator>
  <cp:lastModifiedBy>McKinnon, Estelle</cp:lastModifiedBy>
  <cp:revision>2</cp:revision>
  <cp:lastPrinted>2019-04-03T03:37:00Z</cp:lastPrinted>
  <dcterms:created xsi:type="dcterms:W3CDTF">2019-04-09T05:57:00Z</dcterms:created>
  <dcterms:modified xsi:type="dcterms:W3CDTF">2019-04-09T05:57:00Z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2017</vt:lpwstr>
  </property>
  <property fmtid="{D5CDD505-2E9C-101B-9397-08002B2CF9AE}" pid="3" name="ShortT">
    <vt:lpwstr>[title] 2017</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2017</vt:lpwstr>
  </property>
  <property fmtid="{D5CDD505-2E9C-101B-9397-08002B2CF9AE}" pid="10" name="Authority">
    <vt:lpwstr>Unk</vt:lpwstr>
  </property>
  <property fmtid="{D5CDD505-2E9C-101B-9397-08002B2CF9AE}" pid="11" name="ID">
    <vt:lpwstr> </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CheckForSharePointFields">
    <vt:lpwstr>False</vt:lpwstr>
  </property>
  <property fmtid="{D5CDD505-2E9C-101B-9397-08002B2CF9AE}" pid="15" name="Template Filename">
    <vt:lpwstr/>
  </property>
  <property fmtid="{D5CDD505-2E9C-101B-9397-08002B2CF9AE}" pid="16" name="ObjectiveRef">
    <vt:lpwstr>Removed</vt:lpwstr>
  </property>
  <property fmtid="{D5CDD505-2E9C-101B-9397-08002B2CF9AE}" pid="17" name="LeadingLawyers">
    <vt:lpwstr>Removed</vt:lpwstr>
  </property>
  <property fmtid="{D5CDD505-2E9C-101B-9397-08002B2CF9AE}" pid="18" name="WSFooter">
    <vt:lpwstr>32396619</vt:lpwstr>
  </property>
</Properties>
</file>